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851"/>
        <w:gridCol w:w="2835"/>
        <w:gridCol w:w="1134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2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宋体" w:eastAsia="方正小标宋简体"/>
                <w:spacing w:val="20"/>
                <w:sz w:val="36"/>
                <w:szCs w:val="36"/>
              </w:rPr>
              <w:t>申请人工作简历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何年何月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至何年何月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0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注：1.需要时可另加附页。</w:t>
            </w:r>
          </w:p>
          <w:p>
            <w:pPr>
              <w:spacing w:line="360" w:lineRule="exact"/>
              <w:ind w:firstLine="42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2.主要工作任务是指承担的专业工作，如：生产管理、质量管理、供应链管理等。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90A47"/>
    <w:rsid w:val="4F190A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2016-04-13T07:36:00Z</dcterms:created>
  <dc:creator>caq</dc:creator>
  <cp:lastModifiedBy>caq</cp:lastModifiedBy>
  <dcterms:modified xsi:type="dcterms:W3CDTF">2016-04-13T07:36:18Z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