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全国可靠性</w:t>
      </w:r>
      <w:r>
        <w:rPr>
          <w:rFonts w:ascii="黑体" w:hAnsi="黑体" w:eastAsia="黑体"/>
          <w:sz w:val="36"/>
          <w:szCs w:val="36"/>
        </w:rPr>
        <w:t>管理</w:t>
      </w:r>
      <w:r>
        <w:rPr>
          <w:rFonts w:hint="eastAsia" w:ascii="黑体" w:hAnsi="黑体" w:eastAsia="黑体"/>
          <w:sz w:val="36"/>
          <w:szCs w:val="36"/>
        </w:rPr>
        <w:t>项目发表赛参赛报名表</w:t>
      </w:r>
    </w:p>
    <w:tbl>
      <w:tblPr>
        <w:tblStyle w:val="3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409"/>
        <w:gridCol w:w="1843"/>
        <w:gridCol w:w="1072"/>
        <w:gridCol w:w="1196"/>
        <w:gridCol w:w="231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行业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地址/邮编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地区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联系人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部门/职务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E-Mail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参赛（含观摩）费用</w:t>
            </w:r>
          </w:p>
        </w:tc>
        <w:tc>
          <w:tcPr>
            <w:tcW w:w="8360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每位参赛（含观摩）人员需缴纳注册费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1800</w:t>
            </w:r>
            <w:r>
              <w:rPr>
                <w:rFonts w:eastAsia="仿宋_GB2312"/>
                <w:color w:val="000000"/>
                <w:sz w:val="24"/>
              </w:rPr>
              <w:t>元；</w:t>
            </w:r>
          </w:p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优惠：会员企业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1600</w:t>
            </w:r>
            <w:r>
              <w:rPr>
                <w:rFonts w:eastAsia="仿宋_GB2312"/>
                <w:color w:val="000000"/>
                <w:sz w:val="24"/>
              </w:rPr>
              <w:t>元/人；同一企业参赛项目五个及以上，领队免费。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酒店住宿</w:t>
            </w:r>
          </w:p>
        </w:tc>
        <w:tc>
          <w:tcPr>
            <w:tcW w:w="8360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收到报名信息后另行通知；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缴纳方式</w:t>
            </w:r>
          </w:p>
        </w:tc>
        <w:tc>
          <w:tcPr>
            <w:tcW w:w="8360" w:type="dxa"/>
            <w:gridSpan w:val="6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可在报到时缴纳现金或在报到前一周将费用汇至指定账户。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□现金□汇款（注明“可靠性管理发表赛”）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汇款账户</w:t>
            </w:r>
          </w:p>
        </w:tc>
        <w:tc>
          <w:tcPr>
            <w:tcW w:w="8360" w:type="dxa"/>
            <w:gridSpan w:val="6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户名：中国质量协会开户行：工商银行北京西四支行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帐号</w:t>
            </w:r>
            <w:r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发票开具</w:t>
            </w:r>
          </w:p>
        </w:tc>
        <w:tc>
          <w:tcPr>
            <w:tcW w:w="8360" w:type="dxa"/>
            <w:gridSpan w:val="6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单位：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项目：□会议费□会务费□培训费</w:t>
            </w:r>
          </w:p>
        </w:tc>
      </w:tr>
    </w:tbl>
    <w:p>
      <w:pPr>
        <w:widowControl/>
        <w:spacing w:line="280" w:lineRule="exact"/>
        <w:ind w:left="-630" w:leftChars="-300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注：1. 表格不够可另附；</w:t>
      </w:r>
    </w:p>
    <w:p>
      <w:pPr>
        <w:widowControl/>
        <w:spacing w:line="280" w:lineRule="exact"/>
        <w:ind w:left="-630" w:leftChars="-300" w:firstLine="480" w:firstLineChars="200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2. 请将此表填妥于截止日期（8月13日）前反馈至中国质量协会可靠性推进工作委员会办公室。</w:t>
      </w:r>
    </w:p>
    <w:p>
      <w:pPr>
        <w:widowControl/>
        <w:spacing w:line="280" w:lineRule="exact"/>
        <w:ind w:left="-630" w:leftChars="-300" w:firstLine="480" w:firstLineChars="200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邮箱：cre</w:t>
      </w:r>
      <w:r>
        <w:fldChar w:fldCharType="begin"/>
      </w:r>
      <w:r>
        <w:instrText xml:space="preserve"> HYPERLINK "mailto:xxm@caq.org.cn" </w:instrText>
      </w:r>
      <w:r>
        <w:fldChar w:fldCharType="separate"/>
      </w:r>
      <w:r>
        <w:rPr>
          <w:rFonts w:ascii="Times New Roman" w:hAnsi="Times New Roman" w:eastAsia="仿宋_GB2312"/>
          <w:color w:val="000000"/>
          <w:sz w:val="24"/>
          <w:szCs w:val="24"/>
        </w:rPr>
        <w:t>@caq.org.cn</w:t>
      </w:r>
      <w:r>
        <w:rPr>
          <w:rFonts w:ascii="Times New Roman" w:hAnsi="Times New Roman" w:eastAsia="仿宋_GB2312"/>
          <w:color w:val="000000"/>
          <w:sz w:val="24"/>
          <w:szCs w:val="24"/>
        </w:rPr>
        <w:fldChar w:fldCharType="end"/>
      </w:r>
      <w:r>
        <w:rPr>
          <w:rFonts w:ascii="Times New Roman" w:hAnsi="Times New Roman" w:eastAsia="仿宋_GB2312"/>
          <w:color w:val="000000"/>
          <w:sz w:val="24"/>
          <w:szCs w:val="24"/>
        </w:rPr>
        <w:t>、wanglb</w:t>
      </w:r>
      <w:r>
        <w:fldChar w:fldCharType="begin"/>
      </w:r>
      <w:r>
        <w:instrText xml:space="preserve"> HYPERLINK "mailto:xxm@caq.org.cn" </w:instrText>
      </w:r>
      <w:r>
        <w:fldChar w:fldCharType="separate"/>
      </w:r>
      <w:r>
        <w:rPr>
          <w:rFonts w:ascii="Times New Roman" w:hAnsi="Times New Roman" w:eastAsia="仿宋_GB2312"/>
          <w:color w:val="000000"/>
          <w:sz w:val="24"/>
          <w:szCs w:val="24"/>
        </w:rPr>
        <w:t>@caq.org.cn</w:t>
      </w:r>
      <w:r>
        <w:rPr>
          <w:rFonts w:ascii="Times New Roman" w:hAnsi="Times New Roman" w:eastAsia="仿宋_GB2312"/>
          <w:color w:val="000000"/>
          <w:sz w:val="24"/>
          <w:szCs w:val="24"/>
        </w:rPr>
        <w:fldChar w:fldCharType="end"/>
      </w:r>
      <w:r>
        <w:rPr>
          <w:rFonts w:ascii="Times New Roman" w:hAnsi="Times New Roman" w:eastAsia="仿宋_GB2312"/>
          <w:color w:val="000000"/>
          <w:sz w:val="24"/>
          <w:szCs w:val="24"/>
        </w:rPr>
        <w:t>；</w:t>
      </w:r>
    </w:p>
    <w:p>
      <w:pPr>
        <w:widowControl/>
        <w:spacing w:line="280" w:lineRule="exact"/>
        <w:ind w:left="-630" w:leftChars="-300" w:firstLine="480" w:firstLineChars="200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电话：010-68417276，68416397；</w:t>
      </w:r>
    </w:p>
    <w:p>
      <w:pPr>
        <w:widowControl/>
        <w:spacing w:line="280" w:lineRule="exact"/>
        <w:ind w:left="-630" w:leftChars="-300" w:firstLine="480" w:firstLineChars="200"/>
        <w:rPr>
          <w:rFonts w:ascii="宋体" w:hAnsi="宋体"/>
          <w:szCs w:val="21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传真：010-68417276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92862"/>
    <w:rsid w:val="589928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2017-03-28T02:28:00Z</dcterms:created>
  <dc:creator>caq</dc:creator>
  <cp:lastModifiedBy>caq</cp:lastModifiedBy>
  <dcterms:modified xsi:type="dcterms:W3CDTF">2017-03-28T02:28:17Z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