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240" w:after="240"/>
        <w:ind w:firstLine="480"/>
        <w:jc w:val="center"/>
        <w:rPr>
          <w:rFonts w:ascii="黑体" w:hAnsi="黑体" w:eastAsia="黑体" w:cs="Segoe UI"/>
          <w:color w:val="000000"/>
          <w:sz w:val="44"/>
          <w:szCs w:val="44"/>
        </w:rPr>
      </w:pPr>
      <w:r>
        <w:rPr>
          <w:rFonts w:hint="eastAsia" w:ascii="华文中宋" w:hAnsi="华文中宋" w:eastAsia="华文中宋"/>
          <w:b/>
          <w:sz w:val="44"/>
          <w:szCs w:val="44"/>
        </w:rPr>
        <w:t>供应商管理示范企业创建管理办法</w:t>
      </w:r>
    </w:p>
    <w:p>
      <w:pPr>
        <w:shd w:val="clear" w:color="auto" w:fill="FFFFFF"/>
        <w:spacing w:before="240" w:after="240"/>
        <w:jc w:val="center"/>
        <w:rPr>
          <w:rFonts w:ascii="仿宋" w:hAnsi="仿宋" w:eastAsia="仿宋"/>
          <w:color w:val="000000"/>
          <w:sz w:val="32"/>
          <w:szCs w:val="32"/>
        </w:rPr>
      </w:pPr>
      <w:r>
        <w:rPr>
          <w:rFonts w:hint="eastAsia" w:ascii="仿宋" w:hAnsi="仿宋" w:eastAsia="仿宋"/>
          <w:b/>
          <w:color w:val="000000"/>
          <w:sz w:val="32"/>
          <w:szCs w:val="32"/>
        </w:rPr>
        <w:t>第一章 总则</w:t>
      </w:r>
    </w:p>
    <w:p>
      <w:pPr>
        <w:numPr>
          <w:ilvl w:val="0"/>
          <w:numId w:val="1"/>
        </w:numPr>
        <w:tabs>
          <w:tab w:val="left" w:pos="709"/>
        </w:tabs>
        <w:spacing w:line="560" w:lineRule="exact"/>
        <w:ind w:left="0"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（目的）为推广《工业企业供应商管理评价准则》国家标准（GB</w:t>
      </w:r>
      <w:r>
        <w:rPr>
          <w:rFonts w:ascii="仿宋" w:hAnsi="仿宋" w:eastAsia="仿宋" w:cs="Arial"/>
          <w:color w:val="000000"/>
          <w:sz w:val="32"/>
          <w:szCs w:val="32"/>
        </w:rPr>
        <w:t>/T</w:t>
      </w:r>
      <w:r>
        <w:rPr>
          <w:rFonts w:hint="eastAsia" w:ascii="仿宋" w:hAnsi="仿宋" w:eastAsia="仿宋" w:cs="Arial"/>
          <w:color w:val="000000"/>
          <w:sz w:val="32"/>
          <w:szCs w:val="32"/>
        </w:rPr>
        <w:t>33456-2016），指导企业加强供应商管理，实现供应商战略协同发展，提升供应链整体绩效水平，中国质量协会倡导企业开展供应商管理示范企业创建活动。为确保该项活动规范、有效，特制订本管理办法。</w:t>
      </w:r>
    </w:p>
    <w:p>
      <w:pPr>
        <w:numPr>
          <w:ilvl w:val="0"/>
          <w:numId w:val="1"/>
        </w:numPr>
        <w:tabs>
          <w:tab w:val="left" w:pos="1275"/>
          <w:tab w:val="left" w:pos="1701"/>
        </w:tabs>
        <w:spacing w:line="560" w:lineRule="exact"/>
        <w:ind w:left="0" w:firstLine="640" w:firstLineChars="200"/>
        <w:rPr>
          <w:rFonts w:ascii="仿宋" w:hAnsi="仿宋" w:eastAsia="仿宋" w:cs="Arial"/>
          <w:color w:val="FF0000"/>
          <w:sz w:val="32"/>
          <w:szCs w:val="32"/>
        </w:rPr>
      </w:pPr>
      <w:r>
        <w:rPr>
          <w:rFonts w:hint="eastAsia" w:ascii="仿宋" w:hAnsi="仿宋" w:eastAsia="仿宋" w:cs="Arial"/>
          <w:color w:val="000000"/>
          <w:sz w:val="32"/>
          <w:szCs w:val="32"/>
        </w:rPr>
        <w:t>（定义）供应商管理示范企业（下称“示范企业”）创建是指企业通过导入和运用《工业企业供应商管理评价准则》国家标准（GB</w:t>
      </w:r>
      <w:r>
        <w:rPr>
          <w:rFonts w:ascii="仿宋" w:hAnsi="仿宋" w:eastAsia="仿宋" w:cs="Arial"/>
          <w:color w:val="000000"/>
          <w:sz w:val="32"/>
          <w:szCs w:val="32"/>
        </w:rPr>
        <w:t>/T</w:t>
      </w:r>
      <w:r>
        <w:rPr>
          <w:rFonts w:hint="eastAsia" w:ascii="仿宋" w:hAnsi="仿宋" w:eastAsia="仿宋" w:cs="Arial"/>
          <w:color w:val="000000"/>
          <w:sz w:val="32"/>
          <w:szCs w:val="32"/>
        </w:rPr>
        <w:t>33456-2016），识别供应商管理优势和改进机会，实施战略供应商管理策略以及先进的供应商管理技术和方法，显著提升供应商管理绩效。</w:t>
      </w:r>
    </w:p>
    <w:p>
      <w:pPr>
        <w:numPr>
          <w:ilvl w:val="0"/>
          <w:numId w:val="1"/>
        </w:numPr>
        <w:spacing w:line="560" w:lineRule="exact"/>
        <w:ind w:left="0"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（原则）供应商管理示范企业创建活动坚持“科学、客观、公正”的原则，做到程序化和规范化，提高透明度。</w:t>
      </w:r>
    </w:p>
    <w:p>
      <w:pPr>
        <w:numPr>
          <w:ilvl w:val="0"/>
          <w:numId w:val="1"/>
        </w:numPr>
        <w:tabs>
          <w:tab w:val="left" w:pos="1701"/>
        </w:tabs>
        <w:spacing w:line="560" w:lineRule="exact"/>
        <w:ind w:left="0"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（组织机构）示范企业创建活动由中国质量协会统一组织和管理。中国质量协会负责审定和发布《供应商管理示范企业创建管理办法》，以及示范企业名单。</w:t>
      </w:r>
      <w:bookmarkStart w:id="0" w:name="_Hlk478377820"/>
      <w:r>
        <w:rPr>
          <w:rFonts w:hint="eastAsia" w:ascii="仿宋" w:hAnsi="仿宋" w:eastAsia="仿宋" w:cs="Arial"/>
          <w:color w:val="000000"/>
          <w:sz w:val="32"/>
          <w:szCs w:val="32"/>
        </w:rPr>
        <w:t>示范企业创建活动办公室设在中国质量协会卓越国际质量科学研究院，负责示范企业的申报、评价的组织以及推广交流活动。</w:t>
      </w:r>
    </w:p>
    <w:bookmarkEnd w:id="0"/>
    <w:p>
      <w:pPr>
        <w:shd w:val="clear" w:color="auto" w:fill="FFFFFF"/>
        <w:spacing w:before="240" w:after="240"/>
        <w:ind w:left="2835"/>
        <w:rPr>
          <w:rFonts w:ascii="仿宋" w:hAnsi="仿宋" w:eastAsia="仿宋"/>
          <w:b/>
          <w:color w:val="000000"/>
          <w:sz w:val="32"/>
          <w:szCs w:val="32"/>
        </w:rPr>
      </w:pPr>
      <w:r>
        <w:rPr>
          <w:rFonts w:hint="eastAsia" w:ascii="仿宋" w:hAnsi="仿宋" w:eastAsia="仿宋"/>
          <w:b/>
          <w:color w:val="000000"/>
          <w:sz w:val="32"/>
          <w:szCs w:val="32"/>
        </w:rPr>
        <w:t>第二章  级别设置与申请方式</w:t>
      </w:r>
    </w:p>
    <w:p>
      <w:pPr>
        <w:numPr>
          <w:ilvl w:val="0"/>
          <w:numId w:val="1"/>
        </w:numPr>
        <w:tabs>
          <w:tab w:val="left" w:pos="1275"/>
          <w:tab w:val="left" w:pos="1701"/>
        </w:tabs>
        <w:spacing w:line="560" w:lineRule="exact"/>
        <w:ind w:left="0"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级别设置）供应商管理示范企业设“优秀”和“示范”两级，全称分别是“供应商管理优秀企业”和“供应商管理示范企业”。中国质量协会依据对申请企业供应商管理的评价结果，确定供应商管理示范企业的级别。</w:t>
      </w:r>
    </w:p>
    <w:p>
      <w:pPr>
        <w:numPr>
          <w:ilvl w:val="0"/>
          <w:numId w:val="1"/>
        </w:numPr>
        <w:tabs>
          <w:tab w:val="left" w:pos="1275"/>
          <w:tab w:val="left" w:pos="1701"/>
        </w:tabs>
        <w:spacing w:line="560" w:lineRule="exact"/>
        <w:ind w:left="0"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申请方式）示范企业创建活动按照年度进行并实行自愿申请。企业可连续每年申请，获得评价，以达到持续改进和级别晋升的目的。中国质量协会会员企业可以直接申请，非会员企业需通过地区、行业质量协会或行业主管单位推荐申请。</w:t>
      </w:r>
    </w:p>
    <w:p>
      <w:pPr>
        <w:shd w:val="clear" w:color="auto" w:fill="FFFFFF"/>
        <w:spacing w:before="240" w:after="240"/>
        <w:jc w:val="center"/>
        <w:rPr>
          <w:rFonts w:ascii="仿宋" w:hAnsi="仿宋" w:eastAsia="仿宋"/>
          <w:b/>
          <w:color w:val="000000"/>
          <w:sz w:val="32"/>
          <w:szCs w:val="32"/>
        </w:rPr>
      </w:pPr>
      <w:r>
        <w:rPr>
          <w:rFonts w:hint="eastAsia" w:ascii="仿宋" w:hAnsi="仿宋" w:eastAsia="仿宋"/>
          <w:b/>
          <w:color w:val="000000"/>
          <w:sz w:val="32"/>
          <w:szCs w:val="32"/>
        </w:rPr>
        <w:t>第三章  创建程序</w:t>
      </w:r>
    </w:p>
    <w:p>
      <w:pPr>
        <w:numPr>
          <w:ilvl w:val="0"/>
          <w:numId w:val="1"/>
        </w:numPr>
        <w:tabs>
          <w:tab w:val="left" w:pos="1701"/>
        </w:tabs>
        <w:spacing w:line="560" w:lineRule="exact"/>
        <w:ind w:left="0"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（自我评价）申请企业参与《工业企业供应商管理评价准则》国家标准（GB/T 33456-2016）和自我评价的培训，学习先进的供应商管理理念和方法，掌握供应商管理评价技能，在内部开展自我评价。</w:t>
      </w:r>
    </w:p>
    <w:p>
      <w:pPr>
        <w:numPr>
          <w:ilvl w:val="0"/>
          <w:numId w:val="1"/>
        </w:numPr>
        <w:tabs>
          <w:tab w:val="left" w:pos="1701"/>
        </w:tabs>
        <w:spacing w:line="560" w:lineRule="exact"/>
        <w:ind w:left="0"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（提交申请）申请企业应提交正式申请材料，包括：供应商管理示范企业申请表；供应商管理示范企业自评报告。</w:t>
      </w:r>
    </w:p>
    <w:p>
      <w:pPr>
        <w:numPr>
          <w:ilvl w:val="0"/>
          <w:numId w:val="1"/>
        </w:numPr>
        <w:tabs>
          <w:tab w:val="left" w:pos="1701"/>
        </w:tabs>
        <w:spacing w:line="560" w:lineRule="exact"/>
        <w:ind w:left="0"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（现场诊断）示范企业创建活动办公室组织专家对申请企业进行供应商管理现场评价和诊断，提供反馈报告。中国质协向社会公布企业供应商管理评价结果。示范企业</w:t>
      </w:r>
      <w:r>
        <w:rPr>
          <w:rFonts w:hint="eastAsia" w:ascii="仿宋" w:hAnsi="仿宋" w:eastAsia="仿宋" w:cs="Arial"/>
          <w:sz w:val="32"/>
          <w:szCs w:val="32"/>
        </w:rPr>
        <w:t>应依据继续评价和诊断结果实施供应商管理改进活动。</w:t>
      </w:r>
    </w:p>
    <w:p>
      <w:pPr>
        <w:spacing w:line="560" w:lineRule="exact"/>
        <w:ind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中国质量协会将推荐成绩突出的供应商管理示范企业申报工信部质量品牌标杆、中国质量协会质量技术奖。</w:t>
      </w:r>
    </w:p>
    <w:p>
      <w:pPr>
        <w:numPr>
          <w:ilvl w:val="0"/>
          <w:numId w:val="1"/>
        </w:numPr>
        <w:tabs>
          <w:tab w:val="left" w:pos="1701"/>
        </w:tabs>
        <w:spacing w:line="560" w:lineRule="exact"/>
        <w:ind w:left="0"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（交流分享）示范企业有义</w:t>
      </w:r>
      <w:r>
        <w:rPr>
          <w:rFonts w:hint="eastAsia" w:ascii="仿宋" w:hAnsi="仿宋" w:eastAsia="仿宋" w:cs="Arial"/>
          <w:color w:val="000000"/>
          <w:spacing w:val="-6"/>
          <w:sz w:val="32"/>
          <w:szCs w:val="32"/>
        </w:rPr>
        <w:t>务向其他企业宣传和分享自己的先进经验。中国质协每年组织供应商管理的交流分享活动，促进供应商管理先进理念和最佳实践的交流分享，并在中国质量网、中国质量杂志等媒体将报道示范企业的业绩。</w:t>
      </w:r>
    </w:p>
    <w:p>
      <w:pPr>
        <w:shd w:val="clear" w:color="auto" w:fill="FFFFFF"/>
        <w:spacing w:before="240" w:after="240"/>
        <w:jc w:val="center"/>
        <w:rPr>
          <w:rFonts w:ascii="仿宋" w:hAnsi="仿宋" w:eastAsia="仿宋" w:cs="Segoe UI"/>
          <w:b/>
          <w:color w:val="000000"/>
          <w:sz w:val="32"/>
          <w:szCs w:val="32"/>
        </w:rPr>
      </w:pPr>
      <w:r>
        <w:rPr>
          <w:rFonts w:hint="eastAsia" w:ascii="仿宋" w:hAnsi="仿宋" w:eastAsia="仿宋" w:cs="Segoe UI"/>
          <w:b/>
          <w:color w:val="000000"/>
          <w:sz w:val="32"/>
          <w:szCs w:val="32"/>
        </w:rPr>
        <w:t>第四章  纪律</w:t>
      </w:r>
    </w:p>
    <w:p>
      <w:pPr>
        <w:numPr>
          <w:ilvl w:val="0"/>
          <w:numId w:val="1"/>
        </w:numPr>
        <w:spacing w:line="560" w:lineRule="exact"/>
        <w:ind w:left="0"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（罚则）申请企业要实事求是，不弄虚作假。违者视情节轻重，给予警告、撤销申请、取消资格。</w:t>
      </w:r>
    </w:p>
    <w:p>
      <w:pPr>
        <w:shd w:val="clear" w:color="auto" w:fill="FFFFFF"/>
        <w:spacing w:before="240" w:after="240"/>
        <w:jc w:val="center"/>
        <w:rPr>
          <w:rFonts w:ascii="仿宋" w:hAnsi="仿宋" w:eastAsia="仿宋" w:cs="Segoe UI"/>
          <w:b/>
          <w:color w:val="000000"/>
          <w:sz w:val="32"/>
          <w:szCs w:val="32"/>
        </w:rPr>
      </w:pPr>
      <w:r>
        <w:rPr>
          <w:rFonts w:hint="eastAsia" w:ascii="仿宋" w:hAnsi="仿宋" w:eastAsia="仿宋" w:cs="Segoe UI"/>
          <w:b/>
          <w:color w:val="000000"/>
          <w:sz w:val="32"/>
          <w:szCs w:val="32"/>
        </w:rPr>
        <w:t>第五章  附则</w:t>
      </w:r>
    </w:p>
    <w:p>
      <w:pPr>
        <w:numPr>
          <w:ilvl w:val="0"/>
          <w:numId w:val="1"/>
        </w:numPr>
        <w:spacing w:line="560" w:lineRule="exact"/>
        <w:ind w:left="0"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（解释条款）供应商管理示范企业创建活动解释权属中国质量协会。</w:t>
      </w:r>
    </w:p>
    <w:p>
      <w:pPr>
        <w:numPr>
          <w:ilvl w:val="0"/>
          <w:numId w:val="1"/>
        </w:numPr>
        <w:spacing w:line="560" w:lineRule="exact"/>
        <w:ind w:left="0"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（实施时间）本办法自公布之日起施行。</w:t>
      </w:r>
    </w:p>
    <w:p>
      <w:pPr>
        <w:spacing w:line="560" w:lineRule="exact"/>
        <w:rPr>
          <w:rFonts w:ascii="仿宋" w:hAnsi="仿宋" w:eastAsia="仿宋" w:cs="Arial"/>
          <w:color w:val="000000"/>
          <w:sz w:val="28"/>
          <w:szCs w:val="28"/>
        </w:rPr>
      </w:pPr>
    </w:p>
    <w:p>
      <w:pPr>
        <w:spacing w:line="220" w:lineRule="atLeast"/>
      </w:pPr>
    </w:p>
    <w:p>
      <w:pPr>
        <w:spacing w:line="220" w:lineRule="atLeast"/>
        <w:jc w:val="right"/>
        <w:rPr>
          <w:rFonts w:ascii="仿宋" w:hAnsi="仿宋" w:eastAsia="仿宋"/>
          <w:sz w:val="32"/>
          <w:szCs w:val="32"/>
        </w:rPr>
      </w:pPr>
      <w:r>
        <w:rPr>
          <w:rFonts w:hint="eastAsia" w:ascii="仿宋" w:hAnsi="仿宋" w:eastAsia="仿宋"/>
          <w:sz w:val="32"/>
          <w:szCs w:val="32"/>
        </w:rPr>
        <w:t>中国质量协会</w:t>
      </w:r>
    </w:p>
    <w:p>
      <w:pPr>
        <w:spacing w:line="220" w:lineRule="atLeast"/>
        <w:ind w:right="160"/>
        <w:jc w:val="right"/>
        <w:rPr>
          <w:rFonts w:ascii="仿宋" w:hAnsi="仿宋" w:eastAsia="仿宋"/>
          <w:sz w:val="32"/>
          <w:szCs w:val="32"/>
        </w:rPr>
      </w:pPr>
      <w:r>
        <w:rPr>
          <w:rFonts w:hint="eastAsia" w:ascii="仿宋" w:hAnsi="仿宋" w:eastAsia="仿宋"/>
          <w:sz w:val="32"/>
          <w:szCs w:val="32"/>
        </w:rPr>
        <w:t>2017年3月</w:t>
      </w:r>
    </w:p>
    <w:p>
      <w:r>
        <w:br w:type="page"/>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F4B34"/>
    <w:multiLevelType w:val="multilevel"/>
    <w:tmpl w:val="5A0F4B34"/>
    <w:lvl w:ilvl="0" w:tentative="0">
      <w:start w:val="1"/>
      <w:numFmt w:val="chineseCountingThousand"/>
      <w:lvlText w:val="第%1条 "/>
      <w:lvlJc w:val="left"/>
      <w:pPr>
        <w:tabs>
          <w:tab w:val="left" w:pos="1134"/>
        </w:tabs>
        <w:ind w:left="567" w:firstLine="227"/>
      </w:pPr>
      <w:rPr>
        <w:rFonts w:hint="eastAsia" w:ascii="仿宋" w:hAnsi="仿宋" w:eastAsia="仿宋" w:cs="Times New Roman"/>
        <w:b/>
        <w:color w:val="000000"/>
        <w:sz w:val="32"/>
        <w:szCs w:val="32"/>
      </w:rPr>
    </w:lvl>
    <w:lvl w:ilvl="1" w:tentative="0">
      <w:start w:val="1"/>
      <w:numFmt w:val="japaneseCounting"/>
      <w:lvlText w:val="（%2）"/>
      <w:lvlJc w:val="left"/>
      <w:pPr>
        <w:tabs>
          <w:tab w:val="left" w:pos="0"/>
        </w:tabs>
      </w:pPr>
      <w:rPr>
        <w:rFonts w:hint="default" w:cs="Times New Roman"/>
        <w:b w:val="0"/>
        <w:color w:val="000000"/>
        <w:sz w:val="32"/>
        <w:szCs w:val="32"/>
      </w:rPr>
    </w:lvl>
    <w:lvl w:ilvl="2" w:tentative="0">
      <w:start w:val="1"/>
      <w:numFmt w:val="japaneseCounting"/>
      <w:lvlText w:val="%3、"/>
      <w:lvlJc w:val="left"/>
      <w:pPr>
        <w:tabs>
          <w:tab w:val="left" w:pos="2115"/>
        </w:tabs>
        <w:ind w:left="2115" w:hanging="1275"/>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4488A"/>
    <w:rsid w:val="6654488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2017-04-13T08:13:00Z</dcterms:created>
  <dc:creator>caq</dc:creator>
  <cp:lastModifiedBy>caq</cp:lastModifiedBy>
  <dcterms:modified xsi:type="dcterms:W3CDTF">2017-04-13T08:13:14Z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