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2" w:name="_GoBack"/>
      <w:bookmarkEnd w:id="2"/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拟定日程</w:t>
      </w:r>
    </w:p>
    <w:p>
      <w:pPr>
        <w:jc w:val="center"/>
        <w:rPr>
          <w:b/>
          <w:sz w:val="32"/>
          <w:szCs w:val="32"/>
        </w:rPr>
      </w:pPr>
    </w:p>
    <w:p>
      <w:pPr>
        <w:pStyle w:val="5"/>
        <w:spacing w:line="600" w:lineRule="exact"/>
        <w:ind w:firstLine="600" w:firstLineChars="200"/>
        <w:rPr>
          <w:rFonts w:ascii="仿宋_GB2312" w:hAnsi="仿宋" w:eastAsia="仿宋_GB2312" w:cs="Arial"/>
          <w:color w:val="auto"/>
          <w:kern w:val="2"/>
          <w:sz w:val="30"/>
          <w:szCs w:val="30"/>
        </w:rPr>
      </w:pPr>
      <w:r>
        <w:rPr>
          <w:rFonts w:hint="eastAsia" w:ascii="仿宋_GB2312" w:hAnsi="仿宋" w:eastAsia="仿宋_GB2312" w:cs="Arial"/>
          <w:color w:val="auto"/>
          <w:kern w:val="2"/>
          <w:sz w:val="30"/>
          <w:szCs w:val="30"/>
        </w:rPr>
        <w:t>第一天（日） 北京</w:t>
      </w:r>
      <w:bookmarkStart w:id="0" w:name="OLE_LINK12"/>
      <w:bookmarkStart w:id="1" w:name="OLE_LINK11"/>
      <w:r>
        <w:rPr>
          <w:rFonts w:hint="eastAsia" w:ascii="仿宋_GB2312" w:hAnsi="仿宋" w:eastAsia="仿宋_GB2312" w:cs="Arial"/>
          <w:color w:val="auto"/>
          <w:kern w:val="2"/>
          <w:sz w:val="30"/>
          <w:szCs w:val="30"/>
        </w:rPr>
        <w:t>—</w:t>
      </w:r>
      <w:bookmarkEnd w:id="0"/>
      <w:bookmarkEnd w:id="1"/>
      <w:r>
        <w:rPr>
          <w:rFonts w:hint="eastAsia" w:ascii="仿宋_GB2312" w:hAnsi="仿宋" w:eastAsia="仿宋_GB2312" w:cs="Arial"/>
          <w:color w:val="auto"/>
          <w:kern w:val="2"/>
          <w:sz w:val="30"/>
          <w:szCs w:val="30"/>
        </w:rPr>
        <w:t>新加坡</w:t>
      </w:r>
    </w:p>
    <w:p>
      <w:pPr>
        <w:pStyle w:val="5"/>
        <w:spacing w:line="600" w:lineRule="exact"/>
        <w:ind w:firstLine="600" w:firstLineChars="200"/>
        <w:rPr>
          <w:rFonts w:ascii="仿宋_GB2312" w:hAnsi="仿宋" w:eastAsia="仿宋_GB2312" w:cs="Arial"/>
          <w:color w:val="auto"/>
          <w:kern w:val="2"/>
          <w:sz w:val="30"/>
          <w:szCs w:val="30"/>
        </w:rPr>
      </w:pPr>
      <w:r>
        <w:rPr>
          <w:rFonts w:hint="eastAsia" w:ascii="仿宋_GB2312" w:hAnsi="仿宋" w:eastAsia="仿宋_GB2312" w:cs="Arial"/>
          <w:color w:val="auto"/>
          <w:kern w:val="2"/>
          <w:sz w:val="30"/>
          <w:szCs w:val="30"/>
        </w:rPr>
        <w:t>第二天（一） 培训1：新加坡服务质量项目介绍</w:t>
      </w:r>
    </w:p>
    <w:p>
      <w:pPr>
        <w:pStyle w:val="5"/>
        <w:spacing w:line="600" w:lineRule="exact"/>
        <w:ind w:firstLine="600" w:firstLineChars="200"/>
        <w:rPr>
          <w:rFonts w:ascii="仿宋_GB2312" w:hAnsi="仿宋" w:eastAsia="仿宋_GB2312" w:cs="Arial"/>
          <w:color w:val="auto"/>
          <w:kern w:val="2"/>
          <w:sz w:val="30"/>
          <w:szCs w:val="30"/>
        </w:rPr>
      </w:pPr>
      <w:r>
        <w:rPr>
          <w:rFonts w:hint="eastAsia" w:ascii="仿宋_GB2312" w:hAnsi="仿宋" w:eastAsia="仿宋_GB2312" w:cs="Arial"/>
          <w:color w:val="auto"/>
          <w:kern w:val="2"/>
          <w:sz w:val="30"/>
          <w:szCs w:val="30"/>
        </w:rPr>
        <w:t xml:space="preserve">             培训2：</w:t>
      </w:r>
      <w:r>
        <w:rPr>
          <w:rFonts w:hint="eastAsia" w:ascii="仿宋_GB2312" w:hAnsi="仿宋" w:eastAsia="仿宋_GB2312" w:cs="Arial"/>
          <w:color w:val="auto"/>
          <w:spacing w:val="-12"/>
          <w:kern w:val="2"/>
          <w:sz w:val="30"/>
          <w:szCs w:val="30"/>
        </w:rPr>
        <w:t>新加坡服务质量奖标准解读及案例分享</w:t>
      </w:r>
    </w:p>
    <w:p>
      <w:pPr>
        <w:pStyle w:val="5"/>
        <w:spacing w:line="600" w:lineRule="exact"/>
        <w:ind w:firstLine="600" w:firstLineChars="200"/>
        <w:rPr>
          <w:rFonts w:ascii="仿宋_GB2312" w:hAnsi="仿宋" w:eastAsia="仿宋_GB2312" w:cs="Arial"/>
          <w:color w:val="auto"/>
          <w:spacing w:val="-12"/>
          <w:kern w:val="2"/>
          <w:sz w:val="30"/>
          <w:szCs w:val="30"/>
        </w:rPr>
      </w:pPr>
      <w:r>
        <w:rPr>
          <w:rFonts w:hint="eastAsia" w:ascii="仿宋_GB2312" w:hAnsi="仿宋" w:eastAsia="仿宋_GB2312" w:cs="Arial"/>
          <w:color w:val="auto"/>
          <w:kern w:val="2"/>
          <w:sz w:val="30"/>
          <w:szCs w:val="30"/>
        </w:rPr>
        <w:t>第三天（二） 培训3：应用ISO质量管理体系加强服务质量</w:t>
      </w:r>
    </w:p>
    <w:p>
      <w:pPr>
        <w:pStyle w:val="5"/>
        <w:spacing w:line="600" w:lineRule="exact"/>
        <w:ind w:firstLine="552" w:firstLineChars="200"/>
        <w:rPr>
          <w:rFonts w:ascii="仿宋_GB2312" w:hAnsi="仿宋" w:eastAsia="仿宋_GB2312" w:cs="Arial"/>
          <w:color w:val="auto"/>
          <w:spacing w:val="-12"/>
          <w:kern w:val="2"/>
          <w:sz w:val="30"/>
          <w:szCs w:val="30"/>
        </w:rPr>
      </w:pPr>
      <w:r>
        <w:rPr>
          <w:rFonts w:hint="eastAsia" w:ascii="仿宋_GB2312" w:hAnsi="仿宋" w:eastAsia="仿宋_GB2312" w:cs="Arial"/>
          <w:color w:val="auto"/>
          <w:spacing w:val="-12"/>
          <w:kern w:val="2"/>
          <w:sz w:val="30"/>
          <w:szCs w:val="30"/>
        </w:rPr>
        <w:tab/>
      </w:r>
      <w:r>
        <w:rPr>
          <w:rFonts w:hint="eastAsia" w:ascii="仿宋_GB2312" w:hAnsi="仿宋" w:eastAsia="仿宋_GB2312" w:cs="Arial"/>
          <w:color w:val="auto"/>
          <w:spacing w:val="-12"/>
          <w:kern w:val="2"/>
          <w:sz w:val="30"/>
          <w:szCs w:val="30"/>
        </w:rPr>
        <w:tab/>
      </w:r>
      <w:r>
        <w:rPr>
          <w:rFonts w:hint="eastAsia" w:ascii="仿宋_GB2312" w:hAnsi="仿宋" w:eastAsia="仿宋_GB2312" w:cs="Arial"/>
          <w:color w:val="auto"/>
          <w:spacing w:val="-12"/>
          <w:kern w:val="2"/>
          <w:sz w:val="30"/>
          <w:szCs w:val="30"/>
        </w:rPr>
        <w:t xml:space="preserve"> </w:t>
      </w:r>
      <w:r>
        <w:rPr>
          <w:rFonts w:hint="eastAsia" w:ascii="仿宋_GB2312" w:hAnsi="仿宋" w:eastAsia="仿宋_GB2312" w:cs="Arial"/>
          <w:color w:val="auto"/>
          <w:spacing w:val="-12"/>
          <w:kern w:val="2"/>
          <w:sz w:val="30"/>
          <w:szCs w:val="30"/>
        </w:rPr>
        <w:tab/>
      </w:r>
      <w:r>
        <w:rPr>
          <w:rFonts w:hint="eastAsia" w:ascii="仿宋_GB2312" w:hAnsi="仿宋" w:eastAsia="仿宋_GB2312" w:cs="Arial"/>
          <w:color w:val="auto"/>
          <w:spacing w:val="-12"/>
          <w:kern w:val="2"/>
          <w:sz w:val="30"/>
          <w:szCs w:val="30"/>
        </w:rPr>
        <w:tab/>
      </w:r>
      <w:r>
        <w:rPr>
          <w:rFonts w:hint="eastAsia" w:ascii="仿宋_GB2312" w:hAnsi="仿宋" w:eastAsia="仿宋_GB2312" w:cs="Arial"/>
          <w:color w:val="auto"/>
          <w:spacing w:val="-12"/>
          <w:kern w:val="2"/>
          <w:sz w:val="28"/>
          <w:szCs w:val="28"/>
        </w:rPr>
        <w:tab/>
      </w:r>
      <w:r>
        <w:rPr>
          <w:rFonts w:hint="eastAsia" w:ascii="仿宋_GB2312" w:hAnsi="仿宋" w:eastAsia="仿宋_GB2312" w:cs="Arial"/>
          <w:color w:val="auto"/>
          <w:spacing w:val="-12"/>
          <w:kern w:val="2"/>
          <w:sz w:val="30"/>
          <w:szCs w:val="30"/>
        </w:rPr>
        <w:t>培训4：优化供应链管理</w:t>
      </w:r>
    </w:p>
    <w:p>
      <w:pPr>
        <w:pStyle w:val="5"/>
        <w:spacing w:line="600" w:lineRule="exact"/>
        <w:ind w:firstLine="600" w:firstLineChars="200"/>
        <w:rPr>
          <w:rFonts w:ascii="仿宋_GB2312" w:hAnsi="仿宋" w:eastAsia="仿宋_GB2312" w:cs="Arial"/>
          <w:color w:val="auto"/>
          <w:spacing w:val="-12"/>
          <w:kern w:val="2"/>
          <w:sz w:val="30"/>
          <w:szCs w:val="30"/>
        </w:rPr>
      </w:pPr>
      <w:r>
        <w:rPr>
          <w:rFonts w:hint="eastAsia" w:ascii="仿宋_GB2312" w:hAnsi="仿宋" w:eastAsia="仿宋_GB2312" w:cs="Arial"/>
          <w:color w:val="auto"/>
          <w:kern w:val="2"/>
          <w:sz w:val="30"/>
          <w:szCs w:val="30"/>
        </w:rPr>
        <w:t xml:space="preserve">第四天（三） </w:t>
      </w:r>
      <w:r>
        <w:rPr>
          <w:rFonts w:hint="eastAsia" w:ascii="仿宋_GB2312" w:hAnsi="仿宋" w:eastAsia="仿宋_GB2312" w:cs="Arial"/>
          <w:color w:val="auto"/>
          <w:spacing w:val="-12"/>
          <w:kern w:val="2"/>
          <w:sz w:val="30"/>
          <w:szCs w:val="30"/>
        </w:rPr>
        <w:t>培训5：外包服务质量的绩效评价  企业参观1</w:t>
      </w:r>
    </w:p>
    <w:p>
      <w:pPr>
        <w:pStyle w:val="5"/>
        <w:spacing w:line="600" w:lineRule="exact"/>
        <w:ind w:firstLine="600" w:firstLineChars="200"/>
        <w:rPr>
          <w:rFonts w:ascii="仿宋_GB2312" w:hAnsi="仿宋" w:eastAsia="仿宋_GB2312" w:cs="Arial"/>
          <w:color w:val="auto"/>
          <w:kern w:val="2"/>
          <w:sz w:val="30"/>
          <w:szCs w:val="30"/>
        </w:rPr>
      </w:pPr>
      <w:r>
        <w:rPr>
          <w:rFonts w:hint="eastAsia" w:ascii="仿宋_GB2312" w:hAnsi="仿宋" w:eastAsia="仿宋_GB2312" w:cs="Arial"/>
          <w:color w:val="auto"/>
          <w:kern w:val="2"/>
          <w:sz w:val="30"/>
          <w:szCs w:val="30"/>
        </w:rPr>
        <w:t>第五天（四） 企业参观2   企业参观3</w:t>
      </w:r>
    </w:p>
    <w:p>
      <w:pPr>
        <w:pStyle w:val="5"/>
        <w:spacing w:line="600" w:lineRule="exact"/>
        <w:ind w:firstLine="600" w:firstLineChars="200"/>
        <w:rPr>
          <w:rFonts w:ascii="仿宋_GB2312" w:hAnsi="仿宋" w:eastAsia="仿宋_GB2312" w:cs="Arial"/>
          <w:color w:val="auto"/>
          <w:kern w:val="2"/>
          <w:sz w:val="30"/>
          <w:szCs w:val="30"/>
        </w:rPr>
      </w:pPr>
      <w:r>
        <w:rPr>
          <w:rFonts w:hint="eastAsia" w:ascii="仿宋_GB2312" w:hAnsi="仿宋" w:eastAsia="仿宋_GB2312" w:cs="Arial"/>
          <w:color w:val="auto"/>
          <w:kern w:val="2"/>
          <w:sz w:val="30"/>
          <w:szCs w:val="30"/>
        </w:rPr>
        <w:t>第六天（五）</w:t>
      </w:r>
      <w:r>
        <w:rPr>
          <w:rFonts w:hint="eastAsia" w:ascii="仿宋_GB2312" w:hAnsi="仿宋" w:eastAsia="仿宋_GB2312" w:cs="Arial"/>
          <w:color w:val="auto"/>
          <w:kern w:val="2"/>
          <w:sz w:val="30"/>
          <w:szCs w:val="30"/>
        </w:rPr>
        <w:tab/>
      </w:r>
      <w:r>
        <w:rPr>
          <w:rFonts w:hint="eastAsia" w:ascii="仿宋_GB2312" w:hAnsi="仿宋" w:eastAsia="仿宋_GB2312" w:cs="Arial"/>
          <w:color w:val="auto"/>
          <w:kern w:val="2"/>
          <w:sz w:val="30"/>
          <w:szCs w:val="30"/>
        </w:rPr>
        <w:t>新加坡—北京</w:t>
      </w:r>
    </w:p>
    <w:p/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研修意向表</w:t>
      </w:r>
    </w:p>
    <w:tbl>
      <w:tblPr>
        <w:tblStyle w:val="4"/>
        <w:tblW w:w="9139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93"/>
        <w:gridCol w:w="435"/>
        <w:gridCol w:w="788"/>
        <w:gridCol w:w="1452"/>
        <w:gridCol w:w="1400"/>
        <w:gridCol w:w="1012"/>
        <w:gridCol w:w="108"/>
        <w:gridCol w:w="872"/>
        <w:gridCol w:w="8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227" w:right="-22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项目名称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新加坡服务质量管理标杆研修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拼音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895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出生日期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ind w:left="-227" w:right="-22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8"/>
                <w:sz w:val="28"/>
                <w:szCs w:val="28"/>
              </w:rPr>
              <w:t>年    月    日</w:t>
            </w: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婚否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iCs/>
                <w:sz w:val="28"/>
                <w:szCs w:val="28"/>
              </w:rPr>
              <w:t>号码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 xml:space="preserve">:                       </w:t>
            </w:r>
            <w:r>
              <w:rPr>
                <w:rFonts w:hint="eastAsia" w:ascii="仿宋_GB2312" w:hAnsi="宋体" w:eastAsia="仿宋_GB2312"/>
                <w:bCs/>
                <w:iCs/>
                <w:sz w:val="28"/>
                <w:szCs w:val="28"/>
              </w:rPr>
              <w:t>出生地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家庭住址</w:t>
            </w:r>
          </w:p>
        </w:tc>
        <w:tc>
          <w:tcPr>
            <w:tcW w:w="3468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ind w:left="-108" w:right="-11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中文</w:t>
            </w:r>
          </w:p>
        </w:tc>
        <w:tc>
          <w:tcPr>
            <w:tcW w:w="696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ind w:left="-108" w:right="-11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英文</w:t>
            </w:r>
          </w:p>
        </w:tc>
        <w:tc>
          <w:tcPr>
            <w:tcW w:w="696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单位地址</w:t>
            </w:r>
          </w:p>
        </w:tc>
        <w:tc>
          <w:tcPr>
            <w:tcW w:w="48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00" w:lineRule="exact"/>
              <w:ind w:left="-294" w:right="-296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任职部门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中文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职务/职称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英文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英文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本人电话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传真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本人手机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电子信箱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护照信息</w:t>
            </w:r>
          </w:p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（如有）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护照号：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有效期：                       签发地：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其他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饮食要求    □无特殊要求       □素食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住宿要求    □ 标间合住        □单间自住（需补单间差）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i/>
                <w:i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部门</w:t>
            </w:r>
          </w:p>
        </w:tc>
        <w:tc>
          <w:tcPr>
            <w:tcW w:w="2240" w:type="dxa"/>
            <w:gridSpan w:val="2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传真</w:t>
            </w:r>
          </w:p>
        </w:tc>
        <w:tc>
          <w:tcPr>
            <w:tcW w:w="2240" w:type="dxa"/>
            <w:gridSpan w:val="2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电子信箱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612" w:type="dxa"/>
            <w:gridSpan w:val="3"/>
            <w:vAlign w:val="center"/>
          </w:tcPr>
          <w:p>
            <w:pPr>
              <w:spacing w:line="300" w:lineRule="exact"/>
              <w:ind w:left="-113" w:right="-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单位负责人意见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（公章）</w:t>
            </w:r>
          </w:p>
        </w:tc>
        <w:tc>
          <w:tcPr>
            <w:tcW w:w="6527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310" w:lineRule="exact"/>
        <w:ind w:right="-559" w:rightChars="-266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每人一份。填写字迹务必清晰、工整。</w:t>
      </w:r>
    </w:p>
    <w:p>
      <w:pPr>
        <w:snapToGrid w:val="0"/>
        <w:spacing w:line="310" w:lineRule="exact"/>
        <w:ind w:right="-559" w:rightChars="-266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请</w:t>
      </w:r>
      <w:r>
        <w:rPr>
          <w:rFonts w:hint="eastAsia" w:ascii="仿宋_GB2312" w:hAnsi="宋体" w:eastAsia="仿宋_GB2312"/>
          <w:sz w:val="24"/>
          <w:szCs w:val="24"/>
        </w:rPr>
        <w:t>于</w:t>
      </w:r>
      <w:r>
        <w:rPr>
          <w:rFonts w:hint="eastAsia" w:ascii="仿宋_GB2312" w:hAnsi="宋体" w:eastAsia="仿宋_GB2312"/>
          <w:b/>
          <w:bCs/>
          <w:sz w:val="24"/>
          <w:szCs w:val="24"/>
        </w:rPr>
        <w:t>2017年9月30日前</w:t>
      </w:r>
      <w:r>
        <w:rPr>
          <w:rFonts w:hint="eastAsia" w:ascii="仿宋_GB2312" w:hAnsi="宋体" w:eastAsia="仿宋_GB2312"/>
          <w:sz w:val="24"/>
          <w:szCs w:val="24"/>
        </w:rPr>
        <w:t>反馈至：中国质量协会国际交流部</w:t>
      </w:r>
    </w:p>
    <w:p>
      <w:pPr>
        <w:snapToGrid w:val="0"/>
        <w:spacing w:line="310" w:lineRule="exact"/>
        <w:ind w:right="-559" w:rightChars="-266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联系人：韩岭、王丽林</w:t>
      </w:r>
    </w:p>
    <w:p>
      <w:pPr>
        <w:snapToGrid w:val="0"/>
        <w:spacing w:line="310" w:lineRule="exact"/>
        <w:ind w:right="-559" w:rightChars="-266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电话：（010）66079146、（010）68417258 传真：（010）66079144</w:t>
      </w:r>
    </w:p>
    <w:p>
      <w:pPr>
        <w:snapToGrid w:val="0"/>
        <w:spacing w:line="310" w:lineRule="exact"/>
        <w:ind w:right="-559" w:rightChars="-266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E-mail: hanling@caq.org.cn  wll@caq.org.cn</w:t>
      </w:r>
    </w:p>
    <w:p>
      <w:pPr>
        <w:snapToGrid w:val="0"/>
        <w:spacing w:line="310" w:lineRule="exact"/>
        <w:ind w:right="-559" w:rightChars="-266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地址：北京市海淀区三虎桥百胜村6号（100048）</w:t>
      </w: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3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07E1B"/>
    <w:rsid w:val="5B407E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2017-05-27T02:50:00Z</dcterms:created>
  <dc:creator>caq</dc:creator>
  <cp:lastModifiedBy>caq</cp:lastModifiedBy>
  <dcterms:modified xsi:type="dcterms:W3CDTF">2017-05-27T02:51:32Z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