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lang w:val="en-US" w:eastAsia="zh-CN"/>
        </w:rPr>
        <w:t>交通图及乘车路线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drawing>
          <wp:inline distT="0" distB="0" distL="114300" distR="114300">
            <wp:extent cx="5005705" cy="2845435"/>
            <wp:effectExtent l="0" t="0" r="4445" b="12065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地铁：10号线，“西土城”站，A口出，向北200米进入东南门。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公交：331、375、386、392、398、438、478、484、490、498、632、691、693、810、836、944、运通103，到“北京航空航天大学”站，下车往南走100米，路西侧进东南门。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步行进东南门之后：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向西</w:t>
      </w:r>
      <w:r>
        <w:rPr>
          <w:rFonts w:hint="eastAsia" w:ascii="Times New Roman" w:hAnsi="Times New Roman" w:eastAsia="仿宋_GB2312"/>
          <w:sz w:val="32"/>
          <w:lang w:eastAsia="zh-CN"/>
        </w:rPr>
        <w:t>直行，</w:t>
      </w:r>
      <w:r>
        <w:rPr>
          <w:rFonts w:hint="eastAsia" w:ascii="Times New Roman" w:hAnsi="Times New Roman" w:eastAsia="仿宋_GB2312"/>
          <w:sz w:val="32"/>
          <w:lang w:val="en-US" w:eastAsia="zh-CN"/>
        </w:rPr>
        <w:t>约200米后到达培训中心（道路右侧）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驾车：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）从南边：学院路南向北，学院桥掉头，桥上桥下都可以。如果是桥上，掉头后第一个出口出去，前行500米，到东南门。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2）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从北边：学院路北向南，走学院桥下，或者桥上过了桥第一个出口出去，前行500米，到东南门。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）从东边：北四环，学院桥左转上学院路，前行600米，到东南门。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lang w:eastAsia="zh-CN"/>
        </w:rPr>
        <w:t xml:space="preserve">）从西边：北四环，学院桥右转上学院路，前行600米，到东南门。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3CD3"/>
    <w:rsid w:val="702E3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2017-08-29T07:30:00Z</dcterms:created>
  <dc:creator>wufan</dc:creator>
  <cp:lastModifiedBy>wufan</cp:lastModifiedBy>
  <dcterms:modified xsi:type="dcterms:W3CDTF">2017-08-29T07:31:04Z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