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15" w:rsidRDefault="00310C15" w:rsidP="00310C15">
      <w:pPr>
        <w:pStyle w:val="afffffe"/>
        <w:framePr w:wrap="around"/>
      </w:pPr>
      <w:r w:rsidRPr="002912AA">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autoText" w:val="请输入正确的ICS号："/>
            <w:textInput>
              <w:default w:val="03.120.10"/>
            </w:textInput>
          </w:ffData>
        </w:fldChar>
      </w:r>
      <w:r>
        <w:instrText xml:space="preserve"> FORMTEXT </w:instrText>
      </w:r>
      <w:r>
        <w:fldChar w:fldCharType="separate"/>
      </w:r>
      <w:r>
        <w:rPr>
          <w:noProof/>
        </w:rPr>
        <w:t>03.120.10</w:t>
      </w:r>
      <w:r>
        <w:fldChar w:fldCharType="end"/>
      </w:r>
      <w:bookmarkEnd w:id="0"/>
    </w:p>
    <w:bookmarkStart w:id="1" w:name="WXFLH"/>
    <w:p w:rsidR="00310C15" w:rsidRDefault="00310C15" w:rsidP="00310C15">
      <w:pPr>
        <w:pStyle w:val="afffffe"/>
        <w:framePr w:wrap="around"/>
      </w:pPr>
      <w:r>
        <w:fldChar w:fldCharType="begin">
          <w:ffData>
            <w:name w:val="WXFLH"/>
            <w:enabled/>
            <w:calcOnExit w:val="0"/>
            <w:helpText w:type="autoText" w:val="请输入中国标准文献分类号："/>
            <w:textInput>
              <w:default w:val="A 00"/>
            </w:textInput>
          </w:ffData>
        </w:fldChar>
      </w:r>
      <w:r>
        <w:instrText xml:space="preserve"> FORMTEXT </w:instrText>
      </w:r>
      <w:r>
        <w:fldChar w:fldCharType="separate"/>
      </w:r>
      <w:r>
        <w:rPr>
          <w:noProof/>
        </w:rPr>
        <w:t>A 00</w:t>
      </w:r>
      <w:r>
        <w:fldChar w:fldCharType="end"/>
      </w:r>
      <w:bookmarkEnd w:id="1"/>
      <w:r>
        <w:rPr>
          <w:rFonts w:hint="eastAsia"/>
        </w:rPr>
        <w:t xml:space="preserve"> </w:t>
      </w:r>
    </w:p>
    <w:p w:rsidR="00310C15" w:rsidRDefault="008C3ADE" w:rsidP="00310C15">
      <w:pPr>
        <w:pStyle w:val="afff"/>
        <w:framePr w:wrap="around"/>
      </w:pPr>
      <w:r>
        <w:rPr>
          <w:noProof/>
        </w:rPr>
        <w:drawing>
          <wp:inline distT="0" distB="0" distL="0" distR="0">
            <wp:extent cx="1609725" cy="371475"/>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8" cstate="print"/>
                    <a:srcRect/>
                    <a:stretch>
                      <a:fillRect/>
                    </a:stretch>
                  </pic:blipFill>
                  <pic:spPr bwMode="auto">
                    <a:xfrm>
                      <a:off x="0" y="0"/>
                      <a:ext cx="1609725" cy="371475"/>
                    </a:xfrm>
                    <a:prstGeom prst="rect">
                      <a:avLst/>
                    </a:prstGeom>
                    <a:noFill/>
                    <a:ln w="9525">
                      <a:noFill/>
                      <a:miter lim="800000"/>
                      <a:headEnd/>
                      <a:tailEnd/>
                    </a:ln>
                  </pic:spPr>
                </pic:pic>
              </a:graphicData>
            </a:graphic>
          </wp:inline>
        </w:drawing>
      </w:r>
    </w:p>
    <w:p w:rsidR="00310C15" w:rsidRDefault="00310C15" w:rsidP="00310C15">
      <w:pPr>
        <w:pStyle w:val="afff0"/>
        <w:framePr w:wrap="around"/>
      </w:pPr>
      <w:r>
        <w:rPr>
          <w:rFonts w:hint="eastAsia"/>
        </w:rPr>
        <w:t>中国质量协会团体标准</w:t>
      </w:r>
    </w:p>
    <w:p w:rsidR="00310C15" w:rsidRDefault="00310C15" w:rsidP="00310C15">
      <w:pPr>
        <w:pStyle w:val="2"/>
        <w:framePr w:wrap="around"/>
        <w:wordWrap w:val="0"/>
      </w:pPr>
      <w:r w:rsidRPr="002912AA">
        <w:rPr>
          <w:rFonts w:ascii="Times New Roman"/>
        </w:rPr>
        <w:t>T /</w:t>
      </w:r>
      <w:r>
        <w:rPr>
          <w:rFonts w:ascii="Times New Roman"/>
        </w:rPr>
        <w:t xml:space="preserve"> </w:t>
      </w:r>
      <w:bookmarkStart w:id="2" w:name="StdNo1"/>
      <w:r>
        <w:rPr>
          <w:rFonts w:ascii="Times New Roman" w:hint="eastAsia"/>
        </w:rPr>
        <w:t xml:space="preserve">CAQ </w:t>
      </w:r>
      <w:bookmarkEnd w:id="2"/>
      <w:r w:rsidR="005969CF">
        <w:fldChar w:fldCharType="begin">
          <w:ffData>
            <w:name w:val=""/>
            <w:enabled/>
            <w:calcOnExit w:val="0"/>
            <w:textInput>
              <w:default w:val="1010X"/>
            </w:textInput>
          </w:ffData>
        </w:fldChar>
      </w:r>
      <w:r w:rsidR="005969CF">
        <w:instrText xml:space="preserve"> FORMTEXT </w:instrText>
      </w:r>
      <w:r w:rsidR="005969CF">
        <w:fldChar w:fldCharType="separate"/>
      </w:r>
      <w:r w:rsidR="005969CF">
        <w:rPr>
          <w:noProof/>
        </w:rPr>
        <w:t>1010X</w:t>
      </w:r>
      <w:r w:rsidR="005969CF">
        <w:fldChar w:fldCharType="end"/>
      </w:r>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 </w:t>
      </w:r>
      <w:r>
        <w:t> </w:t>
      </w:r>
      <w:r>
        <w:t> </w:t>
      </w:r>
      <w:r>
        <w:rPr>
          <w:rFonts w:hint="eastAsia"/>
        </w:rPr>
        <w:t>2018</w:t>
      </w:r>
      <w:r>
        <w:t> </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10C15" w:rsidTr="00F638A2">
        <w:tc>
          <w:tcPr>
            <w:tcW w:w="9356" w:type="dxa"/>
            <w:tcBorders>
              <w:top w:val="nil"/>
              <w:left w:val="nil"/>
              <w:bottom w:val="nil"/>
              <w:right w:val="nil"/>
            </w:tcBorders>
            <w:shd w:val="clear" w:color="auto" w:fill="auto"/>
          </w:tcPr>
          <w:p w:rsidR="00310C15" w:rsidRDefault="00310C15" w:rsidP="00F638A2">
            <w:pPr>
              <w:pStyle w:val="afffa"/>
              <w:framePr w:wrap="around"/>
            </w:pPr>
            <w:bookmarkStart w:id="4" w:name="DT"/>
            <w:r>
              <w:rPr>
                <w:noProof/>
              </w:rPr>
              <w:pict>
                <v:rect id="DT" o:spid="_x0000_s1036" style="position:absolute;left:0;text-align:left;margin-left:372.8pt;margin-top:2.7pt;width:90pt;height:18pt;z-index:-251664896" stroked="f"/>
              </w:pict>
            </w:r>
            <w:bookmarkEnd w:id="4"/>
            <w:r>
              <w:t xml:space="preserve"> </w:t>
            </w:r>
          </w:p>
        </w:tc>
      </w:tr>
    </w:tbl>
    <w:p w:rsidR="00310C15" w:rsidRDefault="00310C15" w:rsidP="00310C15">
      <w:pPr>
        <w:pStyle w:val="2"/>
        <w:framePr w:wrap="around"/>
      </w:pPr>
    </w:p>
    <w:p w:rsidR="00310C15" w:rsidRDefault="00310C15" w:rsidP="00310C15">
      <w:pPr>
        <w:pStyle w:val="2"/>
        <w:framePr w:wrap="around"/>
      </w:pPr>
    </w:p>
    <w:p w:rsidR="00310C15" w:rsidRDefault="00310C15" w:rsidP="00310C15">
      <w:pPr>
        <w:pStyle w:val="afffb"/>
        <w:framePr w:wrap="around"/>
      </w:pPr>
      <w:r>
        <w:rPr>
          <w:rFonts w:hint="eastAsia"/>
        </w:rPr>
        <w:t>供应商审核指南</w:t>
      </w:r>
    </w:p>
    <w:bookmarkStart w:id="5" w:name="StdEnglishName"/>
    <w:p w:rsidR="00310C15" w:rsidRDefault="00310C15" w:rsidP="00310C15">
      <w:pPr>
        <w:pStyle w:val="afffc"/>
        <w:framePr w:wrap="around"/>
      </w:pPr>
      <w:r>
        <w:fldChar w:fldCharType="begin">
          <w:ffData>
            <w:name w:val="StdEnglishName"/>
            <w:enabled/>
            <w:calcOnExit w:val="0"/>
            <w:textInput>
              <w:default w:val="Guidelines for supplier auditing"/>
            </w:textInput>
          </w:ffData>
        </w:fldChar>
      </w:r>
      <w:r>
        <w:instrText xml:space="preserve"> FORMTEXT </w:instrText>
      </w:r>
      <w:r>
        <w:fldChar w:fldCharType="separate"/>
      </w:r>
      <w:r>
        <w:rPr>
          <w:noProof/>
        </w:rPr>
        <w:t>Guidelines for supplier auditing</w:t>
      </w:r>
      <w:r>
        <w:fldChar w:fldCharType="end"/>
      </w:r>
      <w:bookmarkEnd w:id="5"/>
    </w:p>
    <w:p w:rsidR="00310C15" w:rsidRPr="002912AA" w:rsidRDefault="00310C15" w:rsidP="00310C15">
      <w:pPr>
        <w:pStyle w:val="afffd"/>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310C15" w:rsidTr="00F638A2">
        <w:tc>
          <w:tcPr>
            <w:tcW w:w="9855" w:type="dxa"/>
            <w:tcBorders>
              <w:top w:val="nil"/>
              <w:left w:val="nil"/>
              <w:bottom w:val="nil"/>
              <w:right w:val="nil"/>
            </w:tcBorders>
            <w:shd w:val="clear" w:color="auto" w:fill="auto"/>
          </w:tcPr>
          <w:p w:rsidR="00310C15" w:rsidRDefault="00310C15" w:rsidP="00F638A2">
            <w:pPr>
              <w:pStyle w:val="afffe"/>
              <w:framePr w:wrap="around"/>
            </w:pPr>
            <w:r>
              <w:rPr>
                <w:noProof/>
              </w:rPr>
              <w:pict>
                <v:rect id="RQ" o:spid="_x0000_s1038" style="position:absolute;left:0;text-align:left;margin-left:173.3pt;margin-top:45.15pt;width:150pt;height:20pt;z-index:-251662848" stroked="f">
                  <w10:anchorlock/>
                </v:rect>
              </w:pict>
            </w:r>
            <w:r>
              <w:rPr>
                <w:noProof/>
              </w:rPr>
              <w:pict>
                <v:rect id="LB" o:spid="_x0000_s1037" style="position:absolute;left:0;text-align:left;margin-left:193.3pt;margin-top:20.15pt;width:100pt;height:24pt;z-index:-251663872" stroked="f"/>
              </w:pict>
            </w:r>
            <w:r>
              <w:rPr>
                <w:rFonts w:hint="eastAsia"/>
              </w:rPr>
              <w:t>初稿</w:t>
            </w:r>
          </w:p>
        </w:tc>
      </w:tr>
      <w:bookmarkStart w:id="6" w:name="WCRQ"/>
      <w:tr w:rsidR="00310C15" w:rsidTr="00F638A2">
        <w:tc>
          <w:tcPr>
            <w:tcW w:w="9855" w:type="dxa"/>
            <w:tcBorders>
              <w:top w:val="nil"/>
              <w:left w:val="nil"/>
              <w:bottom w:val="nil"/>
              <w:right w:val="nil"/>
            </w:tcBorders>
            <w:shd w:val="clear" w:color="auto" w:fill="auto"/>
          </w:tcPr>
          <w:p w:rsidR="00310C15" w:rsidRDefault="00310C15" w:rsidP="00F638A2">
            <w:pPr>
              <w:pStyle w:val="affff"/>
              <w:framePr w:wrap="around"/>
            </w:pPr>
            <w:r>
              <w:fldChar w:fldCharType="begin">
                <w:ffData>
                  <w:name w:val="WCRQ"/>
                  <w:enabled/>
                  <w:calcOnExit w:val="0"/>
                  <w:textInput>
                    <w:default w:val="2018年3月31"/>
                  </w:textInput>
                </w:ffData>
              </w:fldChar>
            </w:r>
            <w:r>
              <w:instrText xml:space="preserve"> FORMTEXT </w:instrText>
            </w:r>
            <w:r>
              <w:fldChar w:fldCharType="separate"/>
            </w:r>
            <w:r>
              <w:rPr>
                <w:rFonts w:hint="eastAsia"/>
                <w:noProof/>
              </w:rPr>
              <w:t>2018年3月31</w:t>
            </w:r>
            <w:r>
              <w:fldChar w:fldCharType="end"/>
            </w:r>
            <w:bookmarkEnd w:id="6"/>
          </w:p>
        </w:tc>
      </w:tr>
    </w:tbl>
    <w:bookmarkStart w:id="7" w:name="FY"/>
    <w:p w:rsidR="00310C15" w:rsidRDefault="00310C15" w:rsidP="00310C15">
      <w:pPr>
        <w:pStyle w:val="af2"/>
        <w:framePr w:wrap="around" w:x="1441" w:y="14041"/>
      </w:pPr>
      <w:r>
        <w:rPr>
          <w:rFonts w:ascii="黑体"/>
        </w:rPr>
        <w:fldChar w:fldCharType="begin">
          <w:ffData>
            <w:name w:val="FY"/>
            <w:enabled/>
            <w:calcOnExit w:val="0"/>
            <w:entryMacro w:val="ShowHelp8"/>
            <w:textInput>
              <w:default w:val="2018"/>
              <w:maxLength w:val="4"/>
            </w:textInput>
          </w:ffData>
        </w:fldChar>
      </w:r>
      <w:r>
        <w:rPr>
          <w:rFonts w:ascii="黑体"/>
        </w:rPr>
        <w:instrText xml:space="preserve"> FORMTEXT </w:instrText>
      </w:r>
      <w:r>
        <w:rPr>
          <w:rFonts w:ascii="黑体"/>
        </w:rPr>
      </w:r>
      <w:r>
        <w:rPr>
          <w:rFonts w:ascii="黑体"/>
        </w:rPr>
        <w:fldChar w:fldCharType="separate"/>
      </w:r>
      <w:r>
        <w:rPr>
          <w:rFonts w:ascii="黑体"/>
          <w:noProof/>
        </w:rPr>
        <w:t>2018</w:t>
      </w:r>
      <w:r>
        <w:rPr>
          <w:rFonts w:ascii="黑体"/>
        </w:rPr>
        <w:fldChar w:fldCharType="end"/>
      </w:r>
      <w:bookmarkEnd w:id="7"/>
      <w:r>
        <w:t xml:space="preserve"> </w:t>
      </w:r>
      <w:r w:rsidRPr="002912AA">
        <w:rPr>
          <w:rFonts w:ascii="黑体"/>
        </w:rPr>
        <w:t>-</w:t>
      </w:r>
      <w:r>
        <w:t xml:space="preserve"> </w:t>
      </w:r>
      <w:r w:rsidR="005969CF">
        <w:rPr>
          <w:rFonts w:ascii="黑体"/>
        </w:rPr>
        <w:fldChar w:fldCharType="begin">
          <w:ffData>
            <w:name w:val="FM"/>
            <w:enabled/>
            <w:calcOnExit w:val="0"/>
            <w:entryMacro w:val="ShowHelp8"/>
            <w:textInput>
              <w:maxLength w:val="2"/>
            </w:textInput>
          </w:ffData>
        </w:fldChar>
      </w:r>
      <w:bookmarkStart w:id="8" w:name="FM"/>
      <w:r w:rsidR="005969CF">
        <w:rPr>
          <w:rFonts w:ascii="黑体"/>
        </w:rPr>
        <w:instrText xml:space="preserve"> FORMTEXT </w:instrText>
      </w:r>
      <w:r w:rsidR="008C3ADE">
        <w:rPr>
          <w:rFonts w:ascii="黑体"/>
        </w:rPr>
      </w:r>
      <w:r w:rsidR="005969CF">
        <w:rPr>
          <w:rFonts w:ascii="黑体"/>
        </w:rPr>
        <w:fldChar w:fldCharType="separate"/>
      </w:r>
      <w:r w:rsidR="008C3ADE">
        <w:rPr>
          <w:rFonts w:ascii="黑体"/>
        </w:rPr>
        <w:t> </w:t>
      </w:r>
      <w:r w:rsidR="008C3ADE">
        <w:rPr>
          <w:rFonts w:ascii="黑体"/>
        </w:rPr>
        <w:t> </w:t>
      </w:r>
      <w:r w:rsidR="005969CF">
        <w:rPr>
          <w:rFonts w:ascii="黑体"/>
        </w:rPr>
        <w:fldChar w:fldCharType="end"/>
      </w:r>
      <w:bookmarkEnd w:id="8"/>
      <w:r>
        <w:t xml:space="preserve"> </w:t>
      </w:r>
      <w:r w:rsidRPr="002912AA">
        <w:rPr>
          <w:rFonts w:ascii="黑体"/>
        </w:rPr>
        <w:t>-</w:t>
      </w:r>
      <w:r>
        <w:t xml:space="preserve"> </w:t>
      </w:r>
      <w:r w:rsidR="005969CF">
        <w:rPr>
          <w:rFonts w:ascii="黑体"/>
        </w:rPr>
        <w:fldChar w:fldCharType="begin">
          <w:ffData>
            <w:name w:val="FD"/>
            <w:enabled/>
            <w:calcOnExit w:val="0"/>
            <w:entryMacro w:val="ShowHelp8"/>
            <w:textInput>
              <w:maxLength w:val="2"/>
            </w:textInput>
          </w:ffData>
        </w:fldChar>
      </w:r>
      <w:bookmarkStart w:id="9" w:name="FD"/>
      <w:r w:rsidR="005969CF">
        <w:rPr>
          <w:rFonts w:ascii="黑体"/>
        </w:rPr>
        <w:instrText xml:space="preserve"> FORMTEXT </w:instrText>
      </w:r>
      <w:r w:rsidR="008C3ADE">
        <w:rPr>
          <w:rFonts w:ascii="黑体"/>
        </w:rPr>
      </w:r>
      <w:r w:rsidR="005969CF">
        <w:rPr>
          <w:rFonts w:ascii="黑体"/>
        </w:rPr>
        <w:fldChar w:fldCharType="separate"/>
      </w:r>
      <w:r w:rsidR="008C3ADE">
        <w:rPr>
          <w:rFonts w:ascii="黑体"/>
        </w:rPr>
        <w:t> </w:t>
      </w:r>
      <w:r w:rsidR="008C3ADE">
        <w:rPr>
          <w:rFonts w:ascii="黑体"/>
        </w:rPr>
        <w:t> </w:t>
      </w:r>
      <w:r w:rsidR="005969CF">
        <w:rPr>
          <w:rFonts w:ascii="黑体"/>
        </w:rPr>
        <w:fldChar w:fldCharType="end"/>
      </w:r>
      <w:bookmarkEnd w:id="9"/>
      <w:r>
        <w:rPr>
          <w:rFonts w:hint="eastAsia"/>
        </w:rPr>
        <w:t>发布</w:t>
      </w:r>
      <w:r>
        <w:pict>
          <v:line id="_x0000_s1034" style="position:absolute;z-index:251649536;mso-position-horizontal-relative:text;mso-position-vertical-relative:page" from="-8.9pt,734.25pt" to="473pt,734.25pt">
            <w10:wrap anchory="page"/>
            <w10:anchorlock/>
          </v:line>
        </w:pict>
      </w:r>
    </w:p>
    <w:bookmarkStart w:id="10" w:name="SY"/>
    <w:p w:rsidR="00310C15" w:rsidRDefault="00310C15" w:rsidP="00310C15">
      <w:pPr>
        <w:pStyle w:val="affffff6"/>
        <w:framePr w:wrap="around" w:x="7081" w:y="14071"/>
      </w:pPr>
      <w:r>
        <w:rPr>
          <w:rFonts w:ascii="黑体"/>
        </w:rPr>
        <w:fldChar w:fldCharType="begin">
          <w:ffData>
            <w:name w:val="SY"/>
            <w:enabled/>
            <w:calcOnExit w:val="0"/>
            <w:entryMacro w:val="ShowHelp9"/>
            <w:textInput>
              <w:default w:val="2018"/>
              <w:maxLength w:val="4"/>
            </w:textInput>
          </w:ffData>
        </w:fldChar>
      </w:r>
      <w:r>
        <w:rPr>
          <w:rFonts w:ascii="黑体"/>
        </w:rPr>
        <w:instrText xml:space="preserve"> FORMTEXT </w:instrText>
      </w:r>
      <w:r>
        <w:rPr>
          <w:rFonts w:ascii="黑体"/>
        </w:rPr>
      </w:r>
      <w:r>
        <w:rPr>
          <w:rFonts w:ascii="黑体"/>
        </w:rPr>
        <w:fldChar w:fldCharType="separate"/>
      </w:r>
      <w:r>
        <w:rPr>
          <w:rFonts w:ascii="黑体"/>
          <w:noProof/>
        </w:rPr>
        <w:t>2018</w:t>
      </w:r>
      <w:r>
        <w:rPr>
          <w:rFonts w:ascii="黑体"/>
        </w:rPr>
        <w:fldChar w:fldCharType="end"/>
      </w:r>
      <w:bookmarkEnd w:id="10"/>
      <w:r>
        <w:t xml:space="preserve"> </w:t>
      </w:r>
      <w:r w:rsidRPr="002912AA">
        <w:rPr>
          <w:rFonts w:ascii="黑体"/>
        </w:rPr>
        <w:t>-</w:t>
      </w:r>
      <w:r>
        <w:t xml:space="preserve"> </w:t>
      </w:r>
      <w:r w:rsidR="005969CF">
        <w:rPr>
          <w:rFonts w:ascii="黑体"/>
        </w:rPr>
        <w:fldChar w:fldCharType="begin">
          <w:ffData>
            <w:name w:val="SM"/>
            <w:enabled/>
            <w:calcOnExit w:val="0"/>
            <w:entryMacro w:val="ShowHelp9"/>
            <w:textInput>
              <w:maxLength w:val="2"/>
            </w:textInput>
          </w:ffData>
        </w:fldChar>
      </w:r>
      <w:bookmarkStart w:id="11" w:name="SM"/>
      <w:r w:rsidR="005969CF">
        <w:rPr>
          <w:rFonts w:ascii="黑体"/>
        </w:rPr>
        <w:instrText xml:space="preserve"> FORMTEXT </w:instrText>
      </w:r>
      <w:r w:rsidR="008C3ADE">
        <w:rPr>
          <w:rFonts w:ascii="黑体"/>
        </w:rPr>
      </w:r>
      <w:r w:rsidR="005969CF">
        <w:rPr>
          <w:rFonts w:ascii="黑体"/>
        </w:rPr>
        <w:fldChar w:fldCharType="separate"/>
      </w:r>
      <w:r w:rsidR="008C3ADE">
        <w:rPr>
          <w:rFonts w:ascii="黑体"/>
        </w:rPr>
        <w:t> </w:t>
      </w:r>
      <w:r w:rsidR="008C3ADE">
        <w:rPr>
          <w:rFonts w:ascii="黑体"/>
        </w:rPr>
        <w:t> </w:t>
      </w:r>
      <w:r w:rsidR="005969CF">
        <w:rPr>
          <w:rFonts w:ascii="黑体"/>
        </w:rPr>
        <w:fldChar w:fldCharType="end"/>
      </w:r>
      <w:bookmarkEnd w:id="11"/>
      <w:r>
        <w:t xml:space="preserve"> </w:t>
      </w:r>
      <w:r w:rsidRPr="002912AA">
        <w:rPr>
          <w:rFonts w:ascii="黑体"/>
        </w:rPr>
        <w:t>-</w:t>
      </w:r>
      <w:r>
        <w:t xml:space="preserve"> </w:t>
      </w:r>
      <w:r w:rsidR="005969CF">
        <w:rPr>
          <w:rFonts w:ascii="黑体"/>
        </w:rPr>
        <w:fldChar w:fldCharType="begin">
          <w:ffData>
            <w:name w:val="SD"/>
            <w:enabled/>
            <w:calcOnExit w:val="0"/>
            <w:entryMacro w:val="ShowHelp9"/>
            <w:textInput>
              <w:maxLength w:val="2"/>
            </w:textInput>
          </w:ffData>
        </w:fldChar>
      </w:r>
      <w:bookmarkStart w:id="12" w:name="SD"/>
      <w:r w:rsidR="005969CF">
        <w:rPr>
          <w:rFonts w:ascii="黑体"/>
        </w:rPr>
        <w:instrText xml:space="preserve"> FORMTEXT </w:instrText>
      </w:r>
      <w:r w:rsidR="008C3ADE">
        <w:rPr>
          <w:rFonts w:ascii="黑体"/>
        </w:rPr>
      </w:r>
      <w:r w:rsidR="005969CF">
        <w:rPr>
          <w:rFonts w:ascii="黑体"/>
        </w:rPr>
        <w:fldChar w:fldCharType="separate"/>
      </w:r>
      <w:r w:rsidR="008C3ADE">
        <w:rPr>
          <w:rFonts w:ascii="黑体"/>
        </w:rPr>
        <w:t> </w:t>
      </w:r>
      <w:r w:rsidR="008C3ADE">
        <w:rPr>
          <w:rFonts w:ascii="黑体"/>
        </w:rPr>
        <w:t> </w:t>
      </w:r>
      <w:r w:rsidR="005969CF">
        <w:rPr>
          <w:rFonts w:ascii="黑体"/>
        </w:rPr>
        <w:fldChar w:fldCharType="end"/>
      </w:r>
      <w:bookmarkEnd w:id="12"/>
      <w:r>
        <w:rPr>
          <w:rFonts w:hint="eastAsia"/>
        </w:rPr>
        <w:t>实施</w:t>
      </w:r>
    </w:p>
    <w:p w:rsidR="00310C15" w:rsidRDefault="00310C15" w:rsidP="00310C15">
      <w:pPr>
        <w:pStyle w:val="afff8"/>
        <w:framePr w:wrap="around"/>
      </w:pPr>
      <w:r>
        <w:rPr>
          <w:rFonts w:hint="eastAsia"/>
        </w:rPr>
        <w:t>中国质量协会  发布</w:t>
      </w:r>
    </w:p>
    <w:p w:rsidR="00310C15" w:rsidRPr="002912AA" w:rsidRDefault="00310C15" w:rsidP="00310C15">
      <w:pPr>
        <w:pStyle w:val="aff4"/>
        <w:sectPr w:rsidR="00310C15" w:rsidRPr="002912AA" w:rsidSect="00F638A2">
          <w:pgSz w:w="11906" w:h="16838" w:code="9"/>
          <w:pgMar w:top="567" w:right="850" w:bottom="1134" w:left="1418" w:header="0" w:footer="0" w:gutter="0"/>
          <w:pgNumType w:start="1"/>
          <w:cols w:space="425"/>
          <w:docGrid w:type="lines" w:linePitch="312"/>
        </w:sectPr>
      </w:pPr>
      <w:r>
        <w:pict>
          <v:line id="_x0000_s1035" style="position:absolute;left:0;text-align:left;z-index:251650560" from="-.05pt,184.25pt" to="481.85pt,184.25pt"/>
        </w:pict>
      </w:r>
    </w:p>
    <w:p w:rsidR="00E47167" w:rsidRPr="00E47167" w:rsidRDefault="00E47167" w:rsidP="00E47167">
      <w:pPr>
        <w:pStyle w:val="aff7"/>
        <w:rPr>
          <w:rFonts w:hint="eastAsia"/>
        </w:rPr>
      </w:pPr>
      <w:bookmarkStart w:id="13" w:name="_Toc511079311"/>
      <w:bookmarkStart w:id="14" w:name="_Toc511080474"/>
      <w:bookmarkStart w:id="15" w:name="_Toc511080771"/>
      <w:bookmarkStart w:id="16" w:name="_Toc511123587"/>
      <w:bookmarkStart w:id="17" w:name="_Toc513729988"/>
      <w:r w:rsidRPr="00E47167">
        <w:rPr>
          <w:rFonts w:hint="eastAsia"/>
        </w:rPr>
        <w:lastRenderedPageBreak/>
        <w:t>目</w:t>
      </w:r>
      <w:bookmarkStart w:id="18" w:name="BKML"/>
      <w:r w:rsidRPr="00E47167">
        <w:rPr>
          <w:rFonts w:hAnsi="黑体"/>
        </w:rPr>
        <w:t> </w:t>
      </w:r>
      <w:r w:rsidRPr="00E47167">
        <w:rPr>
          <w:rFonts w:hAnsi="黑体"/>
        </w:rPr>
        <w:t> </w:t>
      </w:r>
      <w:r w:rsidRPr="00E47167">
        <w:rPr>
          <w:rFonts w:hint="eastAsia"/>
        </w:rPr>
        <w:t>次</w:t>
      </w:r>
      <w:bookmarkEnd w:id="18"/>
    </w:p>
    <w:p w:rsidR="00E47167" w:rsidRPr="00E47167" w:rsidRDefault="00E47167" w:rsidP="00E47167">
      <w:pPr>
        <w:pStyle w:val="12"/>
        <w:spacing w:before="78" w:after="78"/>
        <w:rPr>
          <w:rFonts w:ascii="Calibri" w:hAnsi="Calibri"/>
          <w:noProof/>
          <w:szCs w:val="22"/>
        </w:rPr>
      </w:pPr>
      <w:r w:rsidRPr="00E47167">
        <w:fldChar w:fldCharType="begin" w:fldLock="1"/>
      </w:r>
      <w:r w:rsidRPr="00E47167">
        <w:instrText xml:space="preserve"> </w:instrText>
      </w:r>
      <w:r w:rsidRPr="00E47167">
        <w:rPr>
          <w:rFonts w:hint="eastAsia"/>
        </w:rPr>
        <w:instrText>TOC \h \z \t"前言、引言标题,1,参考文献、索引标题,1,章标题,1,参考文献,1,附录标识,1,一级条标题, 3" \* MERGEFORMAT</w:instrText>
      </w:r>
      <w:r w:rsidRPr="00E47167">
        <w:instrText xml:space="preserve"> </w:instrText>
      </w:r>
      <w:r w:rsidRPr="00E47167">
        <w:fldChar w:fldCharType="separate"/>
      </w:r>
      <w:hyperlink w:anchor="_Toc514745939" w:history="1">
        <w:r w:rsidRPr="00E47167">
          <w:rPr>
            <w:rStyle w:val="afff6"/>
            <w:rFonts w:hint="eastAsia"/>
          </w:rPr>
          <w:t>引言</w:t>
        </w:r>
        <w:r w:rsidRPr="00E47167">
          <w:rPr>
            <w:noProof/>
            <w:webHidden/>
          </w:rPr>
          <w:tab/>
        </w:r>
        <w:r w:rsidRPr="00E47167">
          <w:rPr>
            <w:noProof/>
            <w:webHidden/>
          </w:rPr>
          <w:fldChar w:fldCharType="begin" w:fldLock="1"/>
        </w:r>
        <w:r w:rsidRPr="00E47167">
          <w:rPr>
            <w:noProof/>
            <w:webHidden/>
          </w:rPr>
          <w:instrText xml:space="preserve"> PAGEREF _Toc514745939 \h </w:instrText>
        </w:r>
        <w:r w:rsidRPr="00E47167">
          <w:rPr>
            <w:noProof/>
            <w:webHidden/>
          </w:rPr>
        </w:r>
        <w:r w:rsidRPr="00E47167">
          <w:rPr>
            <w:noProof/>
            <w:webHidden/>
          </w:rPr>
          <w:fldChar w:fldCharType="separate"/>
        </w:r>
        <w:r w:rsidRPr="00E47167">
          <w:rPr>
            <w:noProof/>
            <w:webHidden/>
          </w:rPr>
          <w:t>II</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40" w:history="1">
        <w:r w:rsidRPr="00E47167">
          <w:rPr>
            <w:rStyle w:val="afff6"/>
          </w:rPr>
          <w:t>1</w:t>
        </w:r>
        <w:r>
          <w:rPr>
            <w:rStyle w:val="afff6"/>
            <w:rFonts w:hint="eastAsia"/>
          </w:rPr>
          <w:t xml:space="preserve">　</w:t>
        </w:r>
        <w:r w:rsidRPr="00E47167">
          <w:rPr>
            <w:rStyle w:val="afff6"/>
            <w:rFonts w:hint="eastAsia"/>
          </w:rPr>
          <w:t>范围</w:t>
        </w:r>
        <w:r w:rsidRPr="00E47167">
          <w:rPr>
            <w:noProof/>
            <w:webHidden/>
          </w:rPr>
          <w:tab/>
        </w:r>
        <w:r w:rsidRPr="00E47167">
          <w:rPr>
            <w:noProof/>
            <w:webHidden/>
          </w:rPr>
          <w:fldChar w:fldCharType="begin" w:fldLock="1"/>
        </w:r>
        <w:r w:rsidRPr="00E47167">
          <w:rPr>
            <w:noProof/>
            <w:webHidden/>
          </w:rPr>
          <w:instrText xml:space="preserve"> PAGEREF _Toc514745940 \h </w:instrText>
        </w:r>
        <w:r w:rsidRPr="00E47167">
          <w:rPr>
            <w:noProof/>
            <w:webHidden/>
          </w:rPr>
        </w:r>
        <w:r w:rsidRPr="00E47167">
          <w:rPr>
            <w:noProof/>
            <w:webHidden/>
          </w:rPr>
          <w:fldChar w:fldCharType="separate"/>
        </w:r>
        <w:r w:rsidRPr="00E47167">
          <w:rPr>
            <w:noProof/>
            <w:webHidden/>
          </w:rPr>
          <w:t>1</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41" w:history="1">
        <w:r w:rsidRPr="00E47167">
          <w:rPr>
            <w:rStyle w:val="afff6"/>
          </w:rPr>
          <w:t>2</w:t>
        </w:r>
        <w:r>
          <w:rPr>
            <w:rStyle w:val="afff6"/>
            <w:rFonts w:hint="eastAsia"/>
          </w:rPr>
          <w:t xml:space="preserve">　</w:t>
        </w:r>
        <w:r w:rsidRPr="00E47167">
          <w:rPr>
            <w:rStyle w:val="afff6"/>
            <w:rFonts w:hint="eastAsia"/>
          </w:rPr>
          <w:t>规范性引用文件</w:t>
        </w:r>
        <w:r w:rsidRPr="00E47167">
          <w:rPr>
            <w:noProof/>
            <w:webHidden/>
          </w:rPr>
          <w:tab/>
        </w:r>
        <w:r w:rsidRPr="00E47167">
          <w:rPr>
            <w:noProof/>
            <w:webHidden/>
          </w:rPr>
          <w:fldChar w:fldCharType="begin" w:fldLock="1"/>
        </w:r>
        <w:r w:rsidRPr="00E47167">
          <w:rPr>
            <w:noProof/>
            <w:webHidden/>
          </w:rPr>
          <w:instrText xml:space="preserve"> PAGEREF _Toc514745941 \h </w:instrText>
        </w:r>
        <w:r w:rsidRPr="00E47167">
          <w:rPr>
            <w:noProof/>
            <w:webHidden/>
          </w:rPr>
        </w:r>
        <w:r w:rsidRPr="00E47167">
          <w:rPr>
            <w:noProof/>
            <w:webHidden/>
          </w:rPr>
          <w:fldChar w:fldCharType="separate"/>
        </w:r>
        <w:r w:rsidRPr="00E47167">
          <w:rPr>
            <w:noProof/>
            <w:webHidden/>
          </w:rPr>
          <w:t>1</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42" w:history="1">
        <w:r w:rsidRPr="00E47167">
          <w:rPr>
            <w:rStyle w:val="afff6"/>
          </w:rPr>
          <w:t>3</w:t>
        </w:r>
        <w:r>
          <w:rPr>
            <w:rStyle w:val="afff6"/>
            <w:rFonts w:hint="eastAsia"/>
          </w:rPr>
          <w:t xml:space="preserve">　</w:t>
        </w:r>
        <w:r w:rsidRPr="00E47167">
          <w:rPr>
            <w:rStyle w:val="afff6"/>
            <w:rFonts w:hint="eastAsia"/>
          </w:rPr>
          <w:t>术语和定义</w:t>
        </w:r>
        <w:r w:rsidRPr="00E47167">
          <w:rPr>
            <w:noProof/>
            <w:webHidden/>
          </w:rPr>
          <w:tab/>
        </w:r>
        <w:r w:rsidRPr="00E47167">
          <w:rPr>
            <w:noProof/>
            <w:webHidden/>
          </w:rPr>
          <w:fldChar w:fldCharType="begin" w:fldLock="1"/>
        </w:r>
        <w:r w:rsidRPr="00E47167">
          <w:rPr>
            <w:noProof/>
            <w:webHidden/>
          </w:rPr>
          <w:instrText xml:space="preserve"> PAGEREF _Toc514745942 \h </w:instrText>
        </w:r>
        <w:r w:rsidRPr="00E47167">
          <w:rPr>
            <w:noProof/>
            <w:webHidden/>
          </w:rPr>
        </w:r>
        <w:r w:rsidRPr="00E47167">
          <w:rPr>
            <w:noProof/>
            <w:webHidden/>
          </w:rPr>
          <w:fldChar w:fldCharType="separate"/>
        </w:r>
        <w:r w:rsidRPr="00E47167">
          <w:rPr>
            <w:noProof/>
            <w:webHidden/>
          </w:rPr>
          <w:t>1</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51" w:history="1">
        <w:r w:rsidRPr="00E47167">
          <w:rPr>
            <w:rStyle w:val="afff6"/>
          </w:rPr>
          <w:t>4</w:t>
        </w:r>
        <w:r>
          <w:rPr>
            <w:rStyle w:val="afff6"/>
            <w:rFonts w:hint="eastAsia"/>
          </w:rPr>
          <w:t xml:space="preserve">　</w:t>
        </w:r>
        <w:r w:rsidRPr="00E47167">
          <w:rPr>
            <w:rStyle w:val="afff6"/>
            <w:rFonts w:hint="eastAsia"/>
          </w:rPr>
          <w:t>供应商准入审核流程</w:t>
        </w:r>
        <w:r w:rsidRPr="00E47167">
          <w:rPr>
            <w:noProof/>
            <w:webHidden/>
          </w:rPr>
          <w:tab/>
        </w:r>
        <w:r w:rsidRPr="00E47167">
          <w:rPr>
            <w:noProof/>
            <w:webHidden/>
          </w:rPr>
          <w:fldChar w:fldCharType="begin" w:fldLock="1"/>
        </w:r>
        <w:r w:rsidRPr="00E47167">
          <w:rPr>
            <w:noProof/>
            <w:webHidden/>
          </w:rPr>
          <w:instrText xml:space="preserve"> PAGEREF _Toc514745951 \h </w:instrText>
        </w:r>
        <w:r w:rsidRPr="00E47167">
          <w:rPr>
            <w:noProof/>
            <w:webHidden/>
          </w:rPr>
        </w:r>
        <w:r w:rsidRPr="00E47167">
          <w:rPr>
            <w:noProof/>
            <w:webHidden/>
          </w:rPr>
          <w:fldChar w:fldCharType="separate"/>
        </w:r>
        <w:r w:rsidRPr="00E47167">
          <w:rPr>
            <w:noProof/>
            <w:webHidden/>
          </w:rPr>
          <w:t>2</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2" w:history="1">
        <w:r w:rsidRPr="00E47167">
          <w:rPr>
            <w:rStyle w:val="afff6"/>
          </w:rPr>
          <w:t>4.1</w:t>
        </w:r>
        <w:r>
          <w:rPr>
            <w:rStyle w:val="afff6"/>
            <w:rFonts w:hint="eastAsia"/>
          </w:rPr>
          <w:t xml:space="preserve">　</w:t>
        </w:r>
        <w:r w:rsidRPr="00E47167">
          <w:rPr>
            <w:rStyle w:val="afff6"/>
            <w:rFonts w:hint="eastAsia"/>
          </w:rPr>
          <w:t>总则</w:t>
        </w:r>
        <w:r w:rsidRPr="00E47167">
          <w:rPr>
            <w:noProof/>
            <w:webHidden/>
          </w:rPr>
          <w:tab/>
        </w:r>
        <w:r w:rsidRPr="00E47167">
          <w:rPr>
            <w:noProof/>
            <w:webHidden/>
          </w:rPr>
          <w:fldChar w:fldCharType="begin" w:fldLock="1"/>
        </w:r>
        <w:r w:rsidRPr="00E47167">
          <w:rPr>
            <w:noProof/>
            <w:webHidden/>
          </w:rPr>
          <w:instrText xml:space="preserve"> PAGEREF _Toc514745952 \h </w:instrText>
        </w:r>
        <w:r w:rsidRPr="00E47167">
          <w:rPr>
            <w:noProof/>
            <w:webHidden/>
          </w:rPr>
        </w:r>
        <w:r w:rsidRPr="00E47167">
          <w:rPr>
            <w:noProof/>
            <w:webHidden/>
          </w:rPr>
          <w:fldChar w:fldCharType="separate"/>
        </w:r>
        <w:r w:rsidRPr="00E47167">
          <w:rPr>
            <w:noProof/>
            <w:webHidden/>
          </w:rPr>
          <w:t>2</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3" w:history="1">
        <w:r w:rsidRPr="00E47167">
          <w:rPr>
            <w:rStyle w:val="afff6"/>
          </w:rPr>
          <w:t>4.2</w:t>
        </w:r>
        <w:r>
          <w:rPr>
            <w:rStyle w:val="afff6"/>
            <w:rFonts w:hint="eastAsia"/>
          </w:rPr>
          <w:t xml:space="preserve">　</w:t>
        </w:r>
        <w:r w:rsidRPr="00E47167">
          <w:rPr>
            <w:rStyle w:val="afff6"/>
            <w:rFonts w:hint="eastAsia"/>
          </w:rPr>
          <w:t>供应商开发需求</w:t>
        </w:r>
        <w:r w:rsidRPr="00E47167">
          <w:rPr>
            <w:noProof/>
            <w:webHidden/>
          </w:rPr>
          <w:tab/>
        </w:r>
        <w:r w:rsidRPr="00E47167">
          <w:rPr>
            <w:noProof/>
            <w:webHidden/>
          </w:rPr>
          <w:fldChar w:fldCharType="begin" w:fldLock="1"/>
        </w:r>
        <w:r w:rsidRPr="00E47167">
          <w:rPr>
            <w:noProof/>
            <w:webHidden/>
          </w:rPr>
          <w:instrText xml:space="preserve"> PAGEREF _Toc514745953 \h </w:instrText>
        </w:r>
        <w:r w:rsidRPr="00E47167">
          <w:rPr>
            <w:noProof/>
            <w:webHidden/>
          </w:rPr>
        </w:r>
        <w:r w:rsidRPr="00E47167">
          <w:rPr>
            <w:noProof/>
            <w:webHidden/>
          </w:rPr>
          <w:fldChar w:fldCharType="separate"/>
        </w:r>
        <w:r w:rsidRPr="00E47167">
          <w:rPr>
            <w:noProof/>
            <w:webHidden/>
          </w:rPr>
          <w:t>2</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4" w:history="1">
        <w:r w:rsidRPr="00E47167">
          <w:rPr>
            <w:rStyle w:val="afff6"/>
          </w:rPr>
          <w:t>4.3</w:t>
        </w:r>
        <w:r>
          <w:rPr>
            <w:rStyle w:val="afff6"/>
            <w:rFonts w:hint="eastAsia"/>
          </w:rPr>
          <w:t xml:space="preserve">　</w:t>
        </w:r>
        <w:r w:rsidRPr="00E47167">
          <w:rPr>
            <w:rStyle w:val="afff6"/>
            <w:rFonts w:hint="eastAsia"/>
          </w:rPr>
          <w:t>供应商资料评估</w:t>
        </w:r>
        <w:r w:rsidRPr="00E47167">
          <w:rPr>
            <w:noProof/>
            <w:webHidden/>
          </w:rPr>
          <w:tab/>
        </w:r>
        <w:r w:rsidRPr="00E47167">
          <w:rPr>
            <w:noProof/>
            <w:webHidden/>
          </w:rPr>
          <w:fldChar w:fldCharType="begin" w:fldLock="1"/>
        </w:r>
        <w:r w:rsidRPr="00E47167">
          <w:rPr>
            <w:noProof/>
            <w:webHidden/>
          </w:rPr>
          <w:instrText xml:space="preserve"> PAGEREF _Toc514745954 \h </w:instrText>
        </w:r>
        <w:r w:rsidRPr="00E47167">
          <w:rPr>
            <w:noProof/>
            <w:webHidden/>
          </w:rPr>
        </w:r>
        <w:r w:rsidRPr="00E47167">
          <w:rPr>
            <w:noProof/>
            <w:webHidden/>
          </w:rPr>
          <w:fldChar w:fldCharType="separate"/>
        </w:r>
        <w:r w:rsidRPr="00E47167">
          <w:rPr>
            <w:noProof/>
            <w:webHidden/>
          </w:rPr>
          <w:t>4</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5" w:history="1">
        <w:r w:rsidRPr="00E47167">
          <w:rPr>
            <w:rStyle w:val="afff6"/>
          </w:rPr>
          <w:t>4.4</w:t>
        </w:r>
        <w:r>
          <w:rPr>
            <w:rStyle w:val="afff6"/>
            <w:rFonts w:hint="eastAsia"/>
          </w:rPr>
          <w:t xml:space="preserve">　</w:t>
        </w:r>
        <w:r w:rsidRPr="00E47167">
          <w:rPr>
            <w:rStyle w:val="afff6"/>
            <w:rFonts w:hint="eastAsia"/>
          </w:rPr>
          <w:t>现场审核</w:t>
        </w:r>
        <w:r w:rsidRPr="00E47167">
          <w:rPr>
            <w:noProof/>
            <w:webHidden/>
          </w:rPr>
          <w:tab/>
        </w:r>
        <w:r w:rsidRPr="00E47167">
          <w:rPr>
            <w:noProof/>
            <w:webHidden/>
          </w:rPr>
          <w:fldChar w:fldCharType="begin" w:fldLock="1"/>
        </w:r>
        <w:r w:rsidRPr="00E47167">
          <w:rPr>
            <w:noProof/>
            <w:webHidden/>
          </w:rPr>
          <w:instrText xml:space="preserve"> PAGEREF _Toc514745955 \h </w:instrText>
        </w:r>
        <w:r w:rsidRPr="00E47167">
          <w:rPr>
            <w:noProof/>
            <w:webHidden/>
          </w:rPr>
        </w:r>
        <w:r w:rsidRPr="00E47167">
          <w:rPr>
            <w:noProof/>
            <w:webHidden/>
          </w:rPr>
          <w:fldChar w:fldCharType="separate"/>
        </w:r>
        <w:r w:rsidRPr="00E47167">
          <w:rPr>
            <w:noProof/>
            <w:webHidden/>
          </w:rPr>
          <w:t>4</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56" w:history="1">
        <w:r w:rsidRPr="00E47167">
          <w:rPr>
            <w:rStyle w:val="afff6"/>
          </w:rPr>
          <w:t>5</w:t>
        </w:r>
        <w:r>
          <w:rPr>
            <w:rStyle w:val="afff6"/>
            <w:rFonts w:hint="eastAsia"/>
          </w:rPr>
          <w:t xml:space="preserve">　</w:t>
        </w:r>
        <w:r w:rsidRPr="00E47167">
          <w:rPr>
            <w:rStyle w:val="afff6"/>
            <w:rFonts w:hint="eastAsia"/>
          </w:rPr>
          <w:t>供应商审核绩效评价方法</w:t>
        </w:r>
        <w:r w:rsidRPr="00E47167">
          <w:rPr>
            <w:noProof/>
            <w:webHidden/>
          </w:rPr>
          <w:tab/>
        </w:r>
        <w:r w:rsidRPr="00E47167">
          <w:rPr>
            <w:noProof/>
            <w:webHidden/>
          </w:rPr>
          <w:fldChar w:fldCharType="begin" w:fldLock="1"/>
        </w:r>
        <w:r w:rsidRPr="00E47167">
          <w:rPr>
            <w:noProof/>
            <w:webHidden/>
          </w:rPr>
          <w:instrText xml:space="preserve"> PAGEREF _Toc514745956 \h </w:instrText>
        </w:r>
        <w:r w:rsidRPr="00E47167">
          <w:rPr>
            <w:noProof/>
            <w:webHidden/>
          </w:rPr>
        </w:r>
        <w:r w:rsidRPr="00E47167">
          <w:rPr>
            <w:noProof/>
            <w:webHidden/>
          </w:rPr>
          <w:fldChar w:fldCharType="separate"/>
        </w:r>
        <w:r w:rsidRPr="00E47167">
          <w:rPr>
            <w:noProof/>
            <w:webHidden/>
          </w:rPr>
          <w:t>8</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7" w:history="1">
        <w:r w:rsidRPr="00E47167">
          <w:rPr>
            <w:rStyle w:val="afff6"/>
          </w:rPr>
          <w:t>5.1</w:t>
        </w:r>
        <w:r>
          <w:rPr>
            <w:rStyle w:val="afff6"/>
            <w:rFonts w:hint="eastAsia"/>
          </w:rPr>
          <w:t xml:space="preserve">　</w:t>
        </w:r>
        <w:r w:rsidRPr="00E47167">
          <w:rPr>
            <w:rStyle w:val="afff6"/>
            <w:rFonts w:hint="eastAsia"/>
          </w:rPr>
          <w:t>评价方法</w:t>
        </w:r>
        <w:r w:rsidRPr="00E47167">
          <w:rPr>
            <w:noProof/>
            <w:webHidden/>
          </w:rPr>
          <w:tab/>
        </w:r>
        <w:r w:rsidRPr="00E47167">
          <w:rPr>
            <w:noProof/>
            <w:webHidden/>
          </w:rPr>
          <w:fldChar w:fldCharType="begin" w:fldLock="1"/>
        </w:r>
        <w:r w:rsidRPr="00E47167">
          <w:rPr>
            <w:noProof/>
            <w:webHidden/>
          </w:rPr>
          <w:instrText xml:space="preserve"> PAGEREF _Toc514745957 \h </w:instrText>
        </w:r>
        <w:r w:rsidRPr="00E47167">
          <w:rPr>
            <w:noProof/>
            <w:webHidden/>
          </w:rPr>
        </w:r>
        <w:r w:rsidRPr="00E47167">
          <w:rPr>
            <w:noProof/>
            <w:webHidden/>
          </w:rPr>
          <w:fldChar w:fldCharType="separate"/>
        </w:r>
        <w:r w:rsidRPr="00E47167">
          <w:rPr>
            <w:noProof/>
            <w:webHidden/>
          </w:rPr>
          <w:t>8</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8" w:history="1">
        <w:r w:rsidRPr="00E47167">
          <w:rPr>
            <w:rStyle w:val="afff6"/>
          </w:rPr>
          <w:t>5.2</w:t>
        </w:r>
        <w:r>
          <w:rPr>
            <w:rStyle w:val="afff6"/>
            <w:rFonts w:hint="eastAsia"/>
          </w:rPr>
          <w:t xml:space="preserve">　</w:t>
        </w:r>
        <w:r w:rsidRPr="00E47167">
          <w:rPr>
            <w:rStyle w:val="afff6"/>
            <w:rFonts w:hint="eastAsia"/>
          </w:rPr>
          <w:t>供应商审核绩效及分值</w:t>
        </w:r>
        <w:r w:rsidRPr="00E47167">
          <w:rPr>
            <w:noProof/>
            <w:webHidden/>
          </w:rPr>
          <w:tab/>
        </w:r>
        <w:r w:rsidRPr="00E47167">
          <w:rPr>
            <w:noProof/>
            <w:webHidden/>
          </w:rPr>
          <w:fldChar w:fldCharType="begin" w:fldLock="1"/>
        </w:r>
        <w:r w:rsidRPr="00E47167">
          <w:rPr>
            <w:noProof/>
            <w:webHidden/>
          </w:rPr>
          <w:instrText xml:space="preserve"> PAGEREF _Toc514745958 \h </w:instrText>
        </w:r>
        <w:r w:rsidRPr="00E47167">
          <w:rPr>
            <w:noProof/>
            <w:webHidden/>
          </w:rPr>
        </w:r>
        <w:r w:rsidRPr="00E47167">
          <w:rPr>
            <w:noProof/>
            <w:webHidden/>
          </w:rPr>
          <w:fldChar w:fldCharType="separate"/>
        </w:r>
        <w:r w:rsidRPr="00E47167">
          <w:rPr>
            <w:noProof/>
            <w:webHidden/>
          </w:rPr>
          <w:t>8</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59" w:history="1">
        <w:r w:rsidRPr="00E47167">
          <w:rPr>
            <w:rStyle w:val="afff6"/>
          </w:rPr>
          <w:t>5.3</w:t>
        </w:r>
        <w:r>
          <w:rPr>
            <w:rStyle w:val="afff6"/>
            <w:rFonts w:hint="eastAsia"/>
          </w:rPr>
          <w:t xml:space="preserve">　</w:t>
        </w:r>
        <w:r w:rsidRPr="00E47167">
          <w:rPr>
            <w:rStyle w:val="afff6"/>
            <w:rFonts w:hint="eastAsia"/>
          </w:rPr>
          <w:t>通用审核绩效模型</w:t>
        </w:r>
        <w:r w:rsidRPr="00E47167">
          <w:rPr>
            <w:noProof/>
            <w:webHidden/>
          </w:rPr>
          <w:tab/>
        </w:r>
        <w:r w:rsidRPr="00E47167">
          <w:rPr>
            <w:noProof/>
            <w:webHidden/>
          </w:rPr>
          <w:fldChar w:fldCharType="begin" w:fldLock="1"/>
        </w:r>
        <w:r w:rsidRPr="00E47167">
          <w:rPr>
            <w:noProof/>
            <w:webHidden/>
          </w:rPr>
          <w:instrText xml:space="preserve"> PAGEREF _Toc514745959 \h </w:instrText>
        </w:r>
        <w:r w:rsidRPr="00E47167">
          <w:rPr>
            <w:noProof/>
            <w:webHidden/>
          </w:rPr>
        </w:r>
        <w:r w:rsidRPr="00E47167">
          <w:rPr>
            <w:noProof/>
            <w:webHidden/>
          </w:rPr>
          <w:fldChar w:fldCharType="separate"/>
        </w:r>
        <w:r w:rsidRPr="00E47167">
          <w:rPr>
            <w:noProof/>
            <w:webHidden/>
          </w:rPr>
          <w:t>10</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60" w:history="1">
        <w:r w:rsidRPr="00E47167">
          <w:rPr>
            <w:rStyle w:val="afff6"/>
          </w:rPr>
          <w:t>5.4</w:t>
        </w:r>
        <w:r>
          <w:rPr>
            <w:rStyle w:val="afff6"/>
            <w:rFonts w:hint="eastAsia"/>
          </w:rPr>
          <w:t xml:space="preserve">　</w:t>
        </w:r>
        <w:r w:rsidRPr="00E47167">
          <w:rPr>
            <w:rStyle w:val="afff6"/>
            <w:rFonts w:hint="eastAsia"/>
          </w:rPr>
          <w:t>供应商能力水平等级</w:t>
        </w:r>
        <w:r w:rsidRPr="00E47167">
          <w:rPr>
            <w:noProof/>
            <w:webHidden/>
          </w:rPr>
          <w:tab/>
        </w:r>
        <w:r w:rsidRPr="00E47167">
          <w:rPr>
            <w:noProof/>
            <w:webHidden/>
          </w:rPr>
          <w:fldChar w:fldCharType="begin" w:fldLock="1"/>
        </w:r>
        <w:r w:rsidRPr="00E47167">
          <w:rPr>
            <w:noProof/>
            <w:webHidden/>
          </w:rPr>
          <w:instrText xml:space="preserve"> PAGEREF _Toc514745960 \h </w:instrText>
        </w:r>
        <w:r w:rsidRPr="00E47167">
          <w:rPr>
            <w:noProof/>
            <w:webHidden/>
          </w:rPr>
        </w:r>
        <w:r w:rsidRPr="00E47167">
          <w:rPr>
            <w:noProof/>
            <w:webHidden/>
          </w:rPr>
          <w:fldChar w:fldCharType="separate"/>
        </w:r>
        <w:r w:rsidRPr="00E47167">
          <w:rPr>
            <w:noProof/>
            <w:webHidden/>
          </w:rPr>
          <w:t>11</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61" w:history="1">
        <w:r w:rsidRPr="00E47167">
          <w:rPr>
            <w:rStyle w:val="afff6"/>
          </w:rPr>
          <w:t>5.5</w:t>
        </w:r>
        <w:r>
          <w:rPr>
            <w:rStyle w:val="afff6"/>
            <w:rFonts w:hint="eastAsia"/>
          </w:rPr>
          <w:t xml:space="preserve">　</w:t>
        </w:r>
        <w:r w:rsidRPr="00E47167">
          <w:rPr>
            <w:rStyle w:val="afff6"/>
            <w:rFonts w:hint="eastAsia"/>
          </w:rPr>
          <w:t>综合评分</w:t>
        </w:r>
        <w:r w:rsidRPr="00E47167">
          <w:rPr>
            <w:noProof/>
            <w:webHidden/>
          </w:rPr>
          <w:tab/>
        </w:r>
        <w:r w:rsidRPr="00E47167">
          <w:rPr>
            <w:noProof/>
            <w:webHidden/>
          </w:rPr>
          <w:fldChar w:fldCharType="begin" w:fldLock="1"/>
        </w:r>
        <w:r w:rsidRPr="00E47167">
          <w:rPr>
            <w:noProof/>
            <w:webHidden/>
          </w:rPr>
          <w:instrText xml:space="preserve"> PAGEREF _Toc514745961 \h </w:instrText>
        </w:r>
        <w:r w:rsidRPr="00E47167">
          <w:rPr>
            <w:noProof/>
            <w:webHidden/>
          </w:rPr>
        </w:r>
        <w:r w:rsidRPr="00E47167">
          <w:rPr>
            <w:noProof/>
            <w:webHidden/>
          </w:rPr>
          <w:fldChar w:fldCharType="separate"/>
        </w:r>
        <w:r w:rsidRPr="00E47167">
          <w:rPr>
            <w:noProof/>
            <w:webHidden/>
          </w:rPr>
          <w:t>11</w:t>
        </w:r>
        <w:r w:rsidRPr="00E47167">
          <w:rPr>
            <w:noProof/>
            <w:webHidden/>
          </w:rPr>
          <w:fldChar w:fldCharType="end"/>
        </w:r>
      </w:hyperlink>
    </w:p>
    <w:p w:rsidR="00E47167" w:rsidRPr="00E47167" w:rsidRDefault="00E47167" w:rsidP="00E47167">
      <w:pPr>
        <w:pStyle w:val="3"/>
        <w:ind w:firstLine="210"/>
        <w:rPr>
          <w:rFonts w:ascii="Calibri" w:hAnsi="Calibri"/>
          <w:noProof/>
          <w:szCs w:val="22"/>
        </w:rPr>
      </w:pPr>
      <w:hyperlink w:anchor="_Toc514745962" w:history="1">
        <w:r w:rsidRPr="00E47167">
          <w:rPr>
            <w:rStyle w:val="afff6"/>
          </w:rPr>
          <w:t>5.6</w:t>
        </w:r>
        <w:r>
          <w:rPr>
            <w:rStyle w:val="afff6"/>
            <w:rFonts w:hint="eastAsia"/>
          </w:rPr>
          <w:t xml:space="preserve">　</w:t>
        </w:r>
        <w:r w:rsidRPr="00E47167">
          <w:rPr>
            <w:rStyle w:val="afff6"/>
            <w:rFonts w:hint="eastAsia"/>
          </w:rPr>
          <w:t>改进机会</w:t>
        </w:r>
        <w:r w:rsidRPr="00E47167">
          <w:rPr>
            <w:noProof/>
            <w:webHidden/>
          </w:rPr>
          <w:tab/>
        </w:r>
        <w:r w:rsidRPr="00E47167">
          <w:rPr>
            <w:noProof/>
            <w:webHidden/>
          </w:rPr>
          <w:fldChar w:fldCharType="begin" w:fldLock="1"/>
        </w:r>
        <w:r w:rsidRPr="00E47167">
          <w:rPr>
            <w:noProof/>
            <w:webHidden/>
          </w:rPr>
          <w:instrText xml:space="preserve"> PAGEREF _Toc514745962 \h </w:instrText>
        </w:r>
        <w:r w:rsidRPr="00E47167">
          <w:rPr>
            <w:noProof/>
            <w:webHidden/>
          </w:rPr>
        </w:r>
        <w:r w:rsidRPr="00E47167">
          <w:rPr>
            <w:noProof/>
            <w:webHidden/>
          </w:rPr>
          <w:fldChar w:fldCharType="separate"/>
        </w:r>
        <w:r w:rsidRPr="00E47167">
          <w:rPr>
            <w:noProof/>
            <w:webHidden/>
          </w:rPr>
          <w:t>11</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63" w:history="1">
        <w:r w:rsidRPr="00E47167">
          <w:rPr>
            <w:rStyle w:val="afff6"/>
            <w:rFonts w:hint="eastAsia"/>
          </w:rPr>
          <w:t>附录</w:t>
        </w:r>
        <w:r>
          <w:rPr>
            <w:rStyle w:val="afff6"/>
            <w:rFonts w:hint="eastAsia"/>
          </w:rPr>
          <w:t>A</w:t>
        </w:r>
        <w:r w:rsidRPr="00E47167">
          <w:rPr>
            <w:rStyle w:val="afff6"/>
            <w:rFonts w:hint="eastAsia"/>
          </w:rPr>
          <w:t>（规范性附录）</w:t>
        </w:r>
        <w:r>
          <w:rPr>
            <w:rStyle w:val="afff6"/>
          </w:rPr>
          <w:t xml:space="preserve">　</w:t>
        </w:r>
        <w:r w:rsidRPr="00E47167">
          <w:rPr>
            <w:rStyle w:val="afff6"/>
            <w:rFonts w:hint="eastAsia"/>
          </w:rPr>
          <w:t>供应商准入审核绩效</w:t>
        </w:r>
        <w:r w:rsidRPr="00E47167">
          <w:rPr>
            <w:noProof/>
            <w:webHidden/>
          </w:rPr>
          <w:tab/>
        </w:r>
        <w:r w:rsidRPr="00E47167">
          <w:rPr>
            <w:noProof/>
            <w:webHidden/>
          </w:rPr>
          <w:fldChar w:fldCharType="begin" w:fldLock="1"/>
        </w:r>
        <w:r w:rsidRPr="00E47167">
          <w:rPr>
            <w:noProof/>
            <w:webHidden/>
          </w:rPr>
          <w:instrText xml:space="preserve"> PAGEREF _Toc514745963 \h </w:instrText>
        </w:r>
        <w:r w:rsidRPr="00E47167">
          <w:rPr>
            <w:noProof/>
            <w:webHidden/>
          </w:rPr>
        </w:r>
        <w:r w:rsidRPr="00E47167">
          <w:rPr>
            <w:noProof/>
            <w:webHidden/>
          </w:rPr>
          <w:fldChar w:fldCharType="separate"/>
        </w:r>
        <w:r w:rsidRPr="00E47167">
          <w:rPr>
            <w:noProof/>
            <w:webHidden/>
          </w:rPr>
          <w:t>12</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64" w:history="1">
        <w:r w:rsidRPr="00E47167">
          <w:rPr>
            <w:rStyle w:val="afff6"/>
            <w:rFonts w:hint="eastAsia"/>
          </w:rPr>
          <w:t>附录</w:t>
        </w:r>
        <w:r>
          <w:rPr>
            <w:rStyle w:val="afff6"/>
            <w:rFonts w:hint="eastAsia"/>
          </w:rPr>
          <w:t>B</w:t>
        </w:r>
        <w:r w:rsidRPr="00E47167">
          <w:rPr>
            <w:rStyle w:val="afff6"/>
            <w:rFonts w:hint="eastAsia"/>
          </w:rPr>
          <w:t>（规范性附录）</w:t>
        </w:r>
        <w:r>
          <w:rPr>
            <w:rStyle w:val="afff6"/>
          </w:rPr>
          <w:t xml:space="preserve">　</w:t>
        </w:r>
        <w:r w:rsidRPr="00E47167">
          <w:rPr>
            <w:rStyle w:val="afff6"/>
            <w:rFonts w:hint="eastAsia"/>
          </w:rPr>
          <w:t>供应商审核例行准则</w:t>
        </w:r>
        <w:r w:rsidRPr="00E47167">
          <w:rPr>
            <w:noProof/>
            <w:webHidden/>
          </w:rPr>
          <w:tab/>
        </w:r>
        <w:r w:rsidRPr="00E47167">
          <w:rPr>
            <w:noProof/>
            <w:webHidden/>
          </w:rPr>
          <w:fldChar w:fldCharType="begin" w:fldLock="1"/>
        </w:r>
        <w:r w:rsidRPr="00E47167">
          <w:rPr>
            <w:noProof/>
            <w:webHidden/>
          </w:rPr>
          <w:instrText xml:space="preserve"> PAGEREF _Toc514745964 \h </w:instrText>
        </w:r>
        <w:r w:rsidRPr="00E47167">
          <w:rPr>
            <w:noProof/>
            <w:webHidden/>
          </w:rPr>
        </w:r>
        <w:r w:rsidRPr="00E47167">
          <w:rPr>
            <w:noProof/>
            <w:webHidden/>
          </w:rPr>
          <w:fldChar w:fldCharType="separate"/>
        </w:r>
        <w:r w:rsidRPr="00E47167">
          <w:rPr>
            <w:noProof/>
            <w:webHidden/>
          </w:rPr>
          <w:t>25</w:t>
        </w:r>
        <w:r w:rsidRPr="00E47167">
          <w:rPr>
            <w:noProof/>
            <w:webHidden/>
          </w:rPr>
          <w:fldChar w:fldCharType="end"/>
        </w:r>
      </w:hyperlink>
    </w:p>
    <w:p w:rsidR="00E47167" w:rsidRPr="00E47167" w:rsidRDefault="00E47167" w:rsidP="00E47167">
      <w:pPr>
        <w:pStyle w:val="12"/>
        <w:spacing w:before="78" w:after="78"/>
        <w:rPr>
          <w:rFonts w:ascii="Calibri" w:hAnsi="Calibri"/>
          <w:noProof/>
          <w:szCs w:val="22"/>
        </w:rPr>
      </w:pPr>
      <w:hyperlink w:anchor="_Toc514745965" w:history="1">
        <w:r w:rsidRPr="00E47167">
          <w:rPr>
            <w:rStyle w:val="afff6"/>
            <w:rFonts w:hint="eastAsia"/>
          </w:rPr>
          <w:t>参考文献</w:t>
        </w:r>
        <w:r w:rsidRPr="00E47167">
          <w:rPr>
            <w:noProof/>
            <w:webHidden/>
          </w:rPr>
          <w:tab/>
        </w:r>
        <w:r w:rsidRPr="00E47167">
          <w:rPr>
            <w:noProof/>
            <w:webHidden/>
          </w:rPr>
          <w:fldChar w:fldCharType="begin" w:fldLock="1"/>
        </w:r>
        <w:r w:rsidRPr="00E47167">
          <w:rPr>
            <w:noProof/>
            <w:webHidden/>
          </w:rPr>
          <w:instrText xml:space="preserve"> PAGEREF _Toc514745965 \h </w:instrText>
        </w:r>
        <w:r w:rsidRPr="00E47167">
          <w:rPr>
            <w:noProof/>
            <w:webHidden/>
          </w:rPr>
        </w:r>
        <w:r w:rsidRPr="00E47167">
          <w:rPr>
            <w:noProof/>
            <w:webHidden/>
          </w:rPr>
          <w:fldChar w:fldCharType="separate"/>
        </w:r>
        <w:r w:rsidRPr="00E47167">
          <w:rPr>
            <w:noProof/>
            <w:webHidden/>
          </w:rPr>
          <w:t>36</w:t>
        </w:r>
        <w:r w:rsidRPr="00E47167">
          <w:rPr>
            <w:noProof/>
            <w:webHidden/>
          </w:rPr>
          <w:fldChar w:fldCharType="end"/>
        </w:r>
      </w:hyperlink>
    </w:p>
    <w:p w:rsidR="00E47167" w:rsidRPr="00E47167" w:rsidRDefault="00E47167" w:rsidP="00E47167">
      <w:pPr>
        <w:pStyle w:val="aff4"/>
        <w:rPr>
          <w:rFonts w:hint="eastAsia"/>
        </w:rPr>
      </w:pPr>
      <w:r w:rsidRPr="00E47167">
        <w:fldChar w:fldCharType="end"/>
      </w:r>
    </w:p>
    <w:p w:rsidR="00310C15" w:rsidRDefault="00310C15" w:rsidP="00310C15">
      <w:pPr>
        <w:pStyle w:val="afffff0"/>
      </w:pPr>
      <w:bookmarkStart w:id="19" w:name="_Toc514745939"/>
      <w:r>
        <w:rPr>
          <w:rFonts w:hint="eastAsia"/>
        </w:rPr>
        <w:lastRenderedPageBreak/>
        <w:t>引</w:t>
      </w:r>
      <w:bookmarkStart w:id="20" w:name="BKY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3"/>
      <w:bookmarkEnd w:id="14"/>
      <w:bookmarkEnd w:id="15"/>
      <w:bookmarkEnd w:id="16"/>
      <w:bookmarkEnd w:id="17"/>
      <w:bookmarkEnd w:id="19"/>
      <w:bookmarkEnd w:id="20"/>
    </w:p>
    <w:p w:rsidR="00310C15" w:rsidRDefault="00310C15" w:rsidP="00310C15">
      <w:pPr>
        <w:pStyle w:val="aff4"/>
        <w:spacing w:line="360" w:lineRule="auto"/>
      </w:pPr>
      <w:r>
        <w:rPr>
          <w:rFonts w:hint="eastAsia"/>
        </w:rPr>
        <w:t>供应商是供应链中重要环节，供应商管理是组织战略管理的组成部分，如何做好供应商管理一直是组织质量管理的难点。供应商审核是对供应商能力进行的考评，是提升供应商质量管理能力，稳定供应商关系，降低采购风险和成本的一种常用方法。</w:t>
      </w:r>
    </w:p>
    <w:p w:rsidR="00310C15" w:rsidRDefault="00310C15" w:rsidP="00310C15">
      <w:pPr>
        <w:pStyle w:val="aff4"/>
        <w:spacing w:line="360" w:lineRule="auto"/>
      </w:pPr>
      <w:r>
        <w:rPr>
          <w:rFonts w:hint="eastAsia"/>
        </w:rPr>
        <w:t>本标准包括供应商</w:t>
      </w:r>
      <w:r w:rsidR="005969CF">
        <w:rPr>
          <w:rFonts w:hint="eastAsia"/>
        </w:rPr>
        <w:t>的</w:t>
      </w:r>
      <w:r>
        <w:rPr>
          <w:rFonts w:hint="eastAsia"/>
        </w:rPr>
        <w:t>准入审核流程、准入审核准则、例行审核准则，为组织实施第二方、第三方审核提供了方法和依据，组织通过对供应商进行质量体系审核、过程质量审核、产品质量审核，促进供应商绩效提升，更好地支撑组织的持续发展，建立卓越的供应链。</w:t>
      </w:r>
    </w:p>
    <w:p w:rsidR="00310C15" w:rsidRPr="002912AA" w:rsidRDefault="00310C15" w:rsidP="00310C15">
      <w:pPr>
        <w:pStyle w:val="aff4"/>
        <w:spacing w:line="360" w:lineRule="auto"/>
      </w:pPr>
      <w:r>
        <w:rPr>
          <w:rFonts w:hint="eastAsia"/>
        </w:rPr>
        <w:t>本标准是对《工业企业供应商管理评价准则》国家标准供应商审核条款的细化，为组织进行供应商审核提供操作方法和技能，指导审核的具体实施。</w:t>
      </w:r>
    </w:p>
    <w:p w:rsidR="00310C15" w:rsidRPr="002912AA" w:rsidRDefault="00310C15" w:rsidP="00310C15">
      <w:pPr>
        <w:pStyle w:val="aff4"/>
        <w:sectPr w:rsidR="00310C15" w:rsidRPr="002912AA" w:rsidSect="00F638A2">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310C15" w:rsidRDefault="00310C15" w:rsidP="00310C15">
      <w:pPr>
        <w:pStyle w:val="aff7"/>
      </w:pPr>
      <w:r>
        <w:rPr>
          <w:rFonts w:hint="eastAsia"/>
        </w:rPr>
        <w:lastRenderedPageBreak/>
        <w:t>供应商审核指南</w:t>
      </w:r>
    </w:p>
    <w:p w:rsidR="00310C15" w:rsidRDefault="00310C15" w:rsidP="00310C15">
      <w:pPr>
        <w:pStyle w:val="a4"/>
      </w:pPr>
      <w:bookmarkStart w:id="21" w:name="_Toc508010219"/>
      <w:bookmarkStart w:id="22" w:name="_Toc511079312"/>
      <w:bookmarkStart w:id="23" w:name="_Toc511080475"/>
      <w:bookmarkStart w:id="24" w:name="_Toc511080772"/>
      <w:bookmarkStart w:id="25" w:name="_Toc511123588"/>
      <w:bookmarkStart w:id="26" w:name="_Toc513729989"/>
      <w:bookmarkStart w:id="27" w:name="_Toc514745940"/>
      <w:r>
        <w:rPr>
          <w:rFonts w:hint="eastAsia"/>
        </w:rPr>
        <w:t>范围</w:t>
      </w:r>
      <w:bookmarkEnd w:id="21"/>
      <w:bookmarkEnd w:id="22"/>
      <w:bookmarkEnd w:id="23"/>
      <w:bookmarkEnd w:id="24"/>
      <w:bookmarkEnd w:id="25"/>
      <w:bookmarkEnd w:id="26"/>
      <w:bookmarkEnd w:id="27"/>
    </w:p>
    <w:p w:rsidR="00310C15" w:rsidRDefault="00310C15" w:rsidP="00310C15">
      <w:pPr>
        <w:pStyle w:val="aff4"/>
        <w:rPr>
          <w:rFonts w:ascii="Times New Roman"/>
          <w:bCs/>
          <w:szCs w:val="28"/>
        </w:rPr>
      </w:pPr>
      <w:r>
        <w:rPr>
          <w:rFonts w:ascii="Times New Roman" w:hint="eastAsia"/>
          <w:bCs/>
          <w:szCs w:val="28"/>
        </w:rPr>
        <w:t>本标准提供了供应商审核指南，包括供应商准入审核流程，准入审核准则和例行审核准则。</w:t>
      </w:r>
    </w:p>
    <w:p w:rsidR="00310C15" w:rsidRDefault="00310C15" w:rsidP="00310C15">
      <w:pPr>
        <w:pStyle w:val="aff4"/>
      </w:pPr>
      <w:r>
        <w:rPr>
          <w:rFonts w:ascii="Times New Roman" w:hint="eastAsia"/>
          <w:bCs/>
          <w:szCs w:val="28"/>
        </w:rPr>
        <w:t>本标准</w:t>
      </w:r>
      <w:r w:rsidRPr="00600CFB">
        <w:rPr>
          <w:rFonts w:ascii="Times New Roman" w:hint="eastAsia"/>
          <w:bCs/>
          <w:szCs w:val="28"/>
        </w:rPr>
        <w:t>适用于实施</w:t>
      </w:r>
      <w:r>
        <w:rPr>
          <w:rFonts w:ascii="Times New Roman" w:hint="eastAsia"/>
          <w:bCs/>
          <w:szCs w:val="28"/>
        </w:rPr>
        <w:t>供应商管理的各类组织，为组织实施供应商评价</w:t>
      </w:r>
      <w:r w:rsidRPr="00600CFB">
        <w:rPr>
          <w:rFonts w:ascii="Times New Roman" w:hint="eastAsia"/>
          <w:bCs/>
          <w:szCs w:val="28"/>
        </w:rPr>
        <w:t>提供了</w:t>
      </w:r>
      <w:r>
        <w:rPr>
          <w:rFonts w:ascii="Times New Roman" w:hint="eastAsia"/>
          <w:bCs/>
          <w:szCs w:val="28"/>
        </w:rPr>
        <w:t>依据</w:t>
      </w:r>
      <w:r w:rsidRPr="00600CFB">
        <w:rPr>
          <w:rFonts w:ascii="Times New Roman" w:hint="eastAsia"/>
          <w:bCs/>
          <w:szCs w:val="28"/>
        </w:rPr>
        <w:t>。</w:t>
      </w:r>
    </w:p>
    <w:p w:rsidR="00310C15" w:rsidRDefault="00310C15" w:rsidP="00310C15">
      <w:pPr>
        <w:pStyle w:val="a4"/>
      </w:pPr>
      <w:bookmarkStart w:id="28" w:name="_Toc508010220"/>
      <w:bookmarkStart w:id="29" w:name="_Toc511079313"/>
      <w:bookmarkStart w:id="30" w:name="_Toc511080476"/>
      <w:bookmarkStart w:id="31" w:name="_Toc511080773"/>
      <w:bookmarkStart w:id="32" w:name="_Toc511123589"/>
      <w:bookmarkStart w:id="33" w:name="_Toc513729990"/>
      <w:bookmarkStart w:id="34" w:name="_Toc514745941"/>
      <w:r>
        <w:rPr>
          <w:rFonts w:hint="eastAsia"/>
        </w:rPr>
        <w:t>规范性引用文件</w:t>
      </w:r>
      <w:bookmarkEnd w:id="28"/>
      <w:bookmarkEnd w:id="29"/>
      <w:bookmarkEnd w:id="30"/>
      <w:bookmarkEnd w:id="31"/>
      <w:bookmarkEnd w:id="32"/>
      <w:bookmarkEnd w:id="33"/>
      <w:bookmarkEnd w:id="34"/>
    </w:p>
    <w:p w:rsidR="00310C15" w:rsidRDefault="00310C15" w:rsidP="00310C15">
      <w:pPr>
        <w:pStyle w:val="aff4"/>
        <w:spacing w:line="300" w:lineRule="auto"/>
      </w:pPr>
      <w:r>
        <w:rPr>
          <w:rFonts w:hint="eastAsia"/>
        </w:rPr>
        <w:t>下列文件对于本文件的应用是必不可少的。凡是注日期的引用文件，仅所注日期的版本适用于本文件。凡是不注日期的引用文件，其最新版本（包括所有的修改单）适用于本文件。</w:t>
      </w:r>
    </w:p>
    <w:p w:rsidR="00310C15" w:rsidRDefault="00310C15" w:rsidP="00310C15">
      <w:pPr>
        <w:pStyle w:val="aff4"/>
        <w:spacing w:line="300" w:lineRule="auto"/>
      </w:pPr>
      <w:r>
        <w:rPr>
          <w:rFonts w:hint="eastAsia"/>
        </w:rPr>
        <w:t xml:space="preserve">GB/T 19000 </w:t>
      </w:r>
      <w:r w:rsidR="00B90031">
        <w:rPr>
          <w:rFonts w:hint="eastAsia"/>
        </w:rPr>
        <w:t>质量</w:t>
      </w:r>
      <w:r>
        <w:rPr>
          <w:rFonts w:hint="eastAsia"/>
        </w:rPr>
        <w:t>管理体系 基础和术语</w:t>
      </w:r>
    </w:p>
    <w:p w:rsidR="00310C15" w:rsidRDefault="00310C15" w:rsidP="00310C15">
      <w:pPr>
        <w:pStyle w:val="aff4"/>
        <w:spacing w:line="300" w:lineRule="auto"/>
      </w:pPr>
      <w:r>
        <w:rPr>
          <w:rFonts w:hint="eastAsia"/>
        </w:rPr>
        <w:t>GB/T 19580 卓越绩效评价准则</w:t>
      </w:r>
    </w:p>
    <w:p w:rsidR="00310C15" w:rsidRDefault="00310C15" w:rsidP="00310C15">
      <w:pPr>
        <w:pStyle w:val="aff4"/>
        <w:spacing w:line="300" w:lineRule="auto"/>
      </w:pPr>
      <w:r>
        <w:rPr>
          <w:rFonts w:hint="eastAsia"/>
        </w:rPr>
        <w:t>GB/T 33456 工业企业供应商管理评价准则</w:t>
      </w:r>
    </w:p>
    <w:p w:rsidR="00310C15" w:rsidRPr="00F50E4C" w:rsidRDefault="00310C15" w:rsidP="00310C15">
      <w:pPr>
        <w:pStyle w:val="aff4"/>
        <w:spacing w:line="300" w:lineRule="auto"/>
      </w:pPr>
      <w:r>
        <w:rPr>
          <w:rFonts w:hint="eastAsia"/>
        </w:rPr>
        <w:t xml:space="preserve">GB/T 19011 </w:t>
      </w:r>
      <w:r w:rsidRPr="00C27A47">
        <w:rPr>
          <w:rFonts w:hint="eastAsia"/>
        </w:rPr>
        <w:t>管理体系审核指南</w:t>
      </w:r>
    </w:p>
    <w:p w:rsidR="00310C15" w:rsidRDefault="00310C15" w:rsidP="00310C15">
      <w:pPr>
        <w:pStyle w:val="a4"/>
      </w:pPr>
      <w:bookmarkStart w:id="35" w:name="_Toc508010221"/>
      <w:bookmarkStart w:id="36" w:name="_Toc511079314"/>
      <w:bookmarkStart w:id="37" w:name="_Toc511080477"/>
      <w:bookmarkStart w:id="38" w:name="_Toc511080774"/>
      <w:bookmarkStart w:id="39" w:name="_Toc511123590"/>
      <w:bookmarkStart w:id="40" w:name="_Toc513729991"/>
      <w:bookmarkStart w:id="41" w:name="_Toc514745942"/>
      <w:bookmarkEnd w:id="35"/>
      <w:r w:rsidRPr="0084320E">
        <w:rPr>
          <w:rFonts w:hint="eastAsia"/>
        </w:rPr>
        <w:t>术语和定义</w:t>
      </w:r>
      <w:bookmarkStart w:id="42" w:name="_Toc448317337"/>
      <w:bookmarkEnd w:id="36"/>
      <w:bookmarkEnd w:id="37"/>
      <w:bookmarkEnd w:id="38"/>
      <w:bookmarkEnd w:id="39"/>
      <w:bookmarkEnd w:id="40"/>
      <w:bookmarkEnd w:id="41"/>
    </w:p>
    <w:p w:rsidR="00310C15" w:rsidRDefault="00310C15" w:rsidP="00310C15">
      <w:pPr>
        <w:pStyle w:val="aff4"/>
      </w:pPr>
      <w:r w:rsidRPr="001B5C04">
        <w:t xml:space="preserve">ISO 9000 </w:t>
      </w:r>
      <w:r w:rsidRPr="001B5C04">
        <w:rPr>
          <w:rFonts w:hint="eastAsia"/>
        </w:rPr>
        <w:t>界定的以及下列术语和定义适用于本标准。</w:t>
      </w:r>
    </w:p>
    <w:p w:rsidR="00310C15" w:rsidRDefault="00310C15" w:rsidP="00310C15">
      <w:pPr>
        <w:pStyle w:val="aff4"/>
      </w:pPr>
      <w:r>
        <w:rPr>
          <w:rFonts w:hint="eastAsia"/>
        </w:rPr>
        <w:t>下列术语和定义适用于本文件</w:t>
      </w:r>
    </w:p>
    <w:p w:rsidR="00310C15" w:rsidRDefault="00310C15" w:rsidP="00310C15">
      <w:pPr>
        <w:pStyle w:val="a5"/>
      </w:pPr>
      <w:bookmarkStart w:id="43" w:name="_Toc513729992"/>
      <w:bookmarkStart w:id="44" w:name="_Toc513729998"/>
      <w:bookmarkStart w:id="45" w:name="_Toc514745943"/>
      <w:bookmarkEnd w:id="43"/>
      <w:bookmarkEnd w:id="44"/>
      <w:bookmarkEnd w:id="45"/>
    </w:p>
    <w:p w:rsidR="00310C15" w:rsidRDefault="00231164" w:rsidP="00310C15">
      <w:pPr>
        <w:pStyle w:val="a5"/>
        <w:numPr>
          <w:ilvl w:val="0"/>
          <w:numId w:val="0"/>
        </w:numPr>
        <w:ind w:firstLineChars="200" w:firstLine="420"/>
      </w:pPr>
      <w:bookmarkStart w:id="46" w:name="_Toc513729999"/>
      <w:bookmarkStart w:id="47" w:name="_Toc514745944"/>
      <w:r>
        <w:rPr>
          <w:rFonts w:hint="eastAsia"/>
        </w:rPr>
        <w:t>供应</w:t>
      </w:r>
      <w:proofErr w:type="gramStart"/>
      <w:r>
        <w:rPr>
          <w:rFonts w:hint="eastAsia"/>
        </w:rPr>
        <w:t>商</w:t>
      </w:r>
      <w:r w:rsidR="00310C15">
        <w:rPr>
          <w:rFonts w:hint="eastAsia"/>
        </w:rPr>
        <w:t>管理</w:t>
      </w:r>
      <w:proofErr w:type="gramEnd"/>
      <w:r w:rsidR="00310C15">
        <w:rPr>
          <w:rFonts w:hint="eastAsia"/>
        </w:rPr>
        <w:t xml:space="preserve">成熟度 </w:t>
      </w:r>
      <w:r w:rsidR="00F41AC4">
        <w:rPr>
          <w:rFonts w:hint="eastAsia"/>
        </w:rPr>
        <w:t xml:space="preserve">quality </w:t>
      </w:r>
      <w:r w:rsidR="00310C15">
        <w:rPr>
          <w:rFonts w:hint="eastAsia"/>
        </w:rPr>
        <w:t>management maturity</w:t>
      </w:r>
      <w:bookmarkEnd w:id="46"/>
      <w:bookmarkEnd w:id="47"/>
    </w:p>
    <w:p w:rsidR="00310C15" w:rsidRPr="00E96D26" w:rsidRDefault="00310C15" w:rsidP="00310C15">
      <w:pPr>
        <w:pStyle w:val="aff4"/>
      </w:pPr>
      <w:r>
        <w:rPr>
          <w:rFonts w:hint="eastAsia"/>
        </w:rPr>
        <w:t>对组织管理水平或完整程度的度量</w:t>
      </w:r>
    </w:p>
    <w:p w:rsidR="00310C15" w:rsidRDefault="00310C15" w:rsidP="00310C15">
      <w:pPr>
        <w:pStyle w:val="a5"/>
      </w:pPr>
      <w:bookmarkStart w:id="48" w:name="_Toc513730000"/>
      <w:bookmarkStart w:id="49" w:name="_Toc514745945"/>
      <w:bookmarkEnd w:id="48"/>
      <w:bookmarkEnd w:id="49"/>
    </w:p>
    <w:p w:rsidR="00310C15" w:rsidRDefault="00310C15" w:rsidP="00310C15">
      <w:pPr>
        <w:pStyle w:val="a5"/>
        <w:numPr>
          <w:ilvl w:val="0"/>
          <w:numId w:val="0"/>
        </w:numPr>
        <w:ind w:firstLineChars="250" w:firstLine="525"/>
      </w:pPr>
      <w:bookmarkStart w:id="50" w:name="_Toc513730001"/>
      <w:bookmarkStart w:id="51" w:name="_Toc514745946"/>
      <w:r>
        <w:rPr>
          <w:rFonts w:hint="eastAsia"/>
        </w:rPr>
        <w:t>例行审核</w:t>
      </w:r>
      <w:bookmarkEnd w:id="50"/>
      <w:r w:rsidR="005969CF">
        <w:rPr>
          <w:rFonts w:hint="eastAsia"/>
        </w:rPr>
        <w:t xml:space="preserve"> </w:t>
      </w:r>
      <w:r w:rsidR="00F41AC4">
        <w:rPr>
          <w:rFonts w:hint="eastAsia"/>
        </w:rPr>
        <w:t>r</w:t>
      </w:r>
      <w:r w:rsidR="005969CF" w:rsidRPr="005969CF">
        <w:t>outine audit</w:t>
      </w:r>
      <w:bookmarkEnd w:id="51"/>
    </w:p>
    <w:p w:rsidR="00310C15" w:rsidRPr="00DC2AB5" w:rsidRDefault="00310C15" w:rsidP="00310C15">
      <w:pPr>
        <w:pStyle w:val="aff4"/>
      </w:pPr>
      <w:r w:rsidRPr="00DC2AB5">
        <w:rPr>
          <w:rFonts w:hint="eastAsia"/>
        </w:rPr>
        <w:t>组织为获得审核证据及进行客观的评价，周期性进行的审核。</w:t>
      </w:r>
    </w:p>
    <w:p w:rsidR="00310C15" w:rsidRDefault="00310C15" w:rsidP="00310C15">
      <w:pPr>
        <w:pStyle w:val="a5"/>
      </w:pPr>
      <w:bookmarkStart w:id="52" w:name="_Toc513730002"/>
      <w:bookmarkStart w:id="53" w:name="_Toc514745947"/>
      <w:bookmarkEnd w:id="52"/>
      <w:bookmarkEnd w:id="53"/>
    </w:p>
    <w:p w:rsidR="00310C15" w:rsidRDefault="00310C15" w:rsidP="00310C15">
      <w:pPr>
        <w:pStyle w:val="a5"/>
        <w:numPr>
          <w:ilvl w:val="0"/>
          <w:numId w:val="0"/>
        </w:numPr>
        <w:ind w:firstLineChars="200" w:firstLine="420"/>
      </w:pPr>
      <w:bookmarkStart w:id="54" w:name="_Toc513730003"/>
      <w:bookmarkStart w:id="55" w:name="_Toc514745948"/>
      <w:r>
        <w:rPr>
          <w:rFonts w:hint="eastAsia"/>
        </w:rPr>
        <w:t>供应商开发</w:t>
      </w:r>
      <w:bookmarkEnd w:id="54"/>
      <w:r w:rsidR="00F41AC4">
        <w:rPr>
          <w:rFonts w:hint="eastAsia"/>
        </w:rPr>
        <w:t>s</w:t>
      </w:r>
      <w:r w:rsidR="005969CF" w:rsidRPr="005969CF">
        <w:t xml:space="preserve">upplier </w:t>
      </w:r>
      <w:r w:rsidR="00F41AC4">
        <w:rPr>
          <w:rFonts w:hint="eastAsia"/>
        </w:rPr>
        <w:t>d</w:t>
      </w:r>
      <w:r w:rsidR="005969CF" w:rsidRPr="005969CF">
        <w:t>evelopment</w:t>
      </w:r>
      <w:bookmarkEnd w:id="55"/>
    </w:p>
    <w:p w:rsidR="00310C15" w:rsidRPr="00DC2AB5" w:rsidRDefault="00310C15" w:rsidP="00310C15">
      <w:pPr>
        <w:pStyle w:val="aff4"/>
      </w:pPr>
      <w:r>
        <w:rPr>
          <w:rFonts w:hint="eastAsia"/>
        </w:rPr>
        <w:t>组织</w:t>
      </w:r>
      <w:r w:rsidRPr="00DC2AB5">
        <w:rPr>
          <w:rFonts w:hint="eastAsia"/>
        </w:rPr>
        <w:t>为了满足自身</w:t>
      </w:r>
      <w:r w:rsidR="00231164" w:rsidRPr="00DC2AB5">
        <w:rPr>
          <w:rFonts w:hint="eastAsia"/>
        </w:rPr>
        <w:t>短期的</w:t>
      </w:r>
      <w:r w:rsidRPr="00DC2AB5">
        <w:rPr>
          <w:rFonts w:hint="eastAsia"/>
        </w:rPr>
        <w:t>或者</w:t>
      </w:r>
      <w:r w:rsidR="00231164" w:rsidRPr="00DC2AB5">
        <w:rPr>
          <w:rFonts w:hint="eastAsia"/>
        </w:rPr>
        <w:t>长期</w:t>
      </w:r>
      <w:r w:rsidR="00231164">
        <w:rPr>
          <w:rFonts w:hint="eastAsia"/>
        </w:rPr>
        <w:t>的</w:t>
      </w:r>
      <w:r w:rsidRPr="00DC2AB5">
        <w:rPr>
          <w:rFonts w:hint="eastAsia"/>
        </w:rPr>
        <w:t>采购需求，开展的任何旨在帮助供方提高其绩效或者能力的活动。</w:t>
      </w:r>
    </w:p>
    <w:p w:rsidR="00310C15" w:rsidRDefault="00310C15" w:rsidP="00310C15">
      <w:pPr>
        <w:pStyle w:val="a5"/>
      </w:pPr>
      <w:bookmarkStart w:id="56" w:name="_Toc513730004"/>
      <w:bookmarkStart w:id="57" w:name="_Toc514745949"/>
      <w:bookmarkEnd w:id="56"/>
      <w:bookmarkEnd w:id="57"/>
    </w:p>
    <w:p w:rsidR="00310C15" w:rsidRDefault="00310C15" w:rsidP="00310C15">
      <w:pPr>
        <w:pStyle w:val="a5"/>
        <w:numPr>
          <w:ilvl w:val="0"/>
          <w:numId w:val="0"/>
        </w:numPr>
        <w:ind w:firstLineChars="200" w:firstLine="420"/>
      </w:pPr>
      <w:bookmarkStart w:id="58" w:name="_Toc513730005"/>
      <w:bookmarkStart w:id="59" w:name="_Toc514745950"/>
      <w:r>
        <w:rPr>
          <w:rFonts w:hint="eastAsia"/>
        </w:rPr>
        <w:t>准入门槛</w:t>
      </w:r>
      <w:bookmarkEnd w:id="58"/>
      <w:r w:rsidR="005969CF" w:rsidRPr="005969CF">
        <w:fldChar w:fldCharType="begin"/>
      </w:r>
      <w:r w:rsidR="005969CF" w:rsidRPr="005969CF">
        <w:instrText xml:space="preserve"> HYPERLINK "http://dict.youdao.com/w/eng/market_access_threshold/" \l "keyfrom=dict.phrase.wordgroup" </w:instrText>
      </w:r>
      <w:r w:rsidR="005969CF" w:rsidRPr="005969CF">
        <w:fldChar w:fldCharType="separate"/>
      </w:r>
      <w:r w:rsidR="005969CF" w:rsidRPr="005969CF">
        <w:t> </w:t>
      </w:r>
      <w:r w:rsidR="00F41AC4">
        <w:rPr>
          <w:rFonts w:hint="eastAsia"/>
        </w:rPr>
        <w:t xml:space="preserve"> a</w:t>
      </w:r>
      <w:r w:rsidR="005969CF" w:rsidRPr="005969CF">
        <w:t>ccess threshold</w:t>
      </w:r>
      <w:bookmarkEnd w:id="59"/>
      <w:r w:rsidR="005969CF" w:rsidRPr="005969CF">
        <w:fldChar w:fldCharType="end"/>
      </w:r>
      <w:r w:rsidR="005969CF">
        <w:rPr>
          <w:rStyle w:val="apple-converted-space"/>
          <w:rFonts w:ascii="Arial" w:hAnsi="Arial" w:cs="Arial"/>
          <w:color w:val="434343"/>
          <w:sz w:val="18"/>
          <w:szCs w:val="18"/>
          <w:shd w:val="clear" w:color="auto" w:fill="FCFCFE"/>
        </w:rPr>
        <w:t> </w:t>
      </w:r>
    </w:p>
    <w:p w:rsidR="00310C15" w:rsidRDefault="00310C15" w:rsidP="00310C15">
      <w:pPr>
        <w:pStyle w:val="aff4"/>
        <w:rPr>
          <w:rFonts w:hint="eastAsia"/>
        </w:rPr>
      </w:pPr>
      <w:r w:rsidRPr="00DC2AB5">
        <w:lastRenderedPageBreak/>
        <w:t>某项产品或服务进入一个市场所必须达到的最低标准</w:t>
      </w:r>
      <w:r w:rsidRPr="00DC2AB5">
        <w:rPr>
          <w:rFonts w:hint="eastAsia"/>
        </w:rPr>
        <w:t>。</w:t>
      </w:r>
    </w:p>
    <w:p w:rsidR="00231164" w:rsidRDefault="00231164" w:rsidP="00231164">
      <w:pPr>
        <w:pStyle w:val="a5"/>
        <w:rPr>
          <w:rFonts w:hint="eastAsia"/>
        </w:rPr>
      </w:pPr>
      <w:r>
        <w:rPr>
          <w:rFonts w:hint="eastAsia"/>
        </w:rPr>
        <w:t>准入审核</w:t>
      </w:r>
      <w:r w:rsidR="00B61703">
        <w:rPr>
          <w:rFonts w:hint="eastAsia"/>
        </w:rPr>
        <w:t xml:space="preserve"> </w:t>
      </w:r>
      <w:r w:rsidR="00B61703" w:rsidRPr="00B61703">
        <w:t xml:space="preserve">Access audit </w:t>
      </w:r>
    </w:p>
    <w:p w:rsidR="008C3ADE" w:rsidRDefault="008C3ADE" w:rsidP="008C3ADE">
      <w:pPr>
        <w:pStyle w:val="aff4"/>
        <w:rPr>
          <w:rFonts w:hint="eastAsia"/>
        </w:rPr>
      </w:pPr>
      <w:r>
        <w:rPr>
          <w:rFonts w:hint="eastAsia"/>
        </w:rPr>
        <w:t>为将供应商纳入企业合格供方体系进行的检查活动。</w:t>
      </w:r>
    </w:p>
    <w:p w:rsidR="00231164" w:rsidRDefault="00231164" w:rsidP="00231164">
      <w:pPr>
        <w:pStyle w:val="a5"/>
        <w:rPr>
          <w:rFonts w:hint="eastAsia"/>
        </w:rPr>
      </w:pPr>
      <w:r>
        <w:rPr>
          <w:rFonts w:hint="eastAsia"/>
        </w:rPr>
        <w:t>供应商审核</w:t>
      </w:r>
      <w:r w:rsidR="00B61703">
        <w:rPr>
          <w:rFonts w:hint="eastAsia"/>
        </w:rPr>
        <w:t xml:space="preserve"> </w:t>
      </w:r>
      <w:r w:rsidR="00B61703" w:rsidRPr="00B61703">
        <w:t>supplier audit</w:t>
      </w:r>
    </w:p>
    <w:p w:rsidR="00231164" w:rsidRPr="00DC2AB5" w:rsidRDefault="008C3ADE" w:rsidP="00310C15">
      <w:pPr>
        <w:pStyle w:val="aff4"/>
      </w:pPr>
      <w:r>
        <w:rPr>
          <w:rFonts w:hint="eastAsia"/>
        </w:rPr>
        <w:t>为确定供应商活动和有关结果是否符合计划的安排，以及这些安排是否有效地实施并适合于达到预定目标的、有系统的、独立的检查。</w:t>
      </w:r>
    </w:p>
    <w:p w:rsidR="00310C15" w:rsidRDefault="00310C15" w:rsidP="00310C15">
      <w:pPr>
        <w:pStyle w:val="a4"/>
      </w:pPr>
      <w:bookmarkStart w:id="60" w:name="_Toc511079322"/>
      <w:bookmarkStart w:id="61" w:name="_Toc511080483"/>
      <w:bookmarkStart w:id="62" w:name="_Toc511080780"/>
      <w:bookmarkStart w:id="63" w:name="_Toc511123596"/>
      <w:bookmarkStart w:id="64" w:name="_Toc513730006"/>
      <w:bookmarkStart w:id="65" w:name="_Toc514745951"/>
      <w:r>
        <w:rPr>
          <w:rFonts w:hint="eastAsia"/>
        </w:rPr>
        <w:t>供应商</w:t>
      </w:r>
      <w:r w:rsidRPr="002912AA">
        <w:rPr>
          <w:rFonts w:hint="eastAsia"/>
        </w:rPr>
        <w:t>准入</w:t>
      </w:r>
      <w:r>
        <w:rPr>
          <w:rFonts w:hint="eastAsia"/>
        </w:rPr>
        <w:t>审核</w:t>
      </w:r>
      <w:bookmarkEnd w:id="60"/>
      <w:bookmarkEnd w:id="61"/>
      <w:bookmarkEnd w:id="62"/>
      <w:bookmarkEnd w:id="63"/>
      <w:bookmarkEnd w:id="64"/>
      <w:bookmarkEnd w:id="65"/>
    </w:p>
    <w:p w:rsidR="00310C15" w:rsidRDefault="00310C15" w:rsidP="00310C15">
      <w:pPr>
        <w:pStyle w:val="a5"/>
      </w:pPr>
      <w:bookmarkStart w:id="66" w:name="_Toc511079323"/>
      <w:bookmarkStart w:id="67" w:name="_Toc511080484"/>
      <w:bookmarkStart w:id="68" w:name="_Toc511080781"/>
      <w:bookmarkStart w:id="69" w:name="_Toc511123597"/>
      <w:bookmarkStart w:id="70" w:name="_Toc513730007"/>
      <w:bookmarkStart w:id="71" w:name="_Toc514745952"/>
      <w:r>
        <w:rPr>
          <w:rFonts w:hint="eastAsia"/>
        </w:rPr>
        <w:t>总则</w:t>
      </w:r>
      <w:bookmarkEnd w:id="66"/>
      <w:bookmarkEnd w:id="67"/>
      <w:bookmarkEnd w:id="68"/>
      <w:bookmarkEnd w:id="69"/>
      <w:bookmarkEnd w:id="70"/>
      <w:bookmarkEnd w:id="71"/>
    </w:p>
    <w:p w:rsidR="00310C15" w:rsidRDefault="00310C15" w:rsidP="00310C15">
      <w:pPr>
        <w:pStyle w:val="aff4"/>
        <w:ind w:firstLineChars="0" w:firstLine="0"/>
      </w:pPr>
      <w:r w:rsidRPr="00F47420">
        <w:rPr>
          <w:rFonts w:hint="eastAsia"/>
        </w:rPr>
        <w:t>供应商准入</w:t>
      </w:r>
      <w:r>
        <w:rPr>
          <w:rFonts w:hint="eastAsia"/>
        </w:rPr>
        <w:t>审核</w:t>
      </w:r>
      <w:r w:rsidRPr="00F47420">
        <w:rPr>
          <w:rFonts w:hint="eastAsia"/>
        </w:rPr>
        <w:t>按照如图1</w:t>
      </w:r>
      <w:r w:rsidR="00231164">
        <w:rPr>
          <w:rFonts w:hint="eastAsia"/>
        </w:rPr>
        <w:t>所示的流程</w:t>
      </w:r>
      <w:r w:rsidRPr="00F47420">
        <w:rPr>
          <w:rFonts w:hint="eastAsia"/>
        </w:rPr>
        <w:t>展开。</w:t>
      </w:r>
    </w:p>
    <w:p w:rsidR="00310C15" w:rsidRDefault="00310C15" w:rsidP="00310C15">
      <w:pPr>
        <w:pStyle w:val="aff4"/>
        <w:ind w:firstLineChars="0" w:firstLine="0"/>
      </w:pPr>
      <w:r>
        <w:pict>
          <v:group id="_x0000_s1039" style="position:absolute;left:0;text-align:left;margin-left:128.2pt;margin-top:9.55pt;width:160.7pt;height:162.05pt;z-index:251654656" coordorigin="3947,5197" coordsize="3214,3241">
            <v:group id="_x0000_s1040" style="position:absolute;left:3982;top:5197;width:3179;height:2708" coordorigin="3982,5197" coordsize="3179,2708">
              <v:rect id="_x0000_s1041" style="position:absolute;left:3982;top:5197;width:3155;height:463">
                <v:textbox>
                  <w:txbxContent>
                    <w:p w:rsidR="000B2670" w:rsidRDefault="000B2670" w:rsidP="00310C15">
                      <w:pPr>
                        <w:jc w:val="center"/>
                      </w:pPr>
                      <w:r>
                        <w:rPr>
                          <w:rFonts w:hint="eastAsia"/>
                        </w:rPr>
                        <w:t>供应商开发需求</w:t>
                      </w:r>
                    </w:p>
                  </w:txbxContent>
                </v:textbox>
              </v:rect>
              <v:rect id="_x0000_s1042" style="position:absolute;left:3982;top:5935;width:3155;height:463">
                <v:textbox>
                  <w:txbxContent>
                    <w:p w:rsidR="000B2670" w:rsidRDefault="000B2670" w:rsidP="00310C15">
                      <w:pPr>
                        <w:jc w:val="center"/>
                      </w:pPr>
                      <w:r>
                        <w:rPr>
                          <w:rFonts w:hint="eastAsia"/>
                        </w:rPr>
                        <w:t>供应商资料评估</w:t>
                      </w:r>
                    </w:p>
                  </w:txbxContent>
                </v:textbox>
              </v:rect>
              <v:rect id="_x0000_s1043" style="position:absolute;left:3982;top:6684;width:3155;height:463">
                <v:textbox>
                  <w:txbxContent>
                    <w:p w:rsidR="000B2670" w:rsidRDefault="000B2670" w:rsidP="00310C15">
                      <w:pPr>
                        <w:jc w:val="center"/>
                      </w:pPr>
                      <w:r>
                        <w:rPr>
                          <w:rFonts w:hint="eastAsia"/>
                        </w:rPr>
                        <w:t>供应</w:t>
                      </w:r>
                      <w:proofErr w:type="gramStart"/>
                      <w:r>
                        <w:rPr>
                          <w:rFonts w:hint="eastAsia"/>
                        </w:rPr>
                        <w:t>商现场</w:t>
                      </w:r>
                      <w:proofErr w:type="gramEnd"/>
                      <w:r>
                        <w:rPr>
                          <w:rFonts w:hint="eastAsia"/>
                        </w:rPr>
                        <w:t>审核</w:t>
                      </w:r>
                    </w:p>
                  </w:txbxContent>
                </v:textbox>
              </v:rect>
              <v:rect id="_x0000_s1044" style="position:absolute;left:4006;top:7442;width:3155;height:463">
                <v:textbox>
                  <w:txbxContent>
                    <w:p w:rsidR="000B2670" w:rsidRDefault="000B2670" w:rsidP="00310C15">
                      <w:pPr>
                        <w:jc w:val="center"/>
                      </w:pPr>
                      <w:r>
                        <w:rPr>
                          <w:rFonts w:hint="eastAsia"/>
                        </w:rPr>
                        <w:t>供应商审核结果</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5585;top:5660;width:143;height:275">
                <v:textbox style="layout-flow:vertical-ideographic"/>
              </v:shape>
              <v:shape id="_x0000_s1046" type="#_x0000_t67" style="position:absolute;left:5585;top:6398;width:143;height:275">
                <v:textbox style="layout-flow:vertical-ideographic"/>
              </v:shape>
              <v:shape id="_x0000_s1047" type="#_x0000_t67" style="position:absolute;left:5585;top:7147;width:143;height:275">
                <v:textbox style="layout-flow:vertical-ideographic"/>
              </v:shape>
            </v:group>
            <v:rect id="_x0000_s1048" style="position:absolute;left:3947;top:7925;width:3091;height:513" stroked="f">
              <v:textbox>
                <w:txbxContent>
                  <w:p w:rsidR="000B2670" w:rsidRPr="00747112" w:rsidRDefault="000B2670" w:rsidP="00310C15">
                    <w:pPr>
                      <w:pStyle w:val="aff4"/>
                      <w:ind w:firstLine="422"/>
                      <w:jc w:val="center"/>
                      <w:rPr>
                        <w:b/>
                      </w:rPr>
                    </w:pPr>
                    <w:r w:rsidRPr="00747112">
                      <w:rPr>
                        <w:rFonts w:hAnsi="宋体" w:hint="eastAsia"/>
                        <w:b/>
                      </w:rPr>
                      <w:t>图1 供应商准入流程</w:t>
                    </w:r>
                  </w:p>
                  <w:p w:rsidR="000B2670" w:rsidRDefault="000B2670" w:rsidP="00310C15"/>
                </w:txbxContent>
              </v:textbox>
            </v:rect>
          </v:group>
        </w:pict>
      </w:r>
    </w:p>
    <w:p w:rsidR="00310C15" w:rsidRPr="00F47420" w:rsidRDefault="00310C15" w:rsidP="00310C15">
      <w:pPr>
        <w:pStyle w:val="aff4"/>
        <w:ind w:firstLineChars="0" w:firstLine="0"/>
      </w:pPr>
    </w:p>
    <w:p w:rsidR="00310C15" w:rsidRDefault="00310C15" w:rsidP="00310C15">
      <w:pPr>
        <w:pStyle w:val="aff4"/>
        <w:jc w:val="center"/>
      </w:pPr>
    </w:p>
    <w:p w:rsidR="00310C15" w:rsidRDefault="00310C15" w:rsidP="00310C15">
      <w:pPr>
        <w:pStyle w:val="aff4"/>
        <w:jc w:val="center"/>
      </w:pPr>
    </w:p>
    <w:p w:rsidR="00310C15" w:rsidRDefault="00310C15" w:rsidP="00310C15">
      <w:pPr>
        <w:pStyle w:val="aff4"/>
        <w:jc w:val="center"/>
      </w:pPr>
    </w:p>
    <w:p w:rsidR="00310C15" w:rsidRPr="00747112" w:rsidRDefault="00310C15" w:rsidP="00310C15">
      <w:pPr>
        <w:pStyle w:val="aff4"/>
        <w:jc w:val="center"/>
      </w:pPr>
    </w:p>
    <w:p w:rsidR="00310C15" w:rsidRDefault="00310C15" w:rsidP="00310C15">
      <w:pPr>
        <w:pStyle w:val="aff4"/>
        <w:jc w:val="center"/>
      </w:pPr>
    </w:p>
    <w:p w:rsidR="00310C15" w:rsidRPr="00747112" w:rsidRDefault="00310C15" w:rsidP="00310C15">
      <w:pPr>
        <w:pStyle w:val="aff4"/>
        <w:jc w:val="center"/>
      </w:pPr>
    </w:p>
    <w:p w:rsidR="00310C15" w:rsidRDefault="00310C15" w:rsidP="00310C15">
      <w:pPr>
        <w:pStyle w:val="aff4"/>
        <w:jc w:val="center"/>
      </w:pPr>
    </w:p>
    <w:p w:rsidR="00310C15" w:rsidRDefault="00310C15" w:rsidP="00310C15">
      <w:pPr>
        <w:pStyle w:val="aff4"/>
        <w:jc w:val="center"/>
      </w:pPr>
    </w:p>
    <w:p w:rsidR="00310C15" w:rsidRPr="0091627A" w:rsidRDefault="00310C15" w:rsidP="00310C15">
      <w:pPr>
        <w:pStyle w:val="aff4"/>
        <w:jc w:val="center"/>
      </w:pPr>
    </w:p>
    <w:p w:rsidR="00310C15" w:rsidRDefault="00310C15" w:rsidP="00310C15">
      <w:pPr>
        <w:pStyle w:val="a5"/>
      </w:pPr>
      <w:bookmarkStart w:id="72" w:name="_Toc511079325"/>
      <w:bookmarkStart w:id="73" w:name="_Toc511080485"/>
      <w:bookmarkStart w:id="74" w:name="_Toc511080782"/>
      <w:bookmarkStart w:id="75" w:name="_Toc511123598"/>
      <w:bookmarkStart w:id="76" w:name="_Toc513730008"/>
      <w:bookmarkStart w:id="77" w:name="_Toc514745953"/>
      <w:r>
        <w:rPr>
          <w:rFonts w:hint="eastAsia"/>
        </w:rPr>
        <w:t>供应商开发需求</w:t>
      </w:r>
      <w:bookmarkEnd w:id="72"/>
      <w:bookmarkEnd w:id="73"/>
      <w:bookmarkEnd w:id="74"/>
      <w:bookmarkEnd w:id="75"/>
      <w:bookmarkEnd w:id="76"/>
      <w:bookmarkEnd w:id="77"/>
    </w:p>
    <w:p w:rsidR="00310C15" w:rsidRDefault="00310C15" w:rsidP="00310C15">
      <w:pPr>
        <w:pStyle w:val="a6"/>
        <w:spacing w:before="156" w:after="156"/>
      </w:pPr>
      <w:bookmarkStart w:id="78" w:name="_Toc511079326"/>
      <w:bookmarkStart w:id="79" w:name="_Toc511080486"/>
      <w:bookmarkStart w:id="80" w:name="_Toc511080783"/>
      <w:bookmarkStart w:id="81" w:name="_Toc511123599"/>
      <w:r>
        <w:rPr>
          <w:rFonts w:hint="eastAsia"/>
        </w:rPr>
        <w:t>供应商开发需求的提出</w:t>
      </w:r>
      <w:bookmarkEnd w:id="78"/>
      <w:bookmarkEnd w:id="79"/>
      <w:bookmarkEnd w:id="80"/>
      <w:bookmarkEnd w:id="81"/>
    </w:p>
    <w:p w:rsidR="00310C15" w:rsidRPr="003F0FB6" w:rsidRDefault="00310C15" w:rsidP="00310C15">
      <w:pPr>
        <w:spacing w:line="300" w:lineRule="auto"/>
        <w:ind w:firstLineChars="150" w:firstLine="315"/>
        <w:rPr>
          <w:rFonts w:ascii="宋体" w:hAnsi="宋体" w:cs="宋体"/>
          <w:kern w:val="0"/>
          <w:szCs w:val="21"/>
        </w:rPr>
      </w:pPr>
      <w:r w:rsidRPr="003F0FB6">
        <w:rPr>
          <w:rFonts w:ascii="宋体" w:hAnsi="宋体" w:cs="宋体" w:hint="eastAsia"/>
          <w:kern w:val="0"/>
          <w:szCs w:val="21"/>
        </w:rPr>
        <w:t>供应商开发需求</w:t>
      </w:r>
      <w:r w:rsidR="00231164">
        <w:rPr>
          <w:rFonts w:ascii="宋体" w:hAnsi="宋体" w:cs="宋体" w:hint="eastAsia"/>
          <w:kern w:val="0"/>
          <w:szCs w:val="21"/>
        </w:rPr>
        <w:t>产生</w:t>
      </w:r>
      <w:r>
        <w:rPr>
          <w:rFonts w:ascii="宋体" w:hAnsi="宋体" w:cs="宋体" w:hint="eastAsia"/>
          <w:kern w:val="0"/>
          <w:szCs w:val="21"/>
        </w:rPr>
        <w:t>，包括但不限于</w:t>
      </w:r>
      <w:r w:rsidRPr="003F0FB6">
        <w:rPr>
          <w:rFonts w:ascii="宋体" w:hAnsi="宋体" w:cs="宋体" w:hint="eastAsia"/>
          <w:kern w:val="0"/>
          <w:szCs w:val="21"/>
        </w:rPr>
        <w:t>：</w:t>
      </w:r>
    </w:p>
    <w:p w:rsidR="00310C15" w:rsidRPr="003F0FB6"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w:t>
      </w:r>
      <w:r w:rsidRPr="003F0FB6">
        <w:rPr>
          <w:rFonts w:ascii="宋体" w:hAnsi="宋体" w:cs="宋体" w:hint="eastAsia"/>
          <w:kern w:val="0"/>
          <w:szCs w:val="21"/>
        </w:rPr>
        <w:t>开发新产品</w:t>
      </w:r>
      <w:r w:rsidR="00231164">
        <w:rPr>
          <w:rFonts w:ascii="宋体" w:hAnsi="宋体" w:cs="宋体" w:hint="eastAsia"/>
          <w:kern w:val="0"/>
          <w:szCs w:val="21"/>
        </w:rPr>
        <w:t>和新服务</w:t>
      </w:r>
      <w:r w:rsidRPr="003F0FB6">
        <w:rPr>
          <w:rFonts w:ascii="宋体" w:hAnsi="宋体" w:cs="宋体" w:hint="eastAsia"/>
          <w:kern w:val="0"/>
          <w:szCs w:val="21"/>
        </w:rPr>
        <w:t>；</w:t>
      </w:r>
    </w:p>
    <w:p w:rsidR="00310C15" w:rsidRPr="003F0FB6"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w:t>
      </w:r>
      <w:r w:rsidRPr="003F0FB6">
        <w:rPr>
          <w:rFonts w:ascii="宋体" w:hAnsi="宋体" w:cs="宋体" w:hint="eastAsia"/>
          <w:kern w:val="0"/>
          <w:szCs w:val="21"/>
        </w:rPr>
        <w:t>降低采购成本；</w:t>
      </w:r>
    </w:p>
    <w:p w:rsidR="00310C15" w:rsidRPr="003F0FB6"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w:t>
      </w:r>
      <w:r w:rsidRPr="003F0FB6">
        <w:rPr>
          <w:rFonts w:ascii="宋体" w:hAnsi="宋体" w:cs="宋体" w:hint="eastAsia"/>
          <w:kern w:val="0"/>
          <w:szCs w:val="21"/>
        </w:rPr>
        <w:t>提高</w:t>
      </w:r>
      <w:r>
        <w:rPr>
          <w:rFonts w:ascii="宋体" w:hAnsi="宋体" w:cs="宋体" w:hint="eastAsia"/>
          <w:kern w:val="0"/>
          <w:szCs w:val="21"/>
        </w:rPr>
        <w:t>供应商</w:t>
      </w:r>
      <w:r w:rsidRPr="003F0FB6">
        <w:rPr>
          <w:rFonts w:ascii="宋体" w:hAnsi="宋体" w:cs="宋体" w:hint="eastAsia"/>
          <w:kern w:val="0"/>
          <w:szCs w:val="21"/>
        </w:rPr>
        <w:t>供货能力</w:t>
      </w:r>
      <w:r>
        <w:rPr>
          <w:rFonts w:ascii="宋体" w:hAnsi="宋体" w:cs="宋体" w:hint="eastAsia"/>
          <w:kern w:val="0"/>
          <w:szCs w:val="21"/>
        </w:rPr>
        <w:t>，</w:t>
      </w:r>
      <w:r w:rsidRPr="003F0FB6">
        <w:rPr>
          <w:rFonts w:ascii="宋体" w:hAnsi="宋体" w:cs="宋体" w:hint="eastAsia"/>
          <w:kern w:val="0"/>
          <w:szCs w:val="21"/>
        </w:rPr>
        <w:t>改善</w:t>
      </w:r>
      <w:r>
        <w:rPr>
          <w:rFonts w:ascii="宋体" w:hAnsi="宋体" w:cs="宋体" w:hint="eastAsia"/>
          <w:kern w:val="0"/>
          <w:szCs w:val="21"/>
        </w:rPr>
        <w:t>供应商</w:t>
      </w:r>
      <w:r w:rsidRPr="003F0FB6">
        <w:rPr>
          <w:rFonts w:ascii="宋体" w:hAnsi="宋体" w:cs="宋体" w:hint="eastAsia"/>
          <w:kern w:val="0"/>
          <w:szCs w:val="21"/>
        </w:rPr>
        <w:t>交付能力；</w:t>
      </w:r>
    </w:p>
    <w:p w:rsidR="00310C15" w:rsidRPr="003F0FB6"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w:t>
      </w:r>
      <w:r w:rsidR="00231164">
        <w:rPr>
          <w:rFonts w:ascii="宋体" w:hAnsi="宋体" w:cs="宋体" w:hint="eastAsia"/>
          <w:kern w:val="0"/>
          <w:szCs w:val="21"/>
        </w:rPr>
        <w:t>提升</w:t>
      </w:r>
      <w:r>
        <w:rPr>
          <w:rFonts w:ascii="宋体" w:hAnsi="宋体" w:cs="宋体" w:hint="eastAsia"/>
          <w:kern w:val="0"/>
          <w:szCs w:val="21"/>
        </w:rPr>
        <w:t>供应商</w:t>
      </w:r>
      <w:r w:rsidRPr="003F0FB6">
        <w:rPr>
          <w:rFonts w:ascii="宋体" w:hAnsi="宋体" w:cs="宋体" w:hint="eastAsia"/>
          <w:kern w:val="0"/>
          <w:szCs w:val="21"/>
        </w:rPr>
        <w:t>产品</w:t>
      </w:r>
      <w:r>
        <w:rPr>
          <w:rFonts w:ascii="宋体" w:hAnsi="宋体" w:cs="宋体" w:hint="eastAsia"/>
          <w:kern w:val="0"/>
          <w:szCs w:val="21"/>
        </w:rPr>
        <w:t>的</w:t>
      </w:r>
      <w:r w:rsidRPr="003F0FB6">
        <w:rPr>
          <w:rFonts w:ascii="宋体" w:hAnsi="宋体" w:cs="宋体" w:hint="eastAsia"/>
          <w:kern w:val="0"/>
          <w:szCs w:val="21"/>
        </w:rPr>
        <w:t>质量</w:t>
      </w:r>
      <w:r w:rsidR="00231164">
        <w:rPr>
          <w:rFonts w:ascii="宋体" w:hAnsi="宋体" w:cs="宋体" w:hint="eastAsia"/>
          <w:kern w:val="0"/>
          <w:szCs w:val="21"/>
        </w:rPr>
        <w:t>水平</w:t>
      </w:r>
      <w:r>
        <w:rPr>
          <w:rFonts w:ascii="宋体" w:hAnsi="宋体" w:cs="宋体" w:hint="eastAsia"/>
          <w:kern w:val="0"/>
          <w:szCs w:val="21"/>
        </w:rPr>
        <w:t>、</w:t>
      </w:r>
      <w:r w:rsidRPr="003F0FB6">
        <w:rPr>
          <w:rFonts w:ascii="宋体" w:hAnsi="宋体" w:cs="宋体" w:hint="eastAsia"/>
          <w:kern w:val="0"/>
          <w:szCs w:val="21"/>
        </w:rPr>
        <w:t>技术水平；</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供应市场产生新工艺、新技术、新材料；</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组织淘汰或更换原有供应商；</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组织选择全球化的供应源或本地化的供应源；</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供应市场的转移；</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政府或法律、法规对供应市场</w:t>
      </w:r>
      <w:r w:rsidR="00231164">
        <w:rPr>
          <w:rFonts w:ascii="宋体" w:hAnsi="宋体" w:cs="宋体" w:hint="eastAsia"/>
          <w:kern w:val="0"/>
          <w:szCs w:val="21"/>
        </w:rPr>
        <w:t>的新</w:t>
      </w:r>
      <w:r>
        <w:rPr>
          <w:rFonts w:ascii="宋体" w:hAnsi="宋体" w:cs="宋体" w:hint="eastAsia"/>
          <w:kern w:val="0"/>
          <w:szCs w:val="21"/>
        </w:rPr>
        <w:t>要求；</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相关方提出产品质量、成本、服务等要求；</w:t>
      </w:r>
    </w:p>
    <w:p w:rsidR="00310C15" w:rsidRDefault="00310C15" w:rsidP="00F638A2">
      <w:pPr>
        <w:numPr>
          <w:ilvl w:val="1"/>
          <w:numId w:val="18"/>
        </w:numPr>
        <w:spacing w:line="300" w:lineRule="auto"/>
        <w:ind w:left="426" w:firstLine="0"/>
        <w:rPr>
          <w:rFonts w:ascii="宋体" w:hAnsi="宋体" w:cs="宋体"/>
          <w:kern w:val="0"/>
          <w:szCs w:val="21"/>
        </w:rPr>
      </w:pPr>
      <w:r>
        <w:rPr>
          <w:rFonts w:ascii="宋体" w:hAnsi="宋体" w:cs="宋体" w:hint="eastAsia"/>
          <w:kern w:val="0"/>
          <w:szCs w:val="21"/>
        </w:rPr>
        <w:t>组织对长期未供货供应商的重新启用。</w:t>
      </w:r>
    </w:p>
    <w:p w:rsidR="00310C15" w:rsidRDefault="00310C15" w:rsidP="00310C15">
      <w:pPr>
        <w:pStyle w:val="a6"/>
        <w:spacing w:before="156" w:after="156"/>
      </w:pPr>
      <w:bookmarkStart w:id="82" w:name="_Toc511079327"/>
      <w:bookmarkStart w:id="83" w:name="_Toc511080487"/>
      <w:bookmarkStart w:id="84" w:name="_Toc511080784"/>
      <w:bookmarkStart w:id="85" w:name="_Toc511123600"/>
      <w:r>
        <w:rPr>
          <w:rFonts w:hint="eastAsia"/>
        </w:rPr>
        <w:lastRenderedPageBreak/>
        <w:t>供应商开发</w:t>
      </w:r>
      <w:bookmarkEnd w:id="82"/>
      <w:bookmarkEnd w:id="83"/>
      <w:bookmarkEnd w:id="84"/>
      <w:bookmarkEnd w:id="85"/>
      <w:r>
        <w:rPr>
          <w:rFonts w:hint="eastAsia"/>
        </w:rPr>
        <w:t>准入基本要求</w:t>
      </w:r>
    </w:p>
    <w:p w:rsidR="00310C15" w:rsidRDefault="00231164" w:rsidP="00310C15">
      <w:pPr>
        <w:spacing w:line="300" w:lineRule="auto"/>
        <w:ind w:firstLineChars="200" w:firstLine="420"/>
        <w:rPr>
          <w:rFonts w:ascii="宋体" w:hAnsi="宋体" w:cs="宋体"/>
          <w:kern w:val="0"/>
          <w:szCs w:val="21"/>
        </w:rPr>
      </w:pPr>
      <w:r>
        <w:rPr>
          <w:rFonts w:ascii="宋体" w:hAnsi="宋体" w:cs="宋体" w:hint="eastAsia"/>
          <w:kern w:val="0"/>
          <w:szCs w:val="21"/>
        </w:rPr>
        <w:t>根据供应商开发需求、产品定位和供应市场，确定供应商准入基本要求，</w:t>
      </w:r>
      <w:r w:rsidR="00310C15">
        <w:rPr>
          <w:rFonts w:ascii="宋体" w:hAnsi="宋体" w:cs="宋体" w:hint="eastAsia"/>
          <w:kern w:val="0"/>
          <w:szCs w:val="21"/>
        </w:rPr>
        <w:t>包括但不限于：</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供应商的类别和范围；</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组织对供应商的战略定位；</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组织对供应商</w:t>
      </w:r>
      <w:r w:rsidR="00231164">
        <w:rPr>
          <w:rFonts w:ascii="宋体" w:hAnsi="宋体" w:cs="宋体" w:hint="eastAsia"/>
          <w:kern w:val="0"/>
          <w:szCs w:val="21"/>
        </w:rPr>
        <w:t>的</w:t>
      </w:r>
      <w:r>
        <w:rPr>
          <w:rFonts w:ascii="宋体" w:hAnsi="宋体" w:cs="宋体" w:hint="eastAsia"/>
          <w:kern w:val="0"/>
          <w:szCs w:val="21"/>
        </w:rPr>
        <w:t>产品开发时限；</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供应商的产品成本；</w:t>
      </w:r>
    </w:p>
    <w:p w:rsidR="00310C15" w:rsidRPr="00866898"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供应商开发的资金预算；</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组织采购原材料或关键零部件特性要求；</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供应商的质量能力；</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供应商的交付及物流；</w:t>
      </w:r>
    </w:p>
    <w:p w:rsidR="00310C15"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供应商的技术、创新及资源；</w:t>
      </w:r>
    </w:p>
    <w:p w:rsidR="00310C15" w:rsidRPr="00866898" w:rsidRDefault="00310C15" w:rsidP="00F638A2">
      <w:pPr>
        <w:numPr>
          <w:ilvl w:val="0"/>
          <w:numId w:val="19"/>
        </w:numPr>
        <w:spacing w:line="300" w:lineRule="auto"/>
        <w:ind w:firstLine="6"/>
        <w:rPr>
          <w:rFonts w:ascii="宋体" w:hAnsi="宋体" w:cs="宋体"/>
          <w:kern w:val="0"/>
          <w:szCs w:val="21"/>
        </w:rPr>
      </w:pPr>
      <w:r>
        <w:rPr>
          <w:rFonts w:ascii="宋体" w:hAnsi="宋体" w:cs="宋体" w:hint="eastAsia"/>
          <w:kern w:val="0"/>
          <w:szCs w:val="21"/>
        </w:rPr>
        <w:t>供应源的数量。</w:t>
      </w:r>
    </w:p>
    <w:p w:rsidR="00310C15" w:rsidRDefault="00310C15" w:rsidP="00310C15">
      <w:pPr>
        <w:pStyle w:val="a6"/>
        <w:spacing w:before="156" w:after="156"/>
      </w:pPr>
      <w:bookmarkStart w:id="86" w:name="_Toc511079328"/>
      <w:bookmarkStart w:id="87" w:name="_Toc511080488"/>
      <w:bookmarkStart w:id="88" w:name="_Toc511080785"/>
      <w:bookmarkStart w:id="89" w:name="_Toc511123601"/>
      <w:r>
        <w:rPr>
          <w:rFonts w:hint="eastAsia"/>
        </w:rPr>
        <w:t>供应商开发项目</w:t>
      </w:r>
      <w:r w:rsidRPr="003F0FB6">
        <w:rPr>
          <w:rFonts w:hint="eastAsia"/>
        </w:rPr>
        <w:t>提案</w:t>
      </w:r>
      <w:bookmarkEnd w:id="86"/>
      <w:bookmarkEnd w:id="87"/>
      <w:bookmarkEnd w:id="88"/>
      <w:bookmarkEnd w:id="89"/>
    </w:p>
    <w:p w:rsidR="00310C15" w:rsidRPr="00B34865" w:rsidRDefault="00310C15" w:rsidP="00310C15">
      <w:pPr>
        <w:spacing w:line="300" w:lineRule="auto"/>
        <w:ind w:firstLineChars="200" w:firstLine="420"/>
        <w:rPr>
          <w:rFonts w:ascii="宋体" w:hAnsi="宋体" w:cs="宋体"/>
          <w:kern w:val="0"/>
          <w:szCs w:val="21"/>
        </w:rPr>
      </w:pPr>
      <w:r>
        <w:rPr>
          <w:rFonts w:ascii="宋体" w:hAnsi="宋体" w:cs="宋体" w:hint="eastAsia"/>
          <w:kern w:val="0"/>
          <w:szCs w:val="21"/>
        </w:rPr>
        <w:t>制定并评审供应商开发的</w:t>
      </w:r>
      <w:r w:rsidRPr="003F0FB6">
        <w:rPr>
          <w:rFonts w:ascii="宋体" w:hAnsi="宋体" w:cs="宋体" w:hint="eastAsia"/>
          <w:kern w:val="0"/>
          <w:szCs w:val="21"/>
        </w:rPr>
        <w:t>项目提案，</w:t>
      </w:r>
      <w:r>
        <w:rPr>
          <w:rFonts w:ascii="宋体" w:hAnsi="宋体" w:cs="宋体" w:hint="eastAsia"/>
          <w:kern w:val="0"/>
          <w:szCs w:val="21"/>
        </w:rPr>
        <w:t>启动供应商开发项目，</w:t>
      </w:r>
      <w:r w:rsidR="00231164">
        <w:rPr>
          <w:rFonts w:ascii="宋体" w:hAnsi="宋体" w:cs="宋体" w:hint="eastAsia"/>
          <w:kern w:val="0"/>
          <w:szCs w:val="21"/>
        </w:rPr>
        <w:t>制定书面文件</w:t>
      </w:r>
      <w:r>
        <w:rPr>
          <w:rFonts w:ascii="宋体" w:hAnsi="宋体" w:cs="宋体" w:hint="eastAsia"/>
          <w:kern w:val="0"/>
          <w:szCs w:val="21"/>
        </w:rPr>
        <w:t>，列入组织的供应商开发计划，例如年、月度等开发计划</w:t>
      </w:r>
      <w:r w:rsidRPr="003F0FB6">
        <w:rPr>
          <w:rFonts w:ascii="宋体" w:hAnsi="宋体" w:cs="宋体" w:hint="eastAsia"/>
          <w:kern w:val="0"/>
          <w:szCs w:val="21"/>
        </w:rPr>
        <w:t>。</w:t>
      </w:r>
    </w:p>
    <w:p w:rsidR="00310C15" w:rsidRDefault="00310C15" w:rsidP="00310C15">
      <w:pPr>
        <w:pStyle w:val="a6"/>
        <w:spacing w:before="156" w:after="156"/>
      </w:pPr>
      <w:bookmarkStart w:id="90" w:name="_Toc511079330"/>
      <w:bookmarkStart w:id="91" w:name="_Toc511080490"/>
      <w:bookmarkStart w:id="92" w:name="_Toc511080787"/>
      <w:bookmarkStart w:id="93" w:name="_Toc511123603"/>
      <w:r>
        <w:rPr>
          <w:rFonts w:hint="eastAsia"/>
        </w:rPr>
        <w:t>收集供应商</w:t>
      </w:r>
      <w:bookmarkEnd w:id="90"/>
      <w:bookmarkEnd w:id="91"/>
      <w:bookmarkEnd w:id="92"/>
      <w:bookmarkEnd w:id="93"/>
      <w:r>
        <w:rPr>
          <w:rFonts w:hint="eastAsia"/>
        </w:rPr>
        <w:t>信息</w:t>
      </w:r>
    </w:p>
    <w:p w:rsidR="00310C15" w:rsidRPr="003F0FB6" w:rsidRDefault="00310C15" w:rsidP="00310C15">
      <w:pPr>
        <w:spacing w:line="300" w:lineRule="auto"/>
        <w:ind w:firstLineChars="150" w:firstLine="315"/>
        <w:rPr>
          <w:rFonts w:ascii="宋体" w:hAnsi="宋体" w:cs="宋体"/>
          <w:kern w:val="0"/>
          <w:szCs w:val="21"/>
        </w:rPr>
      </w:pPr>
      <w:r>
        <w:rPr>
          <w:rFonts w:ascii="宋体" w:hAnsi="宋体" w:cs="宋体" w:hint="eastAsia"/>
          <w:kern w:val="0"/>
          <w:szCs w:val="21"/>
        </w:rPr>
        <w:t>组织通过各种渠道收集供应商的信息，建立供应商</w:t>
      </w:r>
      <w:r w:rsidRPr="003F0FB6">
        <w:rPr>
          <w:rFonts w:ascii="宋体" w:hAnsi="宋体" w:cs="宋体" w:hint="eastAsia"/>
          <w:kern w:val="0"/>
          <w:szCs w:val="21"/>
        </w:rPr>
        <w:t>信息库。信息来源包括</w:t>
      </w:r>
      <w:r>
        <w:rPr>
          <w:rFonts w:ascii="宋体" w:hAnsi="宋体" w:cs="宋体" w:hint="eastAsia"/>
          <w:kern w:val="0"/>
          <w:szCs w:val="21"/>
        </w:rPr>
        <w:t>但不限于</w:t>
      </w:r>
      <w:r w:rsidRPr="003F0FB6">
        <w:rPr>
          <w:rFonts w:ascii="宋体" w:hAnsi="宋体" w:cs="宋体" w:hint="eastAsia"/>
          <w:kern w:val="0"/>
          <w:szCs w:val="21"/>
        </w:rPr>
        <w:t>：</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现有供应商信息库；</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采购部记录；</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国内外收购攻略；</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国内外产品发布会；</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国内外新闻传播媒体；</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国内外产品展销会；</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政府安排的各类产品订货会；</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国内外行业协会；</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国内外各种厂商联谊会或同业工会；</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 xml:space="preserve">国内外政府有关工厂计算资料、工业或有关研究报告； </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各类出版物的厂商名录</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整体性的媒体招商广告；</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媒体广告；</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同行市调；</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厂商介绍；</w:t>
      </w:r>
    </w:p>
    <w:p w:rsidR="00310C15" w:rsidRPr="00E738D3"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t>供货商自荐上门；</w:t>
      </w:r>
    </w:p>
    <w:p w:rsidR="00310C15" w:rsidRPr="003F0FB6" w:rsidRDefault="00310C15" w:rsidP="00F638A2">
      <w:pPr>
        <w:numPr>
          <w:ilvl w:val="0"/>
          <w:numId w:val="20"/>
        </w:numPr>
        <w:spacing w:line="300" w:lineRule="auto"/>
        <w:rPr>
          <w:rFonts w:ascii="宋体" w:hAnsi="宋体" w:cs="宋体"/>
          <w:kern w:val="0"/>
          <w:szCs w:val="21"/>
        </w:rPr>
      </w:pPr>
      <w:r w:rsidRPr="00E738D3">
        <w:rPr>
          <w:rFonts w:ascii="宋体" w:hAnsi="宋体" w:cs="宋体" w:hint="eastAsia"/>
          <w:kern w:val="0"/>
          <w:szCs w:val="21"/>
        </w:rPr>
        <w:lastRenderedPageBreak/>
        <w:t>其他途径。</w:t>
      </w:r>
    </w:p>
    <w:p w:rsidR="00310C15" w:rsidRDefault="00031881" w:rsidP="00310C15">
      <w:pPr>
        <w:pStyle w:val="a6"/>
        <w:spacing w:before="156" w:after="156"/>
      </w:pPr>
      <w:bookmarkStart w:id="94" w:name="_Toc511079331"/>
      <w:bookmarkStart w:id="95" w:name="_Toc511080491"/>
      <w:bookmarkStart w:id="96" w:name="_Toc511080788"/>
      <w:bookmarkStart w:id="97" w:name="_Toc511123604"/>
      <w:r>
        <w:rPr>
          <w:rFonts w:hint="eastAsia"/>
        </w:rPr>
        <w:t>选择</w:t>
      </w:r>
      <w:r w:rsidR="00310C15">
        <w:rPr>
          <w:rFonts w:hint="eastAsia"/>
        </w:rPr>
        <w:t>供应商</w:t>
      </w:r>
      <w:bookmarkEnd w:id="94"/>
      <w:bookmarkEnd w:id="95"/>
      <w:bookmarkEnd w:id="96"/>
      <w:bookmarkEnd w:id="97"/>
    </w:p>
    <w:p w:rsidR="00310C15" w:rsidRPr="00A35916" w:rsidRDefault="00310C15" w:rsidP="00310C15">
      <w:pPr>
        <w:spacing w:line="300" w:lineRule="auto"/>
        <w:ind w:firstLineChars="150" w:firstLine="315"/>
        <w:rPr>
          <w:rFonts w:ascii="宋体" w:hAnsi="宋体" w:cs="宋体"/>
          <w:kern w:val="0"/>
          <w:szCs w:val="21"/>
        </w:rPr>
      </w:pPr>
      <w:r>
        <w:rPr>
          <w:rFonts w:ascii="宋体" w:hAnsi="宋体" w:cs="宋体" w:hint="eastAsia"/>
          <w:kern w:val="0"/>
          <w:szCs w:val="21"/>
        </w:rPr>
        <w:t>组织从供应商信息库选择符合准入基本要求</w:t>
      </w:r>
      <w:r w:rsidRPr="00A35916">
        <w:rPr>
          <w:rFonts w:ascii="宋体" w:hAnsi="宋体" w:cs="宋体" w:hint="eastAsia"/>
          <w:kern w:val="0"/>
          <w:szCs w:val="21"/>
        </w:rPr>
        <w:t>的</w:t>
      </w:r>
      <w:r>
        <w:rPr>
          <w:rFonts w:ascii="宋体" w:hAnsi="宋体" w:cs="宋体" w:hint="eastAsia"/>
          <w:kern w:val="0"/>
          <w:szCs w:val="21"/>
        </w:rPr>
        <w:t>候选</w:t>
      </w:r>
      <w:r w:rsidRPr="00A35916">
        <w:rPr>
          <w:rFonts w:ascii="宋体" w:hAnsi="宋体" w:cs="宋体" w:hint="eastAsia"/>
          <w:kern w:val="0"/>
          <w:szCs w:val="21"/>
        </w:rPr>
        <w:t>供应商</w:t>
      </w:r>
      <w:r>
        <w:rPr>
          <w:rFonts w:ascii="宋体" w:hAnsi="宋体" w:cs="宋体" w:hint="eastAsia"/>
          <w:kern w:val="0"/>
          <w:szCs w:val="21"/>
        </w:rPr>
        <w:t>，应遵循</w:t>
      </w:r>
      <w:r w:rsidRPr="00A35916">
        <w:rPr>
          <w:rFonts w:ascii="宋体" w:hAnsi="宋体" w:cs="宋体" w:hint="eastAsia"/>
          <w:kern w:val="0"/>
          <w:szCs w:val="21"/>
        </w:rPr>
        <w:t>以下原则：</w:t>
      </w:r>
    </w:p>
    <w:p w:rsidR="00310C15" w:rsidRDefault="00231164" w:rsidP="00F638A2">
      <w:pPr>
        <w:numPr>
          <w:ilvl w:val="0"/>
          <w:numId w:val="21"/>
        </w:numPr>
        <w:spacing w:line="300" w:lineRule="auto"/>
        <w:rPr>
          <w:rFonts w:ascii="宋体" w:hAnsi="宋体" w:cs="宋体"/>
          <w:kern w:val="0"/>
          <w:szCs w:val="21"/>
        </w:rPr>
      </w:pPr>
      <w:r>
        <w:rPr>
          <w:rFonts w:ascii="宋体" w:hAnsi="宋体" w:cs="宋体" w:hint="eastAsia"/>
          <w:kern w:val="0"/>
          <w:szCs w:val="21"/>
        </w:rPr>
        <w:t>供应商</w:t>
      </w:r>
      <w:r w:rsidR="00310C15">
        <w:rPr>
          <w:rFonts w:ascii="宋体" w:hAnsi="宋体" w:cs="宋体" w:hint="eastAsia"/>
          <w:kern w:val="0"/>
          <w:szCs w:val="21"/>
        </w:rPr>
        <w:t>合法经营；</w:t>
      </w:r>
    </w:p>
    <w:p w:rsidR="00310C15" w:rsidRDefault="00310C15" w:rsidP="00F638A2">
      <w:pPr>
        <w:numPr>
          <w:ilvl w:val="0"/>
          <w:numId w:val="21"/>
        </w:numPr>
        <w:spacing w:line="300" w:lineRule="auto"/>
        <w:rPr>
          <w:rFonts w:ascii="宋体" w:hAnsi="宋体" w:cs="宋体"/>
          <w:kern w:val="0"/>
          <w:szCs w:val="21"/>
        </w:rPr>
      </w:pPr>
      <w:r>
        <w:rPr>
          <w:rFonts w:ascii="宋体" w:hAnsi="宋体" w:cs="宋体" w:hint="eastAsia"/>
          <w:kern w:val="0"/>
          <w:szCs w:val="21"/>
        </w:rPr>
        <w:t>供应商具有竞争</w:t>
      </w:r>
      <w:r w:rsidRPr="00A35916">
        <w:rPr>
          <w:rFonts w:ascii="宋体" w:hAnsi="宋体" w:cs="宋体" w:hint="eastAsia"/>
          <w:kern w:val="0"/>
          <w:szCs w:val="21"/>
        </w:rPr>
        <w:t>优势</w:t>
      </w:r>
      <w:r>
        <w:rPr>
          <w:rFonts w:ascii="宋体" w:hAnsi="宋体" w:cs="宋体" w:hint="eastAsia"/>
          <w:kern w:val="0"/>
          <w:szCs w:val="21"/>
        </w:rPr>
        <w:t>；</w:t>
      </w:r>
    </w:p>
    <w:p w:rsidR="00310C15" w:rsidRDefault="00310C15" w:rsidP="00F638A2">
      <w:pPr>
        <w:numPr>
          <w:ilvl w:val="0"/>
          <w:numId w:val="21"/>
        </w:numPr>
        <w:spacing w:line="300" w:lineRule="auto"/>
        <w:rPr>
          <w:rFonts w:ascii="宋体" w:hAnsi="宋体" w:cs="宋体"/>
          <w:kern w:val="0"/>
          <w:szCs w:val="21"/>
        </w:rPr>
      </w:pPr>
      <w:r>
        <w:rPr>
          <w:rFonts w:ascii="宋体" w:hAnsi="宋体" w:cs="宋体" w:hint="eastAsia"/>
          <w:kern w:val="0"/>
          <w:szCs w:val="21"/>
        </w:rPr>
        <w:t>供应商提供的产品或服务满足组织的需求。</w:t>
      </w:r>
    </w:p>
    <w:p w:rsidR="00310C15" w:rsidRDefault="00310C15" w:rsidP="00310C15">
      <w:pPr>
        <w:pStyle w:val="a5"/>
      </w:pPr>
      <w:bookmarkStart w:id="98" w:name="_Toc511079332"/>
      <w:bookmarkStart w:id="99" w:name="_Toc511080492"/>
      <w:bookmarkStart w:id="100" w:name="_Toc511080789"/>
      <w:bookmarkStart w:id="101" w:name="_Toc511123605"/>
      <w:bookmarkStart w:id="102" w:name="_Toc513730009"/>
      <w:bookmarkStart w:id="103" w:name="_Toc514745954"/>
      <w:r>
        <w:rPr>
          <w:rFonts w:hint="eastAsia"/>
        </w:rPr>
        <w:t>供应商资料评估</w:t>
      </w:r>
      <w:bookmarkEnd w:id="98"/>
      <w:bookmarkEnd w:id="99"/>
      <w:bookmarkEnd w:id="100"/>
      <w:bookmarkEnd w:id="101"/>
      <w:bookmarkEnd w:id="102"/>
      <w:bookmarkEnd w:id="103"/>
    </w:p>
    <w:p w:rsidR="00310C15" w:rsidRDefault="00031881" w:rsidP="00310C15">
      <w:pPr>
        <w:pStyle w:val="a6"/>
        <w:spacing w:before="156" w:after="156"/>
      </w:pPr>
      <w:r>
        <w:rPr>
          <w:rFonts w:ascii="宋体" w:hAnsi="宋体" w:cs="宋体" w:hint="eastAsia"/>
        </w:rPr>
        <w:t>发出</w:t>
      </w:r>
      <w:r w:rsidR="00310C15" w:rsidRPr="00EF4DEF">
        <w:t>信息邀请书</w:t>
      </w:r>
    </w:p>
    <w:p w:rsidR="00310C15" w:rsidRPr="00A35916" w:rsidRDefault="00310C15" w:rsidP="00310C15">
      <w:pPr>
        <w:spacing w:line="300" w:lineRule="auto"/>
        <w:ind w:firstLineChars="150" w:firstLine="315"/>
        <w:rPr>
          <w:rFonts w:ascii="宋体" w:hAnsi="宋体" w:cs="宋体"/>
          <w:kern w:val="0"/>
          <w:szCs w:val="21"/>
        </w:rPr>
      </w:pPr>
      <w:r>
        <w:rPr>
          <w:rFonts w:ascii="宋体" w:hAnsi="宋体" w:cs="宋体" w:hint="eastAsia"/>
          <w:kern w:val="0"/>
          <w:szCs w:val="21"/>
        </w:rPr>
        <w:t>组织制定并向候选供应商发出信息邀请书，如《供应商调查表》。</w:t>
      </w:r>
      <w:r w:rsidR="00231164">
        <w:rPr>
          <w:rFonts w:ascii="宋体" w:hAnsi="宋体" w:cs="宋体" w:hint="eastAsia"/>
          <w:kern w:val="0"/>
          <w:szCs w:val="21"/>
        </w:rPr>
        <w:t>其</w:t>
      </w:r>
      <w:r>
        <w:rPr>
          <w:rFonts w:ascii="宋体" w:hAnsi="宋体" w:cs="宋体" w:hint="eastAsia"/>
          <w:kern w:val="0"/>
          <w:szCs w:val="21"/>
        </w:rPr>
        <w:t>内容</w:t>
      </w:r>
      <w:r w:rsidRPr="00A35916">
        <w:rPr>
          <w:rFonts w:ascii="宋体" w:hAnsi="宋体" w:cs="宋体" w:hint="eastAsia"/>
          <w:kern w:val="0"/>
          <w:szCs w:val="21"/>
        </w:rPr>
        <w:t>包括</w:t>
      </w:r>
      <w:r>
        <w:rPr>
          <w:rFonts w:ascii="宋体" w:hAnsi="宋体" w:cs="宋体" w:hint="eastAsia"/>
          <w:kern w:val="0"/>
          <w:szCs w:val="21"/>
        </w:rPr>
        <w:t>但不限于</w:t>
      </w:r>
      <w:r w:rsidRPr="00A35916">
        <w:rPr>
          <w:rFonts w:ascii="宋体" w:hAnsi="宋体" w:cs="宋体" w:hint="eastAsia"/>
          <w:kern w:val="0"/>
          <w:szCs w:val="21"/>
        </w:rPr>
        <w:t>：</w:t>
      </w:r>
      <w:r w:rsidRPr="00A35916">
        <w:rPr>
          <w:rFonts w:ascii="宋体" w:hAnsi="宋体" w:cs="宋体"/>
          <w:kern w:val="0"/>
          <w:szCs w:val="21"/>
        </w:rPr>
        <w:t xml:space="preserve"> </w:t>
      </w:r>
    </w:p>
    <w:p w:rsidR="00310C15" w:rsidRPr="00A35916" w:rsidRDefault="00231164"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w:t>
      </w:r>
      <w:r w:rsidR="00310C15">
        <w:rPr>
          <w:rFonts w:ascii="宋体" w:hAnsi="宋体" w:cs="宋体" w:hint="eastAsia"/>
          <w:kern w:val="0"/>
          <w:szCs w:val="21"/>
        </w:rPr>
        <w:t>的</w:t>
      </w:r>
      <w:r w:rsidR="00310C15" w:rsidRPr="00A35916">
        <w:rPr>
          <w:rFonts w:ascii="宋体" w:hAnsi="宋体" w:cs="宋体" w:hint="eastAsia"/>
          <w:kern w:val="0"/>
          <w:szCs w:val="21"/>
        </w:rPr>
        <w:t>资质；</w:t>
      </w:r>
    </w:p>
    <w:p w:rsidR="00310C15" w:rsidRPr="00A35916" w:rsidRDefault="00231164"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w:t>
      </w:r>
      <w:r w:rsidR="00310C15" w:rsidRPr="00A35916">
        <w:rPr>
          <w:rFonts w:ascii="宋体" w:hAnsi="宋体" w:cs="宋体" w:hint="eastAsia"/>
          <w:kern w:val="0"/>
          <w:szCs w:val="21"/>
        </w:rPr>
        <w:t>主要产品与生产能力；</w:t>
      </w:r>
    </w:p>
    <w:p w:rsidR="00310C15" w:rsidRPr="00A35916" w:rsidRDefault="00310C15"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供应商具备的</w:t>
      </w:r>
      <w:r w:rsidRPr="00A35916">
        <w:rPr>
          <w:rFonts w:ascii="宋体" w:hAnsi="宋体" w:cs="宋体" w:hint="eastAsia"/>
          <w:kern w:val="0"/>
          <w:szCs w:val="21"/>
        </w:rPr>
        <w:t>技术水平与产品研发能力；</w:t>
      </w:r>
    </w:p>
    <w:p w:rsidR="00310C15" w:rsidRPr="00A35916" w:rsidRDefault="00231164"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w:t>
      </w:r>
      <w:r w:rsidR="00310C15" w:rsidRPr="00A35916">
        <w:rPr>
          <w:rFonts w:ascii="宋体" w:hAnsi="宋体" w:cs="宋体" w:hint="eastAsia"/>
          <w:kern w:val="0"/>
          <w:szCs w:val="21"/>
        </w:rPr>
        <w:t>质量保证能力；</w:t>
      </w:r>
    </w:p>
    <w:p w:rsidR="00310C15" w:rsidRPr="00A35916" w:rsidRDefault="00310C15"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供应商具备的</w:t>
      </w:r>
      <w:r w:rsidRPr="00A35916">
        <w:rPr>
          <w:rFonts w:ascii="宋体" w:hAnsi="宋体" w:cs="宋体" w:hint="eastAsia"/>
          <w:kern w:val="0"/>
          <w:szCs w:val="21"/>
        </w:rPr>
        <w:t>经营业绩和财务状况</w:t>
      </w:r>
      <w:r>
        <w:rPr>
          <w:rFonts w:ascii="宋体" w:hAnsi="宋体" w:cs="宋体" w:hint="eastAsia"/>
          <w:kern w:val="0"/>
          <w:szCs w:val="21"/>
        </w:rPr>
        <w:t>；</w:t>
      </w:r>
    </w:p>
    <w:p w:rsidR="00310C15" w:rsidRDefault="00310C15"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w:t>
      </w:r>
      <w:r w:rsidRPr="00A35916">
        <w:rPr>
          <w:rFonts w:ascii="宋体" w:hAnsi="宋体" w:cs="宋体" w:hint="eastAsia"/>
          <w:kern w:val="0"/>
          <w:szCs w:val="21"/>
        </w:rPr>
        <w:t>社会责任履行情况；</w:t>
      </w:r>
    </w:p>
    <w:p w:rsidR="00310C15" w:rsidRPr="00A35916" w:rsidRDefault="00231164"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w:t>
      </w:r>
      <w:r w:rsidR="00310C15">
        <w:rPr>
          <w:rFonts w:ascii="宋体" w:hAnsi="宋体" w:cs="宋体" w:hint="eastAsia"/>
          <w:kern w:val="0"/>
          <w:szCs w:val="21"/>
        </w:rPr>
        <w:t>的顾客群体；</w:t>
      </w:r>
    </w:p>
    <w:p w:rsidR="00310C15" w:rsidRDefault="00310C15" w:rsidP="00F638A2">
      <w:pPr>
        <w:numPr>
          <w:ilvl w:val="0"/>
          <w:numId w:val="22"/>
        </w:numPr>
        <w:spacing w:line="300" w:lineRule="auto"/>
        <w:rPr>
          <w:rFonts w:ascii="宋体" w:hAnsi="宋体" w:cs="宋体"/>
          <w:kern w:val="0"/>
          <w:szCs w:val="21"/>
        </w:rPr>
      </w:pPr>
      <w:r>
        <w:rPr>
          <w:rFonts w:ascii="宋体" w:hAnsi="宋体" w:cs="宋体" w:hint="eastAsia"/>
          <w:kern w:val="0"/>
          <w:szCs w:val="21"/>
        </w:rPr>
        <w:t>供应商的经营资讯；</w:t>
      </w:r>
    </w:p>
    <w:p w:rsidR="00310C15" w:rsidRPr="00A35916" w:rsidRDefault="00310C15" w:rsidP="00F638A2">
      <w:pPr>
        <w:numPr>
          <w:ilvl w:val="0"/>
          <w:numId w:val="22"/>
        </w:numPr>
        <w:spacing w:line="300" w:lineRule="auto"/>
        <w:rPr>
          <w:rFonts w:ascii="宋体" w:hAnsi="宋体" w:cs="宋体"/>
          <w:kern w:val="0"/>
          <w:szCs w:val="21"/>
        </w:rPr>
      </w:pPr>
      <w:r>
        <w:rPr>
          <w:rFonts w:hint="eastAsia"/>
        </w:rPr>
        <w:t>供应商的</w:t>
      </w:r>
      <w:r>
        <w:rPr>
          <w:rFonts w:ascii="宋体" w:hAnsi="宋体" w:cs="宋体" w:hint="eastAsia"/>
          <w:kern w:val="0"/>
          <w:szCs w:val="21"/>
        </w:rPr>
        <w:t>生产现场、设施、设备、证书、荣誉</w:t>
      </w:r>
      <w:r w:rsidRPr="00A35916">
        <w:rPr>
          <w:rFonts w:ascii="宋体" w:hAnsi="宋体" w:cs="宋体" w:hint="eastAsia"/>
          <w:kern w:val="0"/>
          <w:szCs w:val="21"/>
        </w:rPr>
        <w:t>等。</w:t>
      </w:r>
    </w:p>
    <w:p w:rsidR="00310C15" w:rsidRDefault="00310C15" w:rsidP="00310C15">
      <w:pPr>
        <w:pStyle w:val="a6"/>
        <w:spacing w:before="156" w:after="156"/>
      </w:pPr>
      <w:bookmarkStart w:id="104" w:name="_Toc511079334"/>
      <w:bookmarkStart w:id="105" w:name="_Toc511080494"/>
      <w:bookmarkStart w:id="106" w:name="_Toc511080791"/>
      <w:bookmarkStart w:id="107" w:name="_Toc511123607"/>
      <w:r>
        <w:rPr>
          <w:rFonts w:hint="eastAsia"/>
        </w:rPr>
        <w:t>复核</w:t>
      </w:r>
      <w:bookmarkEnd w:id="104"/>
      <w:bookmarkEnd w:id="105"/>
      <w:bookmarkEnd w:id="106"/>
      <w:bookmarkEnd w:id="107"/>
      <w:r w:rsidR="00031881">
        <w:rPr>
          <w:rFonts w:hint="eastAsia"/>
        </w:rPr>
        <w:t>供应商</w:t>
      </w:r>
      <w:r w:rsidR="00231164">
        <w:rPr>
          <w:rFonts w:hint="eastAsia"/>
        </w:rPr>
        <w:t>信息</w:t>
      </w:r>
    </w:p>
    <w:p w:rsidR="00310C15" w:rsidRDefault="00310C15" w:rsidP="00310C15">
      <w:pPr>
        <w:spacing w:line="300" w:lineRule="auto"/>
        <w:ind w:firstLineChars="200" w:firstLine="420"/>
        <w:rPr>
          <w:rFonts w:ascii="宋体" w:hAnsi="宋体" w:cs="宋体"/>
          <w:kern w:val="0"/>
          <w:szCs w:val="21"/>
        </w:rPr>
      </w:pPr>
      <w:r>
        <w:rPr>
          <w:rFonts w:ascii="宋体" w:hAnsi="宋体" w:cs="宋体" w:hint="eastAsia"/>
          <w:kern w:val="0"/>
          <w:szCs w:val="21"/>
        </w:rPr>
        <w:t>组织可通过</w:t>
      </w:r>
      <w:r w:rsidR="00231164">
        <w:rPr>
          <w:rFonts w:ascii="宋体" w:hAnsi="宋体" w:cs="宋体" w:hint="eastAsia"/>
          <w:kern w:val="0"/>
          <w:szCs w:val="21"/>
        </w:rPr>
        <w:t>多种方式验证</w:t>
      </w:r>
      <w:r>
        <w:rPr>
          <w:rFonts w:ascii="宋体" w:hAnsi="宋体" w:cs="宋体" w:hint="eastAsia"/>
          <w:kern w:val="0"/>
          <w:szCs w:val="21"/>
        </w:rPr>
        <w:t>供应商所提供信息符合</w:t>
      </w:r>
      <w:r>
        <w:rPr>
          <w:rFonts w:hint="eastAsia"/>
        </w:rPr>
        <w:t>性</w:t>
      </w:r>
      <w:r>
        <w:rPr>
          <w:rFonts w:ascii="宋体" w:hAnsi="宋体" w:cs="宋体" w:hint="eastAsia"/>
          <w:kern w:val="0"/>
          <w:szCs w:val="21"/>
        </w:rPr>
        <w:t>。包括但不限于：</w:t>
      </w:r>
    </w:p>
    <w:p w:rsidR="00310C15" w:rsidRDefault="00310C15" w:rsidP="00F638A2">
      <w:pPr>
        <w:numPr>
          <w:ilvl w:val="0"/>
          <w:numId w:val="29"/>
        </w:numPr>
        <w:spacing w:line="300" w:lineRule="auto"/>
        <w:rPr>
          <w:rFonts w:ascii="宋体" w:hAnsi="宋体" w:cs="宋体"/>
          <w:kern w:val="0"/>
          <w:szCs w:val="21"/>
        </w:rPr>
      </w:pPr>
      <w:r>
        <w:rPr>
          <w:rFonts w:ascii="宋体" w:hAnsi="宋体" w:cs="宋体" w:hint="eastAsia"/>
          <w:kern w:val="0"/>
          <w:szCs w:val="21"/>
        </w:rPr>
        <w:t>社会提供的征信系统；</w:t>
      </w:r>
    </w:p>
    <w:p w:rsidR="00310C15" w:rsidRDefault="00310C15" w:rsidP="00F638A2">
      <w:pPr>
        <w:numPr>
          <w:ilvl w:val="0"/>
          <w:numId w:val="29"/>
        </w:numPr>
        <w:spacing w:line="300" w:lineRule="auto"/>
        <w:rPr>
          <w:rFonts w:ascii="宋体" w:hAnsi="宋体" w:cs="宋体"/>
          <w:kern w:val="0"/>
          <w:szCs w:val="21"/>
        </w:rPr>
      </w:pPr>
      <w:r>
        <w:rPr>
          <w:rFonts w:ascii="宋体" w:hAnsi="宋体" w:cs="宋体" w:hint="eastAsia"/>
          <w:kern w:val="0"/>
          <w:szCs w:val="21"/>
        </w:rPr>
        <w:t>行业信息；</w:t>
      </w:r>
    </w:p>
    <w:p w:rsidR="00310C15" w:rsidRDefault="00310C15" w:rsidP="00F638A2">
      <w:pPr>
        <w:numPr>
          <w:ilvl w:val="0"/>
          <w:numId w:val="29"/>
        </w:numPr>
        <w:spacing w:line="300" w:lineRule="auto"/>
        <w:rPr>
          <w:rFonts w:ascii="宋体" w:hAnsi="宋体" w:cs="宋体"/>
          <w:kern w:val="0"/>
          <w:szCs w:val="21"/>
        </w:rPr>
      </w:pPr>
      <w:r>
        <w:rPr>
          <w:rFonts w:ascii="宋体" w:hAnsi="宋体" w:cs="宋体" w:hint="eastAsia"/>
          <w:kern w:val="0"/>
          <w:szCs w:val="21"/>
        </w:rPr>
        <w:t>经审计的财务报告；</w:t>
      </w:r>
    </w:p>
    <w:p w:rsidR="00310C15" w:rsidRDefault="00310C15" w:rsidP="00F638A2">
      <w:pPr>
        <w:numPr>
          <w:ilvl w:val="0"/>
          <w:numId w:val="29"/>
        </w:numPr>
        <w:spacing w:line="300" w:lineRule="auto"/>
        <w:rPr>
          <w:rFonts w:ascii="宋体" w:hAnsi="宋体" w:cs="宋体"/>
          <w:kern w:val="0"/>
          <w:szCs w:val="21"/>
        </w:rPr>
      </w:pPr>
      <w:r>
        <w:rPr>
          <w:rFonts w:ascii="宋体" w:hAnsi="宋体" w:cs="宋体" w:hint="eastAsia"/>
          <w:kern w:val="0"/>
          <w:szCs w:val="21"/>
        </w:rPr>
        <w:t>发证机关查询；</w:t>
      </w:r>
    </w:p>
    <w:p w:rsidR="00310C15" w:rsidRPr="00A35916" w:rsidRDefault="00310C15" w:rsidP="00F638A2">
      <w:pPr>
        <w:numPr>
          <w:ilvl w:val="0"/>
          <w:numId w:val="29"/>
        </w:numPr>
        <w:spacing w:line="300" w:lineRule="auto"/>
        <w:rPr>
          <w:rFonts w:ascii="宋体" w:hAnsi="宋体" w:cs="宋体"/>
          <w:kern w:val="0"/>
          <w:szCs w:val="21"/>
        </w:rPr>
      </w:pPr>
      <w:r>
        <w:rPr>
          <w:rFonts w:ascii="宋体" w:hAnsi="宋体" w:cs="宋体" w:hint="eastAsia"/>
          <w:kern w:val="0"/>
          <w:szCs w:val="21"/>
        </w:rPr>
        <w:t>网络信息</w:t>
      </w:r>
      <w:r w:rsidRPr="00A35916">
        <w:rPr>
          <w:rFonts w:ascii="宋体" w:hAnsi="宋体" w:cs="宋体" w:hint="eastAsia"/>
          <w:kern w:val="0"/>
          <w:szCs w:val="21"/>
        </w:rPr>
        <w:t>。</w:t>
      </w:r>
    </w:p>
    <w:p w:rsidR="00310C15" w:rsidRDefault="00031881" w:rsidP="00310C15">
      <w:pPr>
        <w:pStyle w:val="a6"/>
        <w:spacing w:before="156" w:after="156"/>
      </w:pPr>
      <w:bookmarkStart w:id="108" w:name="_Toc511079336"/>
      <w:bookmarkStart w:id="109" w:name="_Toc511080496"/>
      <w:bookmarkStart w:id="110" w:name="_Toc511080793"/>
      <w:bookmarkStart w:id="111" w:name="_Toc511123609"/>
      <w:r>
        <w:rPr>
          <w:rFonts w:hint="eastAsia"/>
        </w:rPr>
        <w:t>确定</w:t>
      </w:r>
      <w:r w:rsidR="00310C15">
        <w:rPr>
          <w:rFonts w:hint="eastAsia"/>
        </w:rPr>
        <w:t>现场审核供应商</w:t>
      </w:r>
      <w:bookmarkEnd w:id="108"/>
      <w:bookmarkEnd w:id="109"/>
      <w:bookmarkEnd w:id="110"/>
      <w:bookmarkEnd w:id="111"/>
    </w:p>
    <w:p w:rsidR="00310C15" w:rsidRDefault="00310C15" w:rsidP="00310C15">
      <w:pPr>
        <w:pStyle w:val="aff4"/>
      </w:pPr>
      <w:r>
        <w:rPr>
          <w:rFonts w:hAnsi="宋体" w:cs="宋体" w:hint="eastAsia"/>
          <w:szCs w:val="21"/>
        </w:rPr>
        <w:t>组织</w:t>
      </w:r>
      <w:r w:rsidRPr="00A35916">
        <w:rPr>
          <w:rFonts w:hAnsi="宋体" w:cs="宋体" w:hint="eastAsia"/>
          <w:szCs w:val="21"/>
        </w:rPr>
        <w:t>根据</w:t>
      </w:r>
      <w:r w:rsidR="00231164">
        <w:rPr>
          <w:rFonts w:hAnsi="宋体" w:cs="宋体" w:hint="eastAsia"/>
          <w:szCs w:val="21"/>
        </w:rPr>
        <w:t>供应商信息的</w:t>
      </w:r>
      <w:r w:rsidRPr="00A35916">
        <w:rPr>
          <w:rFonts w:hAnsi="宋体" w:cs="宋体" w:hint="eastAsia"/>
          <w:szCs w:val="21"/>
        </w:rPr>
        <w:t>情况</w:t>
      </w:r>
      <w:r>
        <w:rPr>
          <w:rFonts w:hint="eastAsia"/>
        </w:rPr>
        <w:t>，</w:t>
      </w:r>
      <w:r w:rsidR="00231164">
        <w:rPr>
          <w:rFonts w:hint="eastAsia"/>
        </w:rPr>
        <w:t>确定</w:t>
      </w:r>
      <w:r>
        <w:rPr>
          <w:rFonts w:hint="eastAsia"/>
        </w:rPr>
        <w:t xml:space="preserve">供应商现场审核名单，组织审核团队进行现场审核。　</w:t>
      </w:r>
    </w:p>
    <w:p w:rsidR="00310C15" w:rsidRPr="000133DA" w:rsidRDefault="00031881" w:rsidP="00310C15">
      <w:pPr>
        <w:pStyle w:val="a5"/>
      </w:pPr>
      <w:bookmarkStart w:id="112" w:name="_Toc511079337"/>
      <w:bookmarkStart w:id="113" w:name="_Toc511080497"/>
      <w:bookmarkStart w:id="114" w:name="_Toc511080794"/>
      <w:bookmarkStart w:id="115" w:name="_Toc511123610"/>
      <w:bookmarkStart w:id="116" w:name="_Toc513730010"/>
      <w:bookmarkStart w:id="117" w:name="_Toc514745955"/>
      <w:r>
        <w:rPr>
          <w:rFonts w:hint="eastAsia"/>
        </w:rPr>
        <w:t>供应</w:t>
      </w:r>
      <w:proofErr w:type="gramStart"/>
      <w:r>
        <w:rPr>
          <w:rFonts w:hint="eastAsia"/>
        </w:rPr>
        <w:t>商</w:t>
      </w:r>
      <w:r w:rsidR="00310C15" w:rsidRPr="000133DA">
        <w:rPr>
          <w:rFonts w:hint="eastAsia"/>
        </w:rPr>
        <w:t>现场</w:t>
      </w:r>
      <w:proofErr w:type="gramEnd"/>
      <w:r w:rsidR="00310C15" w:rsidRPr="000133DA">
        <w:rPr>
          <w:rFonts w:hint="eastAsia"/>
        </w:rPr>
        <w:t>审核</w:t>
      </w:r>
      <w:bookmarkEnd w:id="112"/>
      <w:bookmarkEnd w:id="113"/>
      <w:bookmarkEnd w:id="114"/>
      <w:bookmarkEnd w:id="115"/>
      <w:bookmarkEnd w:id="116"/>
      <w:bookmarkEnd w:id="117"/>
    </w:p>
    <w:p w:rsidR="00310C15" w:rsidRDefault="00310C15" w:rsidP="00310C15">
      <w:pPr>
        <w:pStyle w:val="a6"/>
        <w:spacing w:before="156" w:after="156" w:line="300" w:lineRule="auto"/>
      </w:pPr>
      <w:r>
        <w:rPr>
          <w:rFonts w:hint="eastAsia"/>
        </w:rPr>
        <w:t>现场审核活动流程</w:t>
      </w:r>
    </w:p>
    <w:p w:rsidR="00310C15" w:rsidRDefault="00031881" w:rsidP="00310C15">
      <w:pPr>
        <w:pStyle w:val="aff4"/>
      </w:pPr>
      <w:r>
        <w:rPr>
          <w:rFonts w:hint="eastAsia"/>
        </w:rPr>
        <w:t>供应商现场审核活动的流程</w:t>
      </w:r>
      <w:r w:rsidR="00231164">
        <w:rPr>
          <w:rFonts w:hint="eastAsia"/>
        </w:rPr>
        <w:t>如图2</w:t>
      </w:r>
    </w:p>
    <w:p w:rsidR="00310C15" w:rsidRDefault="00310C15" w:rsidP="00310C15">
      <w:pPr>
        <w:pStyle w:val="aff4"/>
        <w:ind w:firstLineChars="0" w:firstLine="0"/>
      </w:pPr>
    </w:p>
    <w:p w:rsidR="00310C15" w:rsidRDefault="00310C15" w:rsidP="00310C15">
      <w:pPr>
        <w:pStyle w:val="aff4"/>
      </w:pPr>
    </w:p>
    <w:p w:rsidR="00310C15" w:rsidRDefault="00310C15" w:rsidP="00310C15">
      <w:pPr>
        <w:pStyle w:val="aff4"/>
      </w:pPr>
      <w:r>
        <w:pict>
          <v:rect id="_x0000_s1060" style="position:absolute;left:0;text-align:left;margin-left:74.6pt;margin-top:9.35pt;width:251pt;height:21.95pt;z-index:251664896" filled="f">
            <v:textbox style="mso-next-textbox:#_x0000_s1060">
              <w:txbxContent>
                <w:p w:rsidR="000B2670" w:rsidRDefault="000B2670" w:rsidP="00310C15">
                  <w:pPr>
                    <w:jc w:val="center"/>
                  </w:pPr>
                  <w:r>
                    <w:rPr>
                      <w:rFonts w:hint="eastAsia"/>
                    </w:rPr>
                    <w:t>现场审核的启动</w:t>
                  </w:r>
                </w:p>
              </w:txbxContent>
            </v:textbox>
          </v:rect>
        </w:pict>
      </w:r>
    </w:p>
    <w:p w:rsidR="00310C15" w:rsidRDefault="00310C15" w:rsidP="00310C15">
      <w:pPr>
        <w:pStyle w:val="aff4"/>
      </w:pPr>
    </w:p>
    <w:p w:rsidR="00310C15" w:rsidRDefault="00310C15" w:rsidP="00310C15">
      <w:pPr>
        <w:pStyle w:val="aff4"/>
      </w:pPr>
      <w:r>
        <w:pict>
          <v:shape id="_x0000_s1061" type="#_x0000_t67" style="position:absolute;left:0;text-align:left;margin-left:200.35pt;margin-top:.1pt;width:4.8pt;height:24.2pt;z-index:251665920">
            <v:textbox style="layout-flow:vertical-ideographic"/>
          </v:shape>
        </w:pict>
      </w:r>
    </w:p>
    <w:p w:rsidR="00310C15" w:rsidRDefault="00310C15" w:rsidP="00310C15">
      <w:pPr>
        <w:pStyle w:val="aff4"/>
      </w:pPr>
      <w:r>
        <w:pict>
          <v:rect id="_x0000_s1049" style="position:absolute;left:0;text-align:left;margin-left:77.25pt;margin-top:8.7pt;width:251pt;height:26.1pt;z-index:251655680" filled="f">
            <v:textbox style="mso-next-textbox:#_x0000_s1049">
              <w:txbxContent>
                <w:p w:rsidR="000B2670" w:rsidRDefault="000B2670" w:rsidP="00310C15">
                  <w:pPr>
                    <w:jc w:val="center"/>
                  </w:pPr>
                  <w:r>
                    <w:rPr>
                      <w:rFonts w:hint="eastAsia"/>
                    </w:rPr>
                    <w:t>现场审核的策划</w:t>
                  </w:r>
                </w:p>
                <w:p w:rsidR="000B2670" w:rsidRDefault="000B2670" w:rsidP="00310C15"/>
              </w:txbxContent>
            </v:textbox>
          </v:rect>
        </w:pict>
      </w:r>
    </w:p>
    <w:p w:rsidR="00310C15" w:rsidRDefault="00310C15" w:rsidP="00310C15">
      <w:pPr>
        <w:pStyle w:val="aff4"/>
      </w:pPr>
    </w:p>
    <w:p w:rsidR="00310C15" w:rsidRDefault="00310C15" w:rsidP="00310C15">
      <w:pPr>
        <w:pStyle w:val="aff4"/>
      </w:pPr>
      <w:r>
        <w:pict>
          <v:shape id="_x0000_s1052" type="#_x0000_t67" style="position:absolute;left:0;text-align:left;margin-left:197pt;margin-top:3.6pt;width:4.8pt;height:24.2pt;z-index:251658752">
            <v:textbox style="layout-flow:vertical-ideographic"/>
          </v:shape>
        </w:pict>
      </w:r>
    </w:p>
    <w:p w:rsidR="00310C15" w:rsidRDefault="00310C15" w:rsidP="00310C15">
      <w:pPr>
        <w:pStyle w:val="aff4"/>
      </w:pPr>
      <w:r>
        <w:pict>
          <v:rect id="_x0000_s1050" style="position:absolute;left:0;text-align:left;margin-left:76.85pt;margin-top:13.75pt;width:251pt;height:27.35pt;z-index:251656704" filled="f">
            <v:textbox style="mso-next-textbox:#_x0000_s1050">
              <w:txbxContent>
                <w:p w:rsidR="000B2670" w:rsidRDefault="000B2670" w:rsidP="00310C15">
                  <w:pPr>
                    <w:jc w:val="center"/>
                  </w:pPr>
                  <w:r>
                    <w:rPr>
                      <w:rFonts w:hint="eastAsia"/>
                    </w:rPr>
                    <w:t>现场审核的实施</w:t>
                  </w:r>
                </w:p>
              </w:txbxContent>
            </v:textbox>
          </v:rect>
        </w:pict>
      </w:r>
    </w:p>
    <w:p w:rsidR="00310C15" w:rsidRDefault="00310C15" w:rsidP="00310C15">
      <w:pPr>
        <w:pStyle w:val="aff4"/>
      </w:pPr>
    </w:p>
    <w:p w:rsidR="00310C15" w:rsidRDefault="00310C15" w:rsidP="00310C15">
      <w:pPr>
        <w:pStyle w:val="aff4"/>
      </w:pPr>
      <w:r>
        <w:pict>
          <v:shape id="_x0000_s1053" type="#_x0000_t67" style="position:absolute;left:0;text-align:left;margin-left:197pt;margin-top:9.9pt;width:4.8pt;height:24.2pt;z-index:251659776">
            <v:textbox style="layout-flow:vertical-ideographic"/>
          </v:shape>
        </w:pict>
      </w:r>
    </w:p>
    <w:p w:rsidR="00310C15" w:rsidRDefault="00310C15" w:rsidP="00310C15">
      <w:pPr>
        <w:pStyle w:val="aff4"/>
      </w:pPr>
    </w:p>
    <w:p w:rsidR="00310C15" w:rsidRDefault="00310C15" w:rsidP="00310C15">
      <w:pPr>
        <w:pStyle w:val="aff4"/>
      </w:pPr>
      <w:r>
        <w:pict>
          <v:rect id="_x0000_s1055" style="position:absolute;left:0;text-align:left;margin-left:76.85pt;margin-top:2.9pt;width:251pt;height:24.2pt;z-index:251661824" filled="f">
            <v:textbox style="mso-next-textbox:#_x0000_s1055">
              <w:txbxContent>
                <w:p w:rsidR="000B2670" w:rsidRDefault="000B2670" w:rsidP="00310C15">
                  <w:pPr>
                    <w:jc w:val="center"/>
                  </w:pPr>
                  <w:r>
                    <w:rPr>
                      <w:rFonts w:hint="eastAsia"/>
                    </w:rPr>
                    <w:t>编制现场审核的报告</w:t>
                  </w:r>
                </w:p>
              </w:txbxContent>
            </v:textbox>
          </v:rect>
        </w:pict>
      </w:r>
    </w:p>
    <w:p w:rsidR="00310C15" w:rsidRDefault="00310C15" w:rsidP="00310C15">
      <w:pPr>
        <w:pStyle w:val="aff4"/>
      </w:pPr>
      <w:r>
        <w:pict>
          <v:shape id="_x0000_s1056" type="#_x0000_t67" style="position:absolute;left:0;text-align:left;margin-left:197pt;margin-top:11.5pt;width:4.8pt;height:24.2pt;z-index:251662848">
            <v:textbox style="layout-flow:vertical-ideographic"/>
          </v:shape>
        </w:pict>
      </w:r>
    </w:p>
    <w:p w:rsidR="00310C15" w:rsidRDefault="00310C15" w:rsidP="00310C15">
      <w:pPr>
        <w:pStyle w:val="aff4"/>
      </w:pPr>
    </w:p>
    <w:p w:rsidR="00310C15" w:rsidRDefault="00310C15" w:rsidP="00310C15">
      <w:pPr>
        <w:pStyle w:val="aff4"/>
      </w:pPr>
      <w:r>
        <w:pict>
          <v:rect id="_x0000_s1051" style="position:absolute;left:0;text-align:left;margin-left:76.85pt;margin-top:4.5pt;width:251pt;height:24.2pt;z-index:251657728" filled="f">
            <v:textbox style="mso-next-textbox:#_x0000_s1051">
              <w:txbxContent>
                <w:p w:rsidR="000B2670" w:rsidRDefault="000B2670" w:rsidP="00310C15">
                  <w:pPr>
                    <w:jc w:val="center"/>
                  </w:pPr>
                  <w:r>
                    <w:rPr>
                      <w:rFonts w:hint="eastAsia"/>
                    </w:rPr>
                    <w:t>现场审核的完成</w:t>
                  </w:r>
                </w:p>
              </w:txbxContent>
            </v:textbox>
          </v:rect>
        </w:pict>
      </w:r>
    </w:p>
    <w:p w:rsidR="00310C15" w:rsidRDefault="00310C15" w:rsidP="00310C15">
      <w:pPr>
        <w:pStyle w:val="aff4"/>
      </w:pPr>
      <w:r>
        <w:pict>
          <v:shape id="_x0000_s1054" type="#_x0000_t67" style="position:absolute;left:0;text-align:left;margin-left:197pt;margin-top:13.1pt;width:4.8pt;height:24.2pt;z-index:251660800">
            <v:textbox style="layout-flow:vertical-ideographic"/>
          </v:shape>
        </w:pict>
      </w:r>
    </w:p>
    <w:p w:rsidR="00310C15" w:rsidRDefault="00310C15" w:rsidP="00310C15">
      <w:pPr>
        <w:pStyle w:val="aff4"/>
      </w:pPr>
    </w:p>
    <w:p w:rsidR="00310C15" w:rsidRDefault="00310C15" w:rsidP="00310C15">
      <w:pPr>
        <w:pStyle w:val="aff4"/>
      </w:pPr>
      <w:r>
        <w:pict>
          <v:group id="_x0000_s1057" style="position:absolute;left:0;text-align:left;margin-left:76.85pt;margin-top:6.1pt;width:251pt;height:48.65pt;z-index:251663872" coordorigin="2955,9520" coordsize="5020,973">
            <v:rect id="_x0000_s1058" style="position:absolute;left:2955;top:9520;width:5020;height:410" filled="f">
              <v:textbox style="mso-next-textbox:#_x0000_s1058">
                <w:txbxContent>
                  <w:p w:rsidR="000B2670" w:rsidRDefault="000B2670" w:rsidP="00310C15">
                    <w:pPr>
                      <w:jc w:val="center"/>
                    </w:pPr>
                    <w:r>
                      <w:rPr>
                        <w:rFonts w:hint="eastAsia"/>
                      </w:rPr>
                      <w:t>现场审核的结果的应用</w:t>
                    </w:r>
                  </w:p>
                </w:txbxContent>
              </v:textbox>
            </v:rect>
            <v:rect id="_x0000_s1059" style="position:absolute;left:2955;top:10083;width:5020;height:410" filled="f" stroked="f">
              <v:textbox style="mso-next-textbox:#_x0000_s1059">
                <w:txbxContent>
                  <w:p w:rsidR="000B2670" w:rsidRPr="004D7A0E" w:rsidRDefault="000B2670" w:rsidP="00310C15">
                    <w:pPr>
                      <w:jc w:val="center"/>
                      <w:rPr>
                        <w:rFonts w:ascii="宋体" w:hAnsi="宋体"/>
                        <w:b/>
                      </w:rPr>
                    </w:pPr>
                    <w:r w:rsidRPr="004D7A0E">
                      <w:rPr>
                        <w:rFonts w:ascii="宋体" w:hAnsi="宋体" w:hint="eastAsia"/>
                        <w:b/>
                      </w:rPr>
                      <w:t>图2 供应</w:t>
                    </w:r>
                    <w:proofErr w:type="gramStart"/>
                    <w:r w:rsidRPr="004D7A0E">
                      <w:rPr>
                        <w:rFonts w:ascii="宋体" w:hAnsi="宋体" w:hint="eastAsia"/>
                        <w:b/>
                      </w:rPr>
                      <w:t>商</w:t>
                    </w:r>
                    <w:r w:rsidR="00231164">
                      <w:rPr>
                        <w:rFonts w:ascii="宋体" w:hAnsi="宋体" w:hint="eastAsia"/>
                        <w:b/>
                      </w:rPr>
                      <w:t>现场</w:t>
                    </w:r>
                    <w:proofErr w:type="gramEnd"/>
                    <w:r w:rsidR="00231164">
                      <w:rPr>
                        <w:rFonts w:ascii="宋体" w:hAnsi="宋体" w:hint="eastAsia"/>
                        <w:b/>
                      </w:rPr>
                      <w:t>审核流程图</w:t>
                    </w:r>
                  </w:p>
                </w:txbxContent>
              </v:textbox>
            </v:rect>
          </v:group>
        </w:pict>
      </w:r>
    </w:p>
    <w:p w:rsidR="00310C15" w:rsidRDefault="00310C15" w:rsidP="00310C15">
      <w:pPr>
        <w:pStyle w:val="aff4"/>
      </w:pPr>
    </w:p>
    <w:p w:rsidR="00310C15" w:rsidRDefault="00310C15" w:rsidP="00310C15">
      <w:pPr>
        <w:pStyle w:val="aff4"/>
      </w:pPr>
    </w:p>
    <w:p w:rsidR="00310C15" w:rsidRDefault="00310C15" w:rsidP="00310C15">
      <w:pPr>
        <w:pStyle w:val="aff4"/>
      </w:pPr>
    </w:p>
    <w:p w:rsidR="00310C15" w:rsidRDefault="00310C15" w:rsidP="00310C15">
      <w:pPr>
        <w:pStyle w:val="a6"/>
        <w:spacing w:before="156" w:after="156"/>
      </w:pPr>
      <w:bookmarkStart w:id="118" w:name="_Toc511079339"/>
      <w:bookmarkStart w:id="119" w:name="_Toc511080499"/>
      <w:bookmarkStart w:id="120" w:name="_Toc511080796"/>
      <w:bookmarkStart w:id="121" w:name="_Toc511123612"/>
      <w:r>
        <w:rPr>
          <w:rFonts w:hint="eastAsia"/>
        </w:rPr>
        <w:t>供应商审核的启动</w:t>
      </w:r>
      <w:bookmarkEnd w:id="118"/>
      <w:bookmarkEnd w:id="119"/>
      <w:bookmarkEnd w:id="120"/>
      <w:bookmarkEnd w:id="121"/>
    </w:p>
    <w:p w:rsidR="00310C15" w:rsidRDefault="00310C15" w:rsidP="00310C15">
      <w:pPr>
        <w:pStyle w:val="a1"/>
        <w:spacing w:before="156" w:after="156"/>
      </w:pPr>
      <w:r>
        <w:rPr>
          <w:rFonts w:hint="eastAsia"/>
        </w:rPr>
        <w:t>供应商</w:t>
      </w:r>
      <w:r w:rsidR="00031881">
        <w:rPr>
          <w:rFonts w:hint="eastAsia"/>
        </w:rPr>
        <w:t>审核</w:t>
      </w:r>
      <w:r>
        <w:rPr>
          <w:rFonts w:hint="eastAsia"/>
        </w:rPr>
        <w:t>沟通</w:t>
      </w:r>
    </w:p>
    <w:p w:rsidR="00310C15" w:rsidRDefault="00310C15" w:rsidP="00310C15">
      <w:pPr>
        <w:pStyle w:val="aff4"/>
      </w:pPr>
      <w:r>
        <w:rPr>
          <w:rFonts w:hint="eastAsia"/>
        </w:rPr>
        <w:t>组织应与供应商进行沟通，</w:t>
      </w:r>
      <w:r w:rsidR="00231164">
        <w:rPr>
          <w:rFonts w:hint="eastAsia"/>
        </w:rPr>
        <w:t>双方</w:t>
      </w:r>
      <w:r>
        <w:rPr>
          <w:rFonts w:hint="eastAsia"/>
        </w:rPr>
        <w:t>达到以下目的：</w:t>
      </w:r>
    </w:p>
    <w:p w:rsidR="00310C15" w:rsidRDefault="00310C15" w:rsidP="00310C15">
      <w:pPr>
        <w:pStyle w:val="aff4"/>
      </w:pPr>
      <w:r>
        <w:rPr>
          <w:rFonts w:hint="eastAsia"/>
        </w:rPr>
        <w:t>a）建立沟通的渠道；</w:t>
      </w:r>
    </w:p>
    <w:p w:rsidR="00310C15" w:rsidRDefault="00310C15" w:rsidP="00310C15">
      <w:pPr>
        <w:pStyle w:val="aff4"/>
      </w:pPr>
      <w:r>
        <w:rPr>
          <w:rFonts w:hint="eastAsia"/>
        </w:rPr>
        <w:t>b）确认审核过程中的权限；</w:t>
      </w:r>
    </w:p>
    <w:p w:rsidR="00310C15" w:rsidRPr="00177081" w:rsidRDefault="00310C15" w:rsidP="00310C15">
      <w:pPr>
        <w:pStyle w:val="aff4"/>
      </w:pPr>
      <w:r>
        <w:rPr>
          <w:rFonts w:hint="eastAsia"/>
        </w:rPr>
        <w:t>c）确定审核的目标、范围、方法；</w:t>
      </w:r>
    </w:p>
    <w:p w:rsidR="00310C15" w:rsidRDefault="00310C15" w:rsidP="00310C15">
      <w:pPr>
        <w:pStyle w:val="aff4"/>
      </w:pPr>
      <w:r>
        <w:rPr>
          <w:rFonts w:hint="eastAsia"/>
        </w:rPr>
        <w:t>d）确认审核实施中的相关文件和记录；</w:t>
      </w:r>
    </w:p>
    <w:p w:rsidR="00310C15" w:rsidRDefault="00310C15" w:rsidP="00310C15">
      <w:pPr>
        <w:pStyle w:val="aff4"/>
      </w:pPr>
      <w:r>
        <w:rPr>
          <w:rFonts w:hint="eastAsia"/>
        </w:rPr>
        <w:t>e）签订保密协议；</w:t>
      </w:r>
    </w:p>
    <w:p w:rsidR="00310C15" w:rsidRDefault="00310C15" w:rsidP="00310C15">
      <w:pPr>
        <w:pStyle w:val="aff4"/>
      </w:pPr>
      <w:r>
        <w:rPr>
          <w:rFonts w:hint="eastAsia"/>
        </w:rPr>
        <w:t>f）确定审核时间、地点、人员的安排；</w:t>
      </w:r>
    </w:p>
    <w:p w:rsidR="00310C15" w:rsidRPr="00587139" w:rsidRDefault="00310C15" w:rsidP="00310C15">
      <w:pPr>
        <w:pStyle w:val="aff4"/>
      </w:pPr>
      <w:r>
        <w:rPr>
          <w:rFonts w:hint="eastAsia"/>
        </w:rPr>
        <w:t>g）确认审核的后勤保障等其他注意事项。</w:t>
      </w:r>
    </w:p>
    <w:p w:rsidR="00310C15" w:rsidRDefault="00031881" w:rsidP="00310C15">
      <w:pPr>
        <w:pStyle w:val="a1"/>
        <w:spacing w:before="156" w:after="156"/>
      </w:pPr>
      <w:bookmarkStart w:id="122" w:name="_Toc511079342"/>
      <w:bookmarkStart w:id="123" w:name="_Toc511080502"/>
      <w:bookmarkStart w:id="124" w:name="_Toc511080799"/>
      <w:bookmarkStart w:id="125" w:name="_Toc511123615"/>
      <w:r>
        <w:rPr>
          <w:rFonts w:hint="eastAsia"/>
        </w:rPr>
        <w:t>现场审核</w:t>
      </w:r>
      <w:r w:rsidR="00310C15">
        <w:rPr>
          <w:rFonts w:hint="eastAsia"/>
        </w:rPr>
        <w:t>可行性</w:t>
      </w:r>
      <w:bookmarkEnd w:id="122"/>
      <w:bookmarkEnd w:id="123"/>
      <w:bookmarkEnd w:id="124"/>
      <w:bookmarkEnd w:id="125"/>
      <w:r>
        <w:rPr>
          <w:rFonts w:hint="eastAsia"/>
        </w:rPr>
        <w:t>确认</w:t>
      </w:r>
    </w:p>
    <w:p w:rsidR="00310C15" w:rsidRDefault="00310C15" w:rsidP="00310C15">
      <w:pPr>
        <w:pStyle w:val="aff4"/>
      </w:pPr>
      <w:r>
        <w:rPr>
          <w:rFonts w:hint="eastAsia"/>
        </w:rPr>
        <w:t>现场审核的可行性，确认能够实现审核目标。应考虑下列因素：</w:t>
      </w:r>
    </w:p>
    <w:p w:rsidR="00310C15" w:rsidRDefault="00310C15" w:rsidP="00310C15">
      <w:pPr>
        <w:pStyle w:val="aff4"/>
      </w:pPr>
      <w:r>
        <w:rPr>
          <w:rFonts w:hint="eastAsia"/>
        </w:rPr>
        <w:t>a）供应商与组织充分合作；</w:t>
      </w:r>
    </w:p>
    <w:p w:rsidR="00310C15" w:rsidRDefault="00310C15" w:rsidP="00310C15">
      <w:pPr>
        <w:pStyle w:val="aff4"/>
      </w:pPr>
      <w:r>
        <w:rPr>
          <w:rFonts w:hint="eastAsia"/>
        </w:rPr>
        <w:t>b）组织实施现场审核，供应商提供足够的时间和资源；</w:t>
      </w:r>
    </w:p>
    <w:p w:rsidR="00310C15" w:rsidRDefault="00310C15" w:rsidP="00310C15">
      <w:pPr>
        <w:pStyle w:val="aff4"/>
      </w:pPr>
      <w:r>
        <w:rPr>
          <w:rFonts w:hint="eastAsia"/>
        </w:rPr>
        <w:t>c）供应商向组织提供所需的信息。</w:t>
      </w:r>
    </w:p>
    <w:p w:rsidR="00310C15" w:rsidRPr="00692052" w:rsidRDefault="00310C15" w:rsidP="00310C15">
      <w:pPr>
        <w:pStyle w:val="a6"/>
        <w:spacing w:before="156" w:after="156"/>
      </w:pPr>
      <w:bookmarkStart w:id="126" w:name="_Toc511079343"/>
      <w:bookmarkStart w:id="127" w:name="_Toc511080503"/>
      <w:bookmarkStart w:id="128" w:name="_Toc511080800"/>
      <w:bookmarkStart w:id="129" w:name="_Toc511123616"/>
      <w:r>
        <w:rPr>
          <w:rFonts w:hint="eastAsia"/>
        </w:rPr>
        <w:t>现场审核的</w:t>
      </w:r>
      <w:bookmarkEnd w:id="126"/>
      <w:bookmarkEnd w:id="127"/>
      <w:bookmarkEnd w:id="128"/>
      <w:bookmarkEnd w:id="129"/>
      <w:r>
        <w:rPr>
          <w:rFonts w:hint="eastAsia"/>
        </w:rPr>
        <w:t>策划</w:t>
      </w:r>
    </w:p>
    <w:p w:rsidR="00310C15" w:rsidRDefault="00310C15" w:rsidP="00310C15">
      <w:pPr>
        <w:pStyle w:val="a1"/>
        <w:spacing w:before="156" w:after="156"/>
      </w:pPr>
      <w:bookmarkStart w:id="130" w:name="_Toc511079344"/>
      <w:bookmarkStart w:id="131" w:name="_Toc511080504"/>
      <w:bookmarkStart w:id="132" w:name="_Toc511080801"/>
      <w:bookmarkStart w:id="133" w:name="_Toc511123617"/>
      <w:r>
        <w:rPr>
          <w:rFonts w:hint="eastAsia"/>
        </w:rPr>
        <w:t>现场审核的目标、</w:t>
      </w:r>
      <w:r w:rsidR="00231164">
        <w:rPr>
          <w:rFonts w:hint="eastAsia"/>
        </w:rPr>
        <w:t>范围、</w:t>
      </w:r>
      <w:r>
        <w:rPr>
          <w:rFonts w:hint="eastAsia"/>
        </w:rPr>
        <w:t>方式和准则</w:t>
      </w:r>
      <w:bookmarkEnd w:id="130"/>
      <w:bookmarkEnd w:id="131"/>
      <w:bookmarkEnd w:id="132"/>
      <w:bookmarkEnd w:id="133"/>
    </w:p>
    <w:p w:rsidR="00310C15" w:rsidRDefault="00310C15" w:rsidP="00310C15">
      <w:pPr>
        <w:pStyle w:val="aff4"/>
      </w:pPr>
      <w:r>
        <w:rPr>
          <w:rFonts w:hint="eastAsia"/>
        </w:rPr>
        <w:t>审核目标、范围</w:t>
      </w:r>
      <w:r w:rsidR="00231164">
        <w:rPr>
          <w:rFonts w:hint="eastAsia"/>
        </w:rPr>
        <w:t>、方式</w:t>
      </w:r>
      <w:r>
        <w:rPr>
          <w:rFonts w:hint="eastAsia"/>
        </w:rPr>
        <w:t>和准则作为现场审核的依据，应确定以下方面：</w:t>
      </w:r>
    </w:p>
    <w:p w:rsidR="00310C15" w:rsidRDefault="00310C15" w:rsidP="00F638A2">
      <w:pPr>
        <w:pStyle w:val="aff4"/>
        <w:numPr>
          <w:ilvl w:val="0"/>
          <w:numId w:val="23"/>
        </w:numPr>
        <w:tabs>
          <w:tab w:val="clear" w:pos="4201"/>
          <w:tab w:val="center" w:pos="851"/>
        </w:tabs>
        <w:ind w:firstLineChars="0"/>
      </w:pPr>
      <w:r>
        <w:rPr>
          <w:rFonts w:hint="eastAsia"/>
        </w:rPr>
        <w:lastRenderedPageBreak/>
        <w:t>根据组织对供应商开发的需求确定审核目标</w:t>
      </w:r>
      <w:r w:rsidR="00231164">
        <w:rPr>
          <w:rFonts w:hint="eastAsia"/>
        </w:rPr>
        <w:t>和范围</w:t>
      </w:r>
      <w:r>
        <w:rPr>
          <w:rFonts w:hint="eastAsia"/>
        </w:rPr>
        <w:t>；</w:t>
      </w:r>
    </w:p>
    <w:p w:rsidR="00310C15" w:rsidRDefault="00310C15" w:rsidP="00F638A2">
      <w:pPr>
        <w:pStyle w:val="aff4"/>
        <w:numPr>
          <w:ilvl w:val="0"/>
          <w:numId w:val="23"/>
        </w:numPr>
        <w:tabs>
          <w:tab w:val="clear" w:pos="4201"/>
          <w:tab w:val="center" w:pos="851"/>
        </w:tabs>
        <w:ind w:firstLineChars="0"/>
      </w:pPr>
      <w:r>
        <w:rPr>
          <w:rFonts w:hint="eastAsia"/>
        </w:rPr>
        <w:t>审核方式包括体系审核、过程质量审核以及产品质量审核；</w:t>
      </w:r>
    </w:p>
    <w:p w:rsidR="00310C15" w:rsidRDefault="00310C15" w:rsidP="00F638A2">
      <w:pPr>
        <w:pStyle w:val="aff4"/>
        <w:numPr>
          <w:ilvl w:val="0"/>
          <w:numId w:val="23"/>
        </w:numPr>
        <w:tabs>
          <w:tab w:val="clear" w:pos="4201"/>
          <w:tab w:val="center" w:pos="851"/>
        </w:tabs>
        <w:spacing w:line="300" w:lineRule="auto"/>
        <w:ind w:leftChars="202" w:left="424" w:firstLineChars="0" w:firstLine="0"/>
      </w:pPr>
      <w:r>
        <w:rPr>
          <w:rFonts w:hint="eastAsia"/>
        </w:rPr>
        <w:t>审核准则作为候选供应商的依据，包括但不限于国家法律法规、标准、规范、合同、产品以及组织提出特定要求。</w:t>
      </w:r>
    </w:p>
    <w:p w:rsidR="00310C15" w:rsidRPr="0057045A" w:rsidRDefault="00310C15" w:rsidP="00310C15">
      <w:pPr>
        <w:pStyle w:val="a1"/>
        <w:spacing w:before="156" w:after="156"/>
      </w:pPr>
      <w:bookmarkStart w:id="134" w:name="_Toc511079347"/>
      <w:bookmarkStart w:id="135" w:name="_Toc511080505"/>
      <w:bookmarkStart w:id="136" w:name="_Toc511080802"/>
      <w:bookmarkStart w:id="137" w:name="_Toc511123618"/>
      <w:r w:rsidRPr="0057045A">
        <w:rPr>
          <w:rFonts w:hint="eastAsia"/>
        </w:rPr>
        <w:t>组建</w:t>
      </w:r>
      <w:r>
        <w:rPr>
          <w:rFonts w:hint="eastAsia"/>
        </w:rPr>
        <w:t>审核</w:t>
      </w:r>
      <w:r w:rsidRPr="0057045A">
        <w:rPr>
          <w:rFonts w:hint="eastAsia"/>
        </w:rPr>
        <w:t>团队</w:t>
      </w:r>
      <w:bookmarkEnd w:id="134"/>
      <w:bookmarkEnd w:id="135"/>
      <w:bookmarkEnd w:id="136"/>
      <w:bookmarkEnd w:id="137"/>
    </w:p>
    <w:p w:rsidR="00310C15" w:rsidRDefault="00310C15" w:rsidP="00310C15">
      <w:pPr>
        <w:pStyle w:val="aff4"/>
      </w:pPr>
      <w:r>
        <w:rPr>
          <w:rFonts w:hint="eastAsia"/>
        </w:rPr>
        <w:t>对供应商进行审核，应建立审核团队或供应商审核委员会，指定审核团队的成员，包括审核组长和技</w:t>
      </w:r>
      <w:r w:rsidR="00231164">
        <w:rPr>
          <w:rFonts w:hint="eastAsia"/>
        </w:rPr>
        <w:t>术专家。应根据审核的范围、方式、准则和目标确定审核团队人员数量及其职责和任务</w:t>
      </w:r>
      <w:r>
        <w:rPr>
          <w:rFonts w:hint="eastAsia"/>
        </w:rPr>
        <w:t xml:space="preserve">。 </w:t>
      </w:r>
    </w:p>
    <w:p w:rsidR="00310C15" w:rsidRDefault="00310C15" w:rsidP="00310C15">
      <w:pPr>
        <w:pStyle w:val="a1"/>
        <w:spacing w:before="156" w:after="156"/>
      </w:pPr>
      <w:bookmarkStart w:id="138" w:name="_Toc511079348"/>
      <w:bookmarkStart w:id="139" w:name="_Toc511080506"/>
      <w:bookmarkStart w:id="140" w:name="_Toc511080803"/>
      <w:bookmarkStart w:id="141" w:name="_Toc511123619"/>
      <w:r>
        <w:rPr>
          <w:rFonts w:hint="eastAsia"/>
        </w:rPr>
        <w:t>编制</w:t>
      </w:r>
      <w:r w:rsidRPr="00692052">
        <w:rPr>
          <w:rFonts w:hint="eastAsia"/>
        </w:rPr>
        <w:t>审核计划</w:t>
      </w:r>
      <w:bookmarkEnd w:id="138"/>
      <w:bookmarkEnd w:id="139"/>
      <w:bookmarkEnd w:id="140"/>
      <w:bookmarkEnd w:id="141"/>
    </w:p>
    <w:p w:rsidR="00310C15" w:rsidRDefault="00310C15" w:rsidP="00310C15">
      <w:pPr>
        <w:pStyle w:val="aff4"/>
      </w:pPr>
      <w:r>
        <w:rPr>
          <w:rFonts w:hint="eastAsia"/>
        </w:rPr>
        <w:t>审核计划应反映审核的范围、目标、风险管理，审核计划包括但不限于下列内容：</w:t>
      </w:r>
    </w:p>
    <w:p w:rsidR="00310C15" w:rsidRDefault="00310C15" w:rsidP="00F638A2">
      <w:pPr>
        <w:pStyle w:val="aff4"/>
        <w:numPr>
          <w:ilvl w:val="0"/>
          <w:numId w:val="24"/>
        </w:numPr>
        <w:tabs>
          <w:tab w:val="clear" w:pos="4201"/>
          <w:tab w:val="center" w:pos="851"/>
        </w:tabs>
        <w:ind w:firstLineChars="0"/>
      </w:pPr>
      <w:r>
        <w:rPr>
          <w:rFonts w:hint="eastAsia"/>
        </w:rPr>
        <w:t>审核的目标、范围和准则；</w:t>
      </w:r>
    </w:p>
    <w:p w:rsidR="00310C15" w:rsidRDefault="00310C15" w:rsidP="00F638A2">
      <w:pPr>
        <w:pStyle w:val="aff4"/>
        <w:numPr>
          <w:ilvl w:val="0"/>
          <w:numId w:val="24"/>
        </w:numPr>
        <w:tabs>
          <w:tab w:val="clear" w:pos="4201"/>
          <w:tab w:val="center" w:pos="851"/>
        </w:tabs>
        <w:ind w:firstLineChars="0"/>
      </w:pPr>
      <w:r w:rsidRPr="002121AB">
        <w:rPr>
          <w:rFonts w:hint="eastAsia"/>
        </w:rPr>
        <w:t>审核的</w:t>
      </w:r>
      <w:r>
        <w:rPr>
          <w:rFonts w:hint="eastAsia"/>
        </w:rPr>
        <w:t>时间、地点、人员、文件以及会议的安排；</w:t>
      </w:r>
    </w:p>
    <w:p w:rsidR="00310C15" w:rsidRDefault="00310C15" w:rsidP="00F638A2">
      <w:pPr>
        <w:pStyle w:val="aff4"/>
        <w:numPr>
          <w:ilvl w:val="0"/>
          <w:numId w:val="24"/>
        </w:numPr>
        <w:tabs>
          <w:tab w:val="clear" w:pos="4201"/>
          <w:tab w:val="center" w:pos="851"/>
        </w:tabs>
        <w:ind w:firstLineChars="0"/>
      </w:pPr>
      <w:r>
        <w:rPr>
          <w:rFonts w:hint="eastAsia"/>
        </w:rPr>
        <w:t>审核的方法；</w:t>
      </w:r>
    </w:p>
    <w:p w:rsidR="00310C15" w:rsidRDefault="00310C15" w:rsidP="00F638A2">
      <w:pPr>
        <w:pStyle w:val="aff4"/>
        <w:numPr>
          <w:ilvl w:val="0"/>
          <w:numId w:val="24"/>
        </w:numPr>
        <w:tabs>
          <w:tab w:val="clear" w:pos="4201"/>
          <w:tab w:val="center" w:pos="851"/>
        </w:tabs>
        <w:ind w:firstLineChars="0"/>
      </w:pPr>
      <w:r>
        <w:rPr>
          <w:rFonts w:hint="eastAsia"/>
        </w:rPr>
        <w:t>供应商迎审人员信息；</w:t>
      </w:r>
    </w:p>
    <w:p w:rsidR="00310C15" w:rsidRDefault="00310C15" w:rsidP="00F638A2">
      <w:pPr>
        <w:pStyle w:val="aff4"/>
        <w:numPr>
          <w:ilvl w:val="0"/>
          <w:numId w:val="24"/>
        </w:numPr>
        <w:tabs>
          <w:tab w:val="clear" w:pos="4201"/>
          <w:tab w:val="center" w:pos="851"/>
        </w:tabs>
        <w:ind w:firstLineChars="0"/>
      </w:pPr>
      <w:r>
        <w:rPr>
          <w:rFonts w:hint="eastAsia"/>
        </w:rPr>
        <w:t>审核的检查表；</w:t>
      </w:r>
    </w:p>
    <w:p w:rsidR="00310C15" w:rsidRPr="00483700" w:rsidRDefault="00310C15" w:rsidP="00F638A2">
      <w:pPr>
        <w:pStyle w:val="aff4"/>
        <w:numPr>
          <w:ilvl w:val="0"/>
          <w:numId w:val="24"/>
        </w:numPr>
        <w:tabs>
          <w:tab w:val="clear" w:pos="4201"/>
          <w:tab w:val="center" w:pos="851"/>
        </w:tabs>
        <w:ind w:firstLineChars="0"/>
      </w:pPr>
      <w:r>
        <w:rPr>
          <w:rFonts w:hint="eastAsia"/>
        </w:rPr>
        <w:t>审核过程的沟通、保密和信息安全。</w:t>
      </w:r>
    </w:p>
    <w:p w:rsidR="00310C15" w:rsidRDefault="00031881" w:rsidP="00310C15">
      <w:pPr>
        <w:pStyle w:val="a1"/>
        <w:spacing w:before="156" w:after="156"/>
      </w:pPr>
      <w:bookmarkStart w:id="142" w:name="_Toc511079349"/>
      <w:bookmarkStart w:id="143" w:name="_Toc511080507"/>
      <w:bookmarkStart w:id="144" w:name="_Toc511080804"/>
      <w:bookmarkStart w:id="145" w:name="_Toc511123620"/>
      <w:r>
        <w:rPr>
          <w:rFonts w:hint="eastAsia"/>
        </w:rPr>
        <w:t>准备</w:t>
      </w:r>
      <w:r w:rsidR="00310C15">
        <w:rPr>
          <w:rFonts w:hint="eastAsia"/>
        </w:rPr>
        <w:t>审核的工作</w:t>
      </w:r>
      <w:r w:rsidR="00310C15" w:rsidRPr="00692052">
        <w:rPr>
          <w:rFonts w:hint="eastAsia"/>
        </w:rPr>
        <w:t>文件</w:t>
      </w:r>
      <w:bookmarkEnd w:id="142"/>
      <w:bookmarkEnd w:id="143"/>
      <w:bookmarkEnd w:id="144"/>
      <w:bookmarkEnd w:id="145"/>
    </w:p>
    <w:p w:rsidR="00310C15" w:rsidRDefault="00310C15" w:rsidP="00310C15">
      <w:pPr>
        <w:pStyle w:val="aff4"/>
        <w:spacing w:line="300" w:lineRule="auto"/>
      </w:pPr>
      <w:r>
        <w:rPr>
          <w:rFonts w:hint="eastAsia"/>
        </w:rPr>
        <w:t>审核团队根据供应商审核的目标、范围和准则，应准备必要的文件，用于现场审核过程中记录审核的证据，工作文件包括但不限于：</w:t>
      </w:r>
    </w:p>
    <w:p w:rsidR="00310C15" w:rsidRDefault="00310C15" w:rsidP="00D61396">
      <w:pPr>
        <w:pStyle w:val="aff4"/>
        <w:tabs>
          <w:tab w:val="clear" w:pos="4201"/>
          <w:tab w:val="clear" w:pos="9298"/>
          <w:tab w:val="right" w:leader="dot" w:pos="-3969"/>
          <w:tab w:val="left" w:pos="709"/>
        </w:tabs>
        <w:spacing w:line="300" w:lineRule="auto"/>
        <w:ind w:left="426" w:firstLineChars="0" w:firstLine="0"/>
      </w:pPr>
      <w:r>
        <w:rPr>
          <w:rFonts w:hint="eastAsia"/>
        </w:rPr>
        <w:t>a）</w:t>
      </w:r>
      <w:r w:rsidRPr="00692052">
        <w:rPr>
          <w:rFonts w:hint="eastAsia"/>
        </w:rPr>
        <w:t>检查表</w:t>
      </w:r>
      <w:r w:rsidR="005969CF">
        <w:rPr>
          <w:rFonts w:hint="eastAsia"/>
        </w:rPr>
        <w:t>；</w:t>
      </w:r>
    </w:p>
    <w:p w:rsidR="00310C15" w:rsidRDefault="00310C15" w:rsidP="00310C15">
      <w:pPr>
        <w:pStyle w:val="aff4"/>
        <w:tabs>
          <w:tab w:val="clear" w:pos="4201"/>
          <w:tab w:val="clear" w:pos="9298"/>
        </w:tabs>
        <w:spacing w:line="300" w:lineRule="auto"/>
        <w:ind w:left="437" w:firstLineChars="0" w:firstLine="0"/>
      </w:pPr>
      <w:r>
        <w:rPr>
          <w:rFonts w:hint="eastAsia"/>
        </w:rPr>
        <w:t>b）现场审核记录，内容包括但不限于：</w:t>
      </w:r>
    </w:p>
    <w:p w:rsidR="00310C15" w:rsidRDefault="00310C15" w:rsidP="00310C15">
      <w:pPr>
        <w:pStyle w:val="aff4"/>
        <w:tabs>
          <w:tab w:val="clear" w:pos="4201"/>
          <w:tab w:val="clear" w:pos="9298"/>
        </w:tabs>
        <w:spacing w:line="300" w:lineRule="auto"/>
        <w:ind w:left="437" w:firstLineChars="0" w:firstLine="0"/>
      </w:pPr>
      <w:r>
        <w:rPr>
          <w:rFonts w:hint="eastAsia"/>
        </w:rPr>
        <w:t>—风险记录；</w:t>
      </w:r>
    </w:p>
    <w:p w:rsidR="00310C15" w:rsidRDefault="00310C15" w:rsidP="00310C15">
      <w:pPr>
        <w:pStyle w:val="aff4"/>
        <w:tabs>
          <w:tab w:val="clear" w:pos="4201"/>
          <w:tab w:val="clear" w:pos="9298"/>
        </w:tabs>
        <w:spacing w:line="300" w:lineRule="auto"/>
        <w:ind w:firstLineChars="0"/>
      </w:pPr>
      <w:r>
        <w:rPr>
          <w:rFonts w:hint="eastAsia"/>
        </w:rPr>
        <w:t>—检验、测量记录；</w:t>
      </w:r>
    </w:p>
    <w:p w:rsidR="00310C15" w:rsidRDefault="00310C15" w:rsidP="00310C15">
      <w:pPr>
        <w:pStyle w:val="aff4"/>
        <w:tabs>
          <w:tab w:val="clear" w:pos="4201"/>
          <w:tab w:val="clear" w:pos="9298"/>
        </w:tabs>
        <w:spacing w:line="300" w:lineRule="auto"/>
        <w:ind w:firstLineChars="0"/>
      </w:pPr>
      <w:r>
        <w:rPr>
          <w:rFonts w:hint="eastAsia"/>
        </w:rPr>
        <w:t>—观察记录</w:t>
      </w:r>
    </w:p>
    <w:p w:rsidR="00310C15" w:rsidRDefault="00310C15" w:rsidP="00310C15">
      <w:pPr>
        <w:pStyle w:val="aff4"/>
        <w:tabs>
          <w:tab w:val="clear" w:pos="4201"/>
          <w:tab w:val="clear" w:pos="9298"/>
        </w:tabs>
        <w:spacing w:line="300" w:lineRule="auto"/>
        <w:ind w:firstLineChars="0"/>
      </w:pPr>
      <w:r>
        <w:rPr>
          <w:rFonts w:hint="eastAsia"/>
        </w:rPr>
        <w:t>—生产记录；</w:t>
      </w:r>
    </w:p>
    <w:p w:rsidR="00310C15" w:rsidRDefault="00310C15" w:rsidP="00310C15">
      <w:pPr>
        <w:pStyle w:val="aff4"/>
        <w:tabs>
          <w:tab w:val="clear" w:pos="4201"/>
          <w:tab w:val="clear" w:pos="9298"/>
        </w:tabs>
        <w:spacing w:line="300" w:lineRule="auto"/>
        <w:ind w:firstLineChars="0"/>
      </w:pPr>
      <w:r>
        <w:rPr>
          <w:rFonts w:hint="eastAsia"/>
        </w:rPr>
        <w:t>—会议记录；</w:t>
      </w:r>
    </w:p>
    <w:p w:rsidR="00310C15" w:rsidRDefault="00310C15" w:rsidP="00310C15">
      <w:pPr>
        <w:pStyle w:val="aff4"/>
        <w:tabs>
          <w:tab w:val="clear" w:pos="4201"/>
          <w:tab w:val="clear" w:pos="9298"/>
        </w:tabs>
        <w:spacing w:line="300" w:lineRule="auto"/>
        <w:ind w:firstLineChars="0"/>
      </w:pPr>
      <w:r>
        <w:rPr>
          <w:rFonts w:hint="eastAsia"/>
        </w:rPr>
        <w:t>—演练演习记录、预案记录；</w:t>
      </w:r>
    </w:p>
    <w:p w:rsidR="00310C15" w:rsidRDefault="00310C15" w:rsidP="00310C15">
      <w:pPr>
        <w:pStyle w:val="aff4"/>
        <w:tabs>
          <w:tab w:val="clear" w:pos="4201"/>
          <w:tab w:val="clear" w:pos="9298"/>
        </w:tabs>
        <w:spacing w:line="300" w:lineRule="auto"/>
        <w:ind w:firstLineChars="0"/>
      </w:pPr>
      <w:r>
        <w:rPr>
          <w:rFonts w:hint="eastAsia"/>
        </w:rPr>
        <w:t>c）报告，内容包括但不限于：</w:t>
      </w:r>
    </w:p>
    <w:p w:rsidR="00310C15" w:rsidRDefault="00310C15" w:rsidP="00310C15">
      <w:pPr>
        <w:pStyle w:val="aff4"/>
        <w:tabs>
          <w:tab w:val="clear" w:pos="4201"/>
          <w:tab w:val="clear" w:pos="9298"/>
        </w:tabs>
        <w:spacing w:line="300" w:lineRule="auto"/>
        <w:ind w:firstLineChars="0"/>
      </w:pPr>
      <w:r>
        <w:rPr>
          <w:rFonts w:hint="eastAsia"/>
        </w:rPr>
        <w:t>—不符合项报告；</w:t>
      </w:r>
    </w:p>
    <w:p w:rsidR="00310C15" w:rsidRDefault="00310C15" w:rsidP="00310C15">
      <w:pPr>
        <w:pStyle w:val="aff4"/>
        <w:tabs>
          <w:tab w:val="clear" w:pos="4201"/>
          <w:tab w:val="clear" w:pos="9298"/>
        </w:tabs>
        <w:spacing w:line="300" w:lineRule="auto"/>
        <w:ind w:firstLineChars="0"/>
      </w:pPr>
      <w:r>
        <w:rPr>
          <w:rFonts w:hint="eastAsia"/>
        </w:rPr>
        <w:t>—审核报告和结论；</w:t>
      </w:r>
    </w:p>
    <w:p w:rsidR="00310C15" w:rsidRPr="002D40B6" w:rsidRDefault="00310C15" w:rsidP="00310C15">
      <w:pPr>
        <w:pStyle w:val="aff4"/>
        <w:tabs>
          <w:tab w:val="clear" w:pos="4201"/>
          <w:tab w:val="clear" w:pos="9298"/>
        </w:tabs>
        <w:spacing w:line="300" w:lineRule="auto"/>
        <w:ind w:firstLineChars="0"/>
      </w:pPr>
      <w:r>
        <w:rPr>
          <w:rFonts w:hint="eastAsia"/>
        </w:rPr>
        <w:t>—纠正措施和预防措施报告。</w:t>
      </w:r>
    </w:p>
    <w:p w:rsidR="00310C15" w:rsidRDefault="00310C15" w:rsidP="00310C15">
      <w:pPr>
        <w:pStyle w:val="aff4"/>
        <w:tabs>
          <w:tab w:val="clear" w:pos="4201"/>
          <w:tab w:val="clear" w:pos="9298"/>
        </w:tabs>
        <w:spacing w:line="300" w:lineRule="auto"/>
        <w:ind w:firstLineChars="0"/>
      </w:pPr>
      <w:r>
        <w:rPr>
          <w:rFonts w:hint="eastAsia"/>
        </w:rPr>
        <w:t>涉及供应商保密或者知识产权的信息的工作文件和记录，审核小组应妥善保管。</w:t>
      </w:r>
    </w:p>
    <w:p w:rsidR="00310C15" w:rsidRDefault="00310C15" w:rsidP="00310C15">
      <w:pPr>
        <w:pStyle w:val="a1"/>
        <w:spacing w:before="156" w:after="156"/>
      </w:pPr>
      <w:bookmarkStart w:id="146" w:name="_Toc511079350"/>
      <w:bookmarkStart w:id="147" w:name="_Toc511080508"/>
      <w:bookmarkStart w:id="148" w:name="_Toc511080805"/>
      <w:bookmarkStart w:id="149" w:name="_Toc511123621"/>
      <w:r w:rsidRPr="00692052">
        <w:rPr>
          <w:rFonts w:hint="eastAsia"/>
        </w:rPr>
        <w:t>审核任务分配</w:t>
      </w:r>
      <w:bookmarkEnd w:id="146"/>
      <w:bookmarkEnd w:id="147"/>
      <w:bookmarkEnd w:id="148"/>
      <w:bookmarkEnd w:id="149"/>
    </w:p>
    <w:p w:rsidR="00310C15" w:rsidRPr="0030113A" w:rsidRDefault="00310C15" w:rsidP="00310C15">
      <w:pPr>
        <w:pStyle w:val="aff4"/>
      </w:pPr>
      <w:r>
        <w:rPr>
          <w:rFonts w:hint="eastAsia"/>
        </w:rPr>
        <w:t>审核组长依据现场审核的目标、范围和准则，将现场审核具体任务分配到审核人员，审核人员按照审核计划、方法和程序执行。</w:t>
      </w:r>
    </w:p>
    <w:p w:rsidR="00310C15" w:rsidRDefault="00310C15" w:rsidP="00310C15">
      <w:pPr>
        <w:pStyle w:val="a1"/>
        <w:spacing w:before="156" w:after="156"/>
      </w:pPr>
      <w:bookmarkStart w:id="150" w:name="_Toc511079352"/>
      <w:bookmarkStart w:id="151" w:name="_Toc511080510"/>
      <w:bookmarkStart w:id="152" w:name="_Toc511080807"/>
      <w:bookmarkStart w:id="153" w:name="_Toc511123623"/>
      <w:r>
        <w:rPr>
          <w:rFonts w:hint="eastAsia"/>
        </w:rPr>
        <w:lastRenderedPageBreak/>
        <w:t>审核人员要求</w:t>
      </w:r>
      <w:bookmarkEnd w:id="150"/>
      <w:bookmarkEnd w:id="151"/>
      <w:bookmarkEnd w:id="152"/>
      <w:bookmarkEnd w:id="153"/>
    </w:p>
    <w:p w:rsidR="00310C15" w:rsidRDefault="00310C15" w:rsidP="00310C15">
      <w:pPr>
        <w:pStyle w:val="aff4"/>
        <w:spacing w:line="300" w:lineRule="auto"/>
      </w:pPr>
      <w:r>
        <w:rPr>
          <w:rFonts w:hint="eastAsia"/>
        </w:rPr>
        <w:t>审核人员应具备以下方面的知识和技能：</w:t>
      </w:r>
    </w:p>
    <w:p w:rsidR="00310C15" w:rsidRDefault="00310C15" w:rsidP="00F638A2">
      <w:pPr>
        <w:pStyle w:val="aff4"/>
        <w:numPr>
          <w:ilvl w:val="0"/>
          <w:numId w:val="25"/>
        </w:numPr>
        <w:tabs>
          <w:tab w:val="clear" w:pos="4201"/>
          <w:tab w:val="center" w:pos="851"/>
        </w:tabs>
        <w:spacing w:line="300" w:lineRule="auto"/>
        <w:ind w:firstLineChars="0"/>
      </w:pPr>
      <w:r>
        <w:rPr>
          <w:rFonts w:hint="eastAsia"/>
        </w:rPr>
        <w:t>具备相关专业知识的要求；</w:t>
      </w:r>
    </w:p>
    <w:p w:rsidR="00310C15" w:rsidRDefault="00310C15" w:rsidP="00F638A2">
      <w:pPr>
        <w:pStyle w:val="aff4"/>
        <w:numPr>
          <w:ilvl w:val="0"/>
          <w:numId w:val="25"/>
        </w:numPr>
        <w:tabs>
          <w:tab w:val="clear" w:pos="4201"/>
          <w:tab w:val="center" w:pos="851"/>
        </w:tabs>
        <w:spacing w:line="300" w:lineRule="auto"/>
        <w:ind w:firstLineChars="0"/>
      </w:pPr>
      <w:r>
        <w:rPr>
          <w:rFonts w:hint="eastAsia"/>
        </w:rPr>
        <w:t>熟知审核的职责；</w:t>
      </w:r>
      <w:r>
        <w:t xml:space="preserve"> </w:t>
      </w:r>
    </w:p>
    <w:p w:rsidR="00310C15" w:rsidRDefault="00310C15" w:rsidP="00F638A2">
      <w:pPr>
        <w:pStyle w:val="aff4"/>
        <w:numPr>
          <w:ilvl w:val="0"/>
          <w:numId w:val="25"/>
        </w:numPr>
        <w:tabs>
          <w:tab w:val="clear" w:pos="4201"/>
          <w:tab w:val="center" w:pos="851"/>
        </w:tabs>
        <w:spacing w:line="300" w:lineRule="auto"/>
        <w:ind w:firstLineChars="0"/>
      </w:pPr>
      <w:r>
        <w:rPr>
          <w:rFonts w:hint="eastAsia"/>
        </w:rPr>
        <w:t>具备审核过程的控制能力；</w:t>
      </w:r>
    </w:p>
    <w:p w:rsidR="00310C15" w:rsidRDefault="00310C15" w:rsidP="00F638A2">
      <w:pPr>
        <w:pStyle w:val="aff4"/>
        <w:numPr>
          <w:ilvl w:val="0"/>
          <w:numId w:val="25"/>
        </w:numPr>
        <w:tabs>
          <w:tab w:val="clear" w:pos="4201"/>
          <w:tab w:val="center" w:pos="851"/>
        </w:tabs>
        <w:spacing w:line="300" w:lineRule="auto"/>
        <w:ind w:firstLineChars="0"/>
      </w:pPr>
      <w:r>
        <w:rPr>
          <w:rFonts w:hint="eastAsia"/>
        </w:rPr>
        <w:t>组织、协调和互助；</w:t>
      </w:r>
    </w:p>
    <w:p w:rsidR="00310C15" w:rsidRDefault="00310C15" w:rsidP="00F638A2">
      <w:pPr>
        <w:pStyle w:val="aff4"/>
        <w:numPr>
          <w:ilvl w:val="0"/>
          <w:numId w:val="25"/>
        </w:numPr>
        <w:tabs>
          <w:tab w:val="clear" w:pos="4201"/>
          <w:tab w:val="center" w:pos="851"/>
        </w:tabs>
        <w:spacing w:line="300" w:lineRule="auto"/>
        <w:ind w:firstLineChars="0"/>
      </w:pPr>
      <w:r>
        <w:rPr>
          <w:rFonts w:hint="eastAsia"/>
        </w:rPr>
        <w:t>沟通、逻辑及分析表达能力；</w:t>
      </w:r>
    </w:p>
    <w:p w:rsidR="00310C15" w:rsidRDefault="00310C15" w:rsidP="00F638A2">
      <w:pPr>
        <w:pStyle w:val="aff4"/>
        <w:numPr>
          <w:ilvl w:val="0"/>
          <w:numId w:val="25"/>
        </w:numPr>
        <w:tabs>
          <w:tab w:val="clear" w:pos="4201"/>
          <w:tab w:val="center" w:pos="851"/>
        </w:tabs>
        <w:spacing w:line="300" w:lineRule="auto"/>
        <w:ind w:firstLineChars="0"/>
      </w:pPr>
      <w:r>
        <w:rPr>
          <w:rFonts w:hint="eastAsia"/>
        </w:rPr>
        <w:t>审核组长发挥审核的核心作用；</w:t>
      </w:r>
      <w:r>
        <w:t xml:space="preserve"> </w:t>
      </w:r>
    </w:p>
    <w:p w:rsidR="00310C15" w:rsidRPr="00F22D41" w:rsidRDefault="00310C15" w:rsidP="00310C15">
      <w:pPr>
        <w:pStyle w:val="aff4"/>
        <w:spacing w:line="300" w:lineRule="auto"/>
      </w:pPr>
      <w:r>
        <w:rPr>
          <w:rFonts w:hint="eastAsia"/>
        </w:rPr>
        <w:t>现场审核人员应参加适当的专业学习，不断提升审核人员知识和技能</w:t>
      </w:r>
      <w:r w:rsidRPr="00F22D41">
        <w:t xml:space="preserve"> </w:t>
      </w:r>
      <w:r>
        <w:rPr>
          <w:rFonts w:hint="eastAsia"/>
        </w:rPr>
        <w:t>。</w:t>
      </w:r>
    </w:p>
    <w:p w:rsidR="00310C15" w:rsidRDefault="00310C15" w:rsidP="00310C15">
      <w:pPr>
        <w:pStyle w:val="a6"/>
        <w:spacing w:before="156" w:after="156"/>
      </w:pPr>
      <w:bookmarkStart w:id="154" w:name="_Toc511079353"/>
      <w:bookmarkStart w:id="155" w:name="_Toc511080511"/>
      <w:bookmarkStart w:id="156" w:name="_Toc511080808"/>
      <w:bookmarkStart w:id="157" w:name="_Toc511123624"/>
      <w:r>
        <w:rPr>
          <w:rFonts w:hint="eastAsia"/>
        </w:rPr>
        <w:t>审核的实施</w:t>
      </w:r>
      <w:bookmarkEnd w:id="154"/>
      <w:bookmarkEnd w:id="155"/>
      <w:bookmarkEnd w:id="156"/>
      <w:bookmarkEnd w:id="157"/>
    </w:p>
    <w:p w:rsidR="00310C15" w:rsidRDefault="00310C15" w:rsidP="00310C15">
      <w:pPr>
        <w:pStyle w:val="aff4"/>
      </w:pPr>
      <w:r>
        <w:rPr>
          <w:rFonts w:hint="eastAsia"/>
        </w:rPr>
        <w:t>现场审核应包括下列内容：</w:t>
      </w:r>
    </w:p>
    <w:p w:rsidR="00310C15" w:rsidRDefault="00310C15" w:rsidP="00F638A2">
      <w:pPr>
        <w:pStyle w:val="aff4"/>
        <w:numPr>
          <w:ilvl w:val="0"/>
          <w:numId w:val="26"/>
        </w:numPr>
        <w:tabs>
          <w:tab w:val="clear" w:pos="4201"/>
          <w:tab w:val="center" w:pos="851"/>
        </w:tabs>
        <w:ind w:firstLineChars="0"/>
      </w:pPr>
      <w:r>
        <w:rPr>
          <w:rFonts w:hint="eastAsia"/>
        </w:rPr>
        <w:t>首次会议，确认供应商审核的目的、范围、准则、内容、参与人员、时间、会议签到、会议记录；</w:t>
      </w:r>
    </w:p>
    <w:p w:rsidR="00310C15" w:rsidRDefault="00310C15" w:rsidP="00F638A2">
      <w:pPr>
        <w:pStyle w:val="aff4"/>
        <w:numPr>
          <w:ilvl w:val="0"/>
          <w:numId w:val="26"/>
        </w:numPr>
        <w:tabs>
          <w:tab w:val="clear" w:pos="4201"/>
          <w:tab w:val="center" w:pos="851"/>
        </w:tabs>
        <w:ind w:firstLineChars="0"/>
      </w:pPr>
      <w:r>
        <w:rPr>
          <w:rFonts w:hint="eastAsia"/>
        </w:rPr>
        <w:t>附件A和附件B可作为审核的内容；</w:t>
      </w:r>
    </w:p>
    <w:p w:rsidR="00310C15" w:rsidRDefault="00310C15" w:rsidP="00F638A2">
      <w:pPr>
        <w:pStyle w:val="aff4"/>
        <w:numPr>
          <w:ilvl w:val="0"/>
          <w:numId w:val="26"/>
        </w:numPr>
        <w:tabs>
          <w:tab w:val="clear" w:pos="4201"/>
          <w:tab w:val="center" w:pos="851"/>
        </w:tabs>
        <w:ind w:firstLineChars="0"/>
      </w:pPr>
      <w:r>
        <w:rPr>
          <w:rFonts w:hint="eastAsia"/>
        </w:rPr>
        <w:t>审核的方式为面谈、观察和文件评审；</w:t>
      </w:r>
    </w:p>
    <w:p w:rsidR="00310C15" w:rsidRDefault="00310C15" w:rsidP="00F638A2">
      <w:pPr>
        <w:pStyle w:val="aff4"/>
        <w:numPr>
          <w:ilvl w:val="0"/>
          <w:numId w:val="26"/>
        </w:numPr>
        <w:tabs>
          <w:tab w:val="clear" w:pos="4201"/>
          <w:tab w:val="center" w:pos="851"/>
        </w:tabs>
        <w:ind w:firstLineChars="0"/>
      </w:pPr>
      <w:r>
        <w:rPr>
          <w:rFonts w:hint="eastAsia"/>
        </w:rPr>
        <w:t>收集相关信息和证据；</w:t>
      </w:r>
    </w:p>
    <w:p w:rsidR="00310C15" w:rsidRPr="006C5A47" w:rsidRDefault="00310C15" w:rsidP="00F638A2">
      <w:pPr>
        <w:pStyle w:val="aff4"/>
        <w:numPr>
          <w:ilvl w:val="0"/>
          <w:numId w:val="26"/>
        </w:numPr>
        <w:tabs>
          <w:tab w:val="clear" w:pos="4201"/>
          <w:tab w:val="center" w:pos="851"/>
        </w:tabs>
        <w:ind w:firstLineChars="0"/>
      </w:pPr>
      <w:r>
        <w:rPr>
          <w:rFonts w:hint="eastAsia"/>
        </w:rPr>
        <w:t>审核组内定期会议；</w:t>
      </w:r>
    </w:p>
    <w:p w:rsidR="00310C15" w:rsidRDefault="00310C15" w:rsidP="00F638A2">
      <w:pPr>
        <w:pStyle w:val="aff4"/>
        <w:numPr>
          <w:ilvl w:val="0"/>
          <w:numId w:val="26"/>
        </w:numPr>
        <w:tabs>
          <w:tab w:val="clear" w:pos="4201"/>
          <w:tab w:val="center" w:pos="851"/>
        </w:tabs>
        <w:ind w:firstLineChars="0"/>
      </w:pPr>
      <w:r>
        <w:rPr>
          <w:rFonts w:hint="eastAsia"/>
        </w:rPr>
        <w:t>确认不符合项和存在的风险；</w:t>
      </w:r>
    </w:p>
    <w:p w:rsidR="00310C15" w:rsidRDefault="00310C15" w:rsidP="00F638A2">
      <w:pPr>
        <w:pStyle w:val="aff4"/>
        <w:numPr>
          <w:ilvl w:val="0"/>
          <w:numId w:val="26"/>
        </w:numPr>
        <w:tabs>
          <w:tab w:val="clear" w:pos="4201"/>
          <w:tab w:val="center" w:pos="851"/>
        </w:tabs>
        <w:ind w:firstLineChars="0"/>
      </w:pPr>
      <w:r>
        <w:rPr>
          <w:rFonts w:hint="eastAsia"/>
        </w:rPr>
        <w:t>不能够解决分歧的审核发现、审核的结论应予以记录；</w:t>
      </w:r>
    </w:p>
    <w:p w:rsidR="00310C15" w:rsidRDefault="00310C15" w:rsidP="00F638A2">
      <w:pPr>
        <w:pStyle w:val="aff4"/>
        <w:numPr>
          <w:ilvl w:val="0"/>
          <w:numId w:val="26"/>
        </w:numPr>
        <w:tabs>
          <w:tab w:val="clear" w:pos="4201"/>
          <w:tab w:val="center" w:pos="851"/>
        </w:tabs>
        <w:ind w:firstLineChars="0"/>
      </w:pPr>
      <w:r>
        <w:rPr>
          <w:rFonts w:hint="eastAsia"/>
        </w:rPr>
        <w:t>末次会议，确认参与人员、记录和审核发现；</w:t>
      </w:r>
    </w:p>
    <w:p w:rsidR="00310C15" w:rsidRDefault="00310C15" w:rsidP="00F638A2">
      <w:pPr>
        <w:pStyle w:val="aff4"/>
        <w:numPr>
          <w:ilvl w:val="0"/>
          <w:numId w:val="26"/>
        </w:numPr>
        <w:tabs>
          <w:tab w:val="clear" w:pos="4201"/>
          <w:tab w:val="center" w:pos="851"/>
        </w:tabs>
        <w:ind w:firstLineChars="0"/>
      </w:pPr>
      <w:r>
        <w:rPr>
          <w:rFonts w:hint="eastAsia"/>
        </w:rPr>
        <w:t>审核组向供应商的提出优势、改进机会和审核的结论。</w:t>
      </w:r>
      <w:r>
        <w:t xml:space="preserve"> </w:t>
      </w:r>
    </w:p>
    <w:p w:rsidR="00310C15" w:rsidRDefault="00310C15" w:rsidP="00310C15">
      <w:pPr>
        <w:pStyle w:val="a6"/>
        <w:spacing w:before="156" w:after="156"/>
      </w:pPr>
      <w:r>
        <w:rPr>
          <w:rFonts w:hint="eastAsia"/>
        </w:rPr>
        <w:t>编制审核的报告</w:t>
      </w:r>
    </w:p>
    <w:p w:rsidR="00310C15" w:rsidRDefault="00310C15" w:rsidP="00310C15">
      <w:pPr>
        <w:pStyle w:val="aff4"/>
      </w:pPr>
      <w:r>
        <w:rPr>
          <w:rFonts w:hint="eastAsia"/>
        </w:rPr>
        <w:t>应提供完整、准确的审核报告，根据条款6</w:t>
      </w:r>
      <w:r w:rsidR="00EA4DC5">
        <w:rPr>
          <w:rFonts w:hint="eastAsia"/>
        </w:rPr>
        <w:t>供应商审核绩效</w:t>
      </w:r>
      <w:r>
        <w:rPr>
          <w:rFonts w:hint="eastAsia"/>
        </w:rPr>
        <w:t>评价方法，确定供应商能力。供应商审核报告内容包括但不限于：</w:t>
      </w:r>
    </w:p>
    <w:p w:rsidR="00310C15" w:rsidRDefault="00310C15" w:rsidP="00F638A2">
      <w:pPr>
        <w:pStyle w:val="aff4"/>
        <w:numPr>
          <w:ilvl w:val="0"/>
          <w:numId w:val="27"/>
        </w:numPr>
        <w:tabs>
          <w:tab w:val="clear" w:pos="4201"/>
          <w:tab w:val="center" w:pos="851"/>
        </w:tabs>
        <w:ind w:firstLineChars="0"/>
      </w:pPr>
      <w:r>
        <w:rPr>
          <w:rFonts w:hint="eastAsia"/>
        </w:rPr>
        <w:t>现场审核状况的描述；</w:t>
      </w:r>
    </w:p>
    <w:p w:rsidR="00310C15" w:rsidRDefault="00310C15" w:rsidP="00F638A2">
      <w:pPr>
        <w:pStyle w:val="aff4"/>
        <w:numPr>
          <w:ilvl w:val="0"/>
          <w:numId w:val="27"/>
        </w:numPr>
        <w:tabs>
          <w:tab w:val="clear" w:pos="4201"/>
          <w:tab w:val="center" w:pos="851"/>
        </w:tabs>
        <w:ind w:firstLineChars="0"/>
      </w:pPr>
      <w:r>
        <w:rPr>
          <w:rFonts w:hint="eastAsia"/>
        </w:rPr>
        <w:t>审核过程中的优势和改进机会；</w:t>
      </w:r>
    </w:p>
    <w:p w:rsidR="00310C15" w:rsidRDefault="00310C15" w:rsidP="00F638A2">
      <w:pPr>
        <w:pStyle w:val="aff4"/>
        <w:numPr>
          <w:ilvl w:val="0"/>
          <w:numId w:val="27"/>
        </w:numPr>
        <w:tabs>
          <w:tab w:val="clear" w:pos="4201"/>
          <w:tab w:val="center" w:pos="851"/>
        </w:tabs>
        <w:ind w:firstLineChars="0"/>
      </w:pPr>
      <w:r>
        <w:rPr>
          <w:rFonts w:hint="eastAsia"/>
        </w:rPr>
        <w:t>描述满足供应商开发需求程度；</w:t>
      </w:r>
    </w:p>
    <w:p w:rsidR="00310C15" w:rsidRDefault="00310C15" w:rsidP="00F638A2">
      <w:pPr>
        <w:pStyle w:val="aff4"/>
        <w:numPr>
          <w:ilvl w:val="0"/>
          <w:numId w:val="27"/>
        </w:numPr>
        <w:tabs>
          <w:tab w:val="clear" w:pos="4201"/>
          <w:tab w:val="center" w:pos="851"/>
        </w:tabs>
        <w:ind w:firstLineChars="0"/>
      </w:pPr>
      <w:r>
        <w:rPr>
          <w:rFonts w:hint="eastAsia"/>
        </w:rPr>
        <w:t>编写推荐选择供应商的建议；</w:t>
      </w:r>
    </w:p>
    <w:p w:rsidR="00310C15" w:rsidRPr="00FA5954" w:rsidRDefault="00310C15" w:rsidP="00F638A2">
      <w:pPr>
        <w:pStyle w:val="aff4"/>
        <w:numPr>
          <w:ilvl w:val="0"/>
          <w:numId w:val="27"/>
        </w:numPr>
        <w:tabs>
          <w:tab w:val="clear" w:pos="4201"/>
          <w:tab w:val="center" w:pos="851"/>
        </w:tabs>
        <w:ind w:firstLineChars="0"/>
      </w:pPr>
      <w:r>
        <w:rPr>
          <w:rFonts w:hint="eastAsia"/>
        </w:rPr>
        <w:t>描述供应商存在的重大风险。</w:t>
      </w:r>
    </w:p>
    <w:p w:rsidR="00310C15" w:rsidRDefault="00310C15" w:rsidP="00310C15">
      <w:pPr>
        <w:pStyle w:val="a6"/>
        <w:spacing w:before="156" w:after="156"/>
      </w:pPr>
      <w:bookmarkStart w:id="158" w:name="_Toc511079363"/>
      <w:bookmarkStart w:id="159" w:name="_Toc511080513"/>
      <w:bookmarkStart w:id="160" w:name="_Toc511080810"/>
      <w:bookmarkStart w:id="161" w:name="_Toc511123626"/>
      <w:r>
        <w:rPr>
          <w:rFonts w:hint="eastAsia"/>
        </w:rPr>
        <w:t>审核</w:t>
      </w:r>
      <w:bookmarkEnd w:id="158"/>
      <w:bookmarkEnd w:id="159"/>
      <w:bookmarkEnd w:id="160"/>
      <w:bookmarkEnd w:id="161"/>
      <w:r>
        <w:rPr>
          <w:rFonts w:hint="eastAsia"/>
        </w:rPr>
        <w:t>结论</w:t>
      </w:r>
    </w:p>
    <w:p w:rsidR="00310C15" w:rsidRDefault="00310C15" w:rsidP="00310C15">
      <w:pPr>
        <w:pStyle w:val="aff4"/>
      </w:pPr>
      <w:r>
        <w:rPr>
          <w:rFonts w:hint="eastAsia"/>
        </w:rPr>
        <w:t>审核结论包括：</w:t>
      </w:r>
    </w:p>
    <w:p w:rsidR="00310C15" w:rsidRDefault="00EA4DC5" w:rsidP="00F638A2">
      <w:pPr>
        <w:pStyle w:val="aff4"/>
        <w:numPr>
          <w:ilvl w:val="0"/>
          <w:numId w:val="28"/>
        </w:numPr>
        <w:tabs>
          <w:tab w:val="clear" w:pos="4201"/>
          <w:tab w:val="center" w:pos="851"/>
        </w:tabs>
        <w:ind w:firstLineChars="0"/>
      </w:pPr>
      <w:r>
        <w:rPr>
          <w:rFonts w:hint="eastAsia"/>
        </w:rPr>
        <w:t>完全符合供应的</w:t>
      </w:r>
      <w:r w:rsidR="00310C15">
        <w:rPr>
          <w:rFonts w:hint="eastAsia"/>
        </w:rPr>
        <w:t>需求；</w:t>
      </w:r>
    </w:p>
    <w:p w:rsidR="00310C15" w:rsidRDefault="00310C15" w:rsidP="00F638A2">
      <w:pPr>
        <w:pStyle w:val="aff4"/>
        <w:numPr>
          <w:ilvl w:val="0"/>
          <w:numId w:val="28"/>
        </w:numPr>
        <w:tabs>
          <w:tab w:val="clear" w:pos="4201"/>
          <w:tab w:val="center" w:pos="851"/>
        </w:tabs>
        <w:ind w:firstLineChars="0"/>
      </w:pPr>
      <w:r>
        <w:rPr>
          <w:rFonts w:hint="eastAsia"/>
        </w:rPr>
        <w:t>完全不符合供应商开发需求；</w:t>
      </w:r>
    </w:p>
    <w:p w:rsidR="00310C15" w:rsidRPr="003E2B2F" w:rsidRDefault="00310C15" w:rsidP="00F638A2">
      <w:pPr>
        <w:pStyle w:val="aff4"/>
        <w:numPr>
          <w:ilvl w:val="0"/>
          <w:numId w:val="28"/>
        </w:numPr>
        <w:tabs>
          <w:tab w:val="clear" w:pos="4201"/>
          <w:tab w:val="center" w:pos="851"/>
        </w:tabs>
        <w:ind w:firstLineChars="0"/>
      </w:pPr>
      <w:r>
        <w:rPr>
          <w:rFonts w:hint="eastAsia"/>
        </w:rPr>
        <w:t>整改后，符合供应商开发需求。</w:t>
      </w:r>
    </w:p>
    <w:p w:rsidR="00310C15" w:rsidRDefault="00310C15" w:rsidP="00310C15">
      <w:pPr>
        <w:pStyle w:val="a6"/>
        <w:spacing w:before="156" w:after="156"/>
      </w:pPr>
      <w:bookmarkStart w:id="162" w:name="_Toc511079364"/>
      <w:bookmarkStart w:id="163" w:name="_Toc511080514"/>
      <w:bookmarkStart w:id="164" w:name="_Toc511080811"/>
      <w:bookmarkStart w:id="165" w:name="_Toc511123627"/>
      <w:r>
        <w:rPr>
          <w:rFonts w:hint="eastAsia"/>
        </w:rPr>
        <w:t>审核结果的</w:t>
      </w:r>
      <w:bookmarkEnd w:id="162"/>
      <w:bookmarkEnd w:id="163"/>
      <w:bookmarkEnd w:id="164"/>
      <w:bookmarkEnd w:id="165"/>
      <w:r>
        <w:rPr>
          <w:rFonts w:hint="eastAsia"/>
        </w:rPr>
        <w:t>应用</w:t>
      </w:r>
    </w:p>
    <w:p w:rsidR="00310C15" w:rsidRPr="00DC7C9E" w:rsidRDefault="00310C15" w:rsidP="00310C15">
      <w:pPr>
        <w:pStyle w:val="aff4"/>
        <w:spacing w:line="300" w:lineRule="auto"/>
      </w:pPr>
      <w:r>
        <w:rPr>
          <w:rFonts w:hint="eastAsia"/>
        </w:rPr>
        <w:lastRenderedPageBreak/>
        <w:t>结合供应商开发的需求，宜采用条款5的评价方法，对供应商进行评价，选出符合组织需求的供应商。</w:t>
      </w:r>
    </w:p>
    <w:p w:rsidR="00310C15" w:rsidRDefault="00310C15" w:rsidP="00310C15">
      <w:pPr>
        <w:pStyle w:val="aff4"/>
        <w:spacing w:line="300" w:lineRule="auto"/>
      </w:pPr>
      <w:r>
        <w:rPr>
          <w:rFonts w:hint="eastAsia"/>
        </w:rPr>
        <w:t>对需要整改的供应商，供应商按期提交整改计划和采取的改进措施。组织验证供应商改进措施有效性，必要时，进行二次审核。</w:t>
      </w:r>
    </w:p>
    <w:p w:rsidR="00310C15" w:rsidRDefault="00310C15" w:rsidP="00031881">
      <w:pPr>
        <w:pStyle w:val="a4"/>
      </w:pPr>
      <w:r>
        <w:rPr>
          <w:rFonts w:hint="eastAsia"/>
        </w:rPr>
        <w:t>例行审核流程</w:t>
      </w:r>
    </w:p>
    <w:p w:rsidR="00310C15" w:rsidRPr="00757B27" w:rsidRDefault="00310C15" w:rsidP="00310C15">
      <w:pPr>
        <w:pStyle w:val="aff4"/>
      </w:pPr>
      <w:r>
        <w:rPr>
          <w:rFonts w:hint="eastAsia"/>
        </w:rPr>
        <w:t>可选择性参考条款4.4.1到条款4.4.5。</w:t>
      </w:r>
    </w:p>
    <w:p w:rsidR="00310C15" w:rsidRDefault="00310C15" w:rsidP="00310C15">
      <w:pPr>
        <w:pStyle w:val="a4"/>
      </w:pPr>
      <w:bookmarkStart w:id="166" w:name="_Toc511079368"/>
      <w:bookmarkStart w:id="167" w:name="_Toc511080518"/>
      <w:bookmarkStart w:id="168" w:name="_Toc511080815"/>
      <w:bookmarkStart w:id="169" w:name="_Toc511123631"/>
      <w:bookmarkStart w:id="170" w:name="_Toc513730011"/>
      <w:bookmarkStart w:id="171" w:name="_Toc514745956"/>
      <w:r>
        <w:rPr>
          <w:rFonts w:hint="eastAsia"/>
        </w:rPr>
        <w:t>供应商审核绩效评价方法</w:t>
      </w:r>
      <w:bookmarkEnd w:id="170"/>
      <w:bookmarkEnd w:id="171"/>
    </w:p>
    <w:p w:rsidR="00310C15" w:rsidRDefault="00310C15" w:rsidP="00310C15">
      <w:pPr>
        <w:pStyle w:val="a5"/>
      </w:pPr>
      <w:bookmarkStart w:id="172" w:name="_Toc513730012"/>
      <w:bookmarkStart w:id="173" w:name="_Toc514745957"/>
      <w:r>
        <w:rPr>
          <w:rFonts w:hint="eastAsia"/>
        </w:rPr>
        <w:t>评价方法</w:t>
      </w:r>
      <w:bookmarkEnd w:id="166"/>
      <w:bookmarkEnd w:id="167"/>
      <w:bookmarkEnd w:id="168"/>
      <w:bookmarkEnd w:id="169"/>
      <w:bookmarkEnd w:id="172"/>
      <w:bookmarkEnd w:id="173"/>
    </w:p>
    <w:p w:rsidR="00310C15" w:rsidRPr="008F22BA" w:rsidRDefault="00310C15" w:rsidP="00310C15">
      <w:pPr>
        <w:pStyle w:val="aff4"/>
        <w:spacing w:line="300" w:lineRule="auto"/>
      </w:pPr>
      <w:r>
        <w:rPr>
          <w:rFonts w:hint="eastAsia"/>
        </w:rPr>
        <w:t>组织审核供应商能力时，参照条款4的审核流程，条款5.5综合</w:t>
      </w:r>
      <w:r w:rsidRPr="00F43823">
        <w:rPr>
          <w:rFonts w:hint="eastAsia"/>
        </w:rPr>
        <w:t>评分，</w:t>
      </w:r>
      <w:r>
        <w:rPr>
          <w:rFonts w:hint="eastAsia"/>
        </w:rPr>
        <w:t>确定</w:t>
      </w:r>
      <w:r w:rsidRPr="00F43823">
        <w:rPr>
          <w:rFonts w:hint="eastAsia"/>
        </w:rPr>
        <w:t>供应商</w:t>
      </w:r>
      <w:r>
        <w:rPr>
          <w:rFonts w:hint="eastAsia"/>
        </w:rPr>
        <w:t>审核绩效最终得分。</w:t>
      </w:r>
      <w:r w:rsidRPr="00757B27">
        <w:t xml:space="preserve"> </w:t>
      </w:r>
    </w:p>
    <w:p w:rsidR="00310C15" w:rsidRDefault="00310C15" w:rsidP="00310C15">
      <w:pPr>
        <w:pStyle w:val="a5"/>
      </w:pPr>
      <w:bookmarkStart w:id="174" w:name="_Toc511079369"/>
      <w:bookmarkStart w:id="175" w:name="_Toc511080519"/>
      <w:bookmarkStart w:id="176" w:name="_Toc511080816"/>
      <w:bookmarkStart w:id="177" w:name="_Toc511123632"/>
      <w:bookmarkStart w:id="178" w:name="_Toc513730013"/>
      <w:bookmarkStart w:id="179" w:name="_Toc514745958"/>
      <w:r>
        <w:rPr>
          <w:rFonts w:hint="eastAsia"/>
        </w:rPr>
        <w:t>供应商审核绩效</w:t>
      </w:r>
      <w:r w:rsidRPr="00374C00">
        <w:rPr>
          <w:rFonts w:hint="eastAsia"/>
        </w:rPr>
        <w:t>及分值</w:t>
      </w:r>
      <w:bookmarkEnd w:id="174"/>
      <w:bookmarkEnd w:id="175"/>
      <w:bookmarkEnd w:id="176"/>
      <w:bookmarkEnd w:id="177"/>
      <w:bookmarkEnd w:id="178"/>
      <w:bookmarkEnd w:id="179"/>
    </w:p>
    <w:p w:rsidR="00310C15" w:rsidRDefault="00310C15" w:rsidP="00310C15">
      <w:pPr>
        <w:pStyle w:val="aff4"/>
        <w:spacing w:line="300" w:lineRule="auto"/>
      </w:pPr>
      <w:r>
        <w:rPr>
          <w:rFonts w:hint="eastAsia"/>
        </w:rPr>
        <w:t>供应商审核绩效总分1000分。（组织也可以根据行业和自身实际加以调整）。</w:t>
      </w:r>
    </w:p>
    <w:p w:rsidR="00310C15" w:rsidRDefault="00310C15" w:rsidP="00310C15">
      <w:pPr>
        <w:pStyle w:val="aff4"/>
        <w:spacing w:line="300" w:lineRule="auto"/>
      </w:pPr>
      <w:r>
        <w:rPr>
          <w:rFonts w:hint="eastAsia"/>
        </w:rPr>
        <w:t>组织对供应商进行准入审核时，参照供应商准入审核绩效条款和分值（表1），组织对供应商进行例行审核时，参照供应商例行审核绩效条款和分值（表2）。</w:t>
      </w:r>
    </w:p>
    <w:p w:rsidR="00310C15" w:rsidRDefault="00310C15" w:rsidP="00310C15">
      <w:pPr>
        <w:pStyle w:val="aff4"/>
        <w:spacing w:line="300" w:lineRule="auto"/>
      </w:pPr>
      <w:r>
        <w:rPr>
          <w:rFonts w:hint="eastAsia"/>
        </w:rPr>
        <w:t>供应商审核绩效的总得分的计算方法为各二级评价条款分值与所对应成熟度百分比的乘积和，见式（１）：</w:t>
      </w:r>
    </w:p>
    <w:p w:rsidR="00310C15" w:rsidRDefault="00310C15" w:rsidP="00310C15">
      <w:pPr>
        <w:pStyle w:val="aff4"/>
        <w:spacing w:line="300" w:lineRule="auto"/>
      </w:pPr>
      <w:r>
        <w:rPr>
          <w:rFonts w:hint="eastAsia"/>
        </w:rPr>
        <w:t>总得分＝Σ 评价条款分值× 成熟度百分比…………………………（１ ）</w:t>
      </w:r>
    </w:p>
    <w:bookmarkEnd w:id="42"/>
    <w:p w:rsidR="00310C15" w:rsidRDefault="00310C15" w:rsidP="00310C15">
      <w:pPr>
        <w:pStyle w:val="aff4"/>
        <w:tabs>
          <w:tab w:val="clear" w:pos="4201"/>
          <w:tab w:val="clear" w:pos="9298"/>
          <w:tab w:val="left" w:pos="5745"/>
        </w:tabs>
        <w:spacing w:line="360" w:lineRule="auto"/>
        <w:ind w:firstLineChars="0" w:firstLine="0"/>
        <w:jc w:val="center"/>
        <w:rPr>
          <w:b/>
          <w:szCs w:val="21"/>
        </w:rPr>
      </w:pPr>
    </w:p>
    <w:p w:rsidR="00310C15" w:rsidRPr="00F82354" w:rsidRDefault="00310C15" w:rsidP="00310C15">
      <w:pPr>
        <w:pStyle w:val="aff4"/>
        <w:tabs>
          <w:tab w:val="clear" w:pos="4201"/>
          <w:tab w:val="clear" w:pos="9298"/>
          <w:tab w:val="left" w:pos="5745"/>
        </w:tabs>
        <w:spacing w:line="360" w:lineRule="auto"/>
        <w:ind w:firstLineChars="0" w:firstLine="0"/>
        <w:jc w:val="center"/>
        <w:rPr>
          <w:b/>
          <w:szCs w:val="21"/>
        </w:rPr>
      </w:pPr>
      <w:r w:rsidRPr="00F82354">
        <w:rPr>
          <w:rFonts w:hint="eastAsia"/>
          <w:b/>
          <w:szCs w:val="21"/>
        </w:rPr>
        <w:t xml:space="preserve">表1  </w:t>
      </w:r>
      <w:r w:rsidRPr="00F82354">
        <w:rPr>
          <w:rFonts w:hint="eastAsia"/>
          <w:b/>
        </w:rPr>
        <w:t>供应商准入审核绩效条款和分值</w:t>
      </w:r>
    </w:p>
    <w:tbl>
      <w:tblPr>
        <w:tblW w:w="9087" w:type="dxa"/>
        <w:tblInd w:w="93" w:type="dxa"/>
        <w:tblLook w:val="04A0"/>
      </w:tblPr>
      <w:tblGrid>
        <w:gridCol w:w="1575"/>
        <w:gridCol w:w="3543"/>
        <w:gridCol w:w="1843"/>
        <w:gridCol w:w="2126"/>
      </w:tblGrid>
      <w:tr w:rsidR="00FE07D9" w:rsidRPr="00624E99" w:rsidTr="00624E99">
        <w:trPr>
          <w:trHeight w:val="113"/>
          <w:tblHead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E07D9" w:rsidRPr="00624E99" w:rsidRDefault="00FE07D9" w:rsidP="00F638A2">
            <w:pPr>
              <w:widowControl/>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一级评价条款</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FE07D9" w:rsidRPr="00624E99" w:rsidRDefault="00FE07D9" w:rsidP="00F638A2">
            <w:pPr>
              <w:widowControl/>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二级评价条款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E07D9" w:rsidRPr="00624E99" w:rsidRDefault="00FE07D9" w:rsidP="00F638A2">
            <w:pPr>
              <w:widowControl/>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一级评价条款分值</w:t>
            </w:r>
          </w:p>
        </w:tc>
        <w:tc>
          <w:tcPr>
            <w:tcW w:w="2126" w:type="dxa"/>
            <w:tcBorders>
              <w:top w:val="single" w:sz="4" w:space="0" w:color="auto"/>
              <w:left w:val="nil"/>
              <w:bottom w:val="single" w:sz="4" w:space="0" w:color="auto"/>
              <w:right w:val="single" w:sz="4" w:space="0" w:color="auto"/>
            </w:tcBorders>
            <w:shd w:val="clear" w:color="auto" w:fill="auto"/>
            <w:hideMark/>
          </w:tcPr>
          <w:p w:rsidR="00FE07D9" w:rsidRPr="00624E99" w:rsidRDefault="00FE07D9" w:rsidP="00F638A2">
            <w:pPr>
              <w:widowControl/>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二级评价条款分值</w:t>
            </w:r>
          </w:p>
        </w:tc>
      </w:tr>
      <w:tr w:rsidR="00FE07D9"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FE07D9" w:rsidRPr="00624E99" w:rsidRDefault="00FE07D9"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1资质</w:t>
            </w:r>
          </w:p>
        </w:tc>
        <w:tc>
          <w:tcPr>
            <w:tcW w:w="3543" w:type="dxa"/>
            <w:tcBorders>
              <w:top w:val="nil"/>
              <w:left w:val="nil"/>
              <w:bottom w:val="single" w:sz="4" w:space="0" w:color="auto"/>
              <w:right w:val="single" w:sz="4" w:space="0" w:color="auto"/>
            </w:tcBorders>
            <w:shd w:val="clear" w:color="auto" w:fill="auto"/>
            <w:hideMark/>
          </w:tcPr>
          <w:p w:rsidR="00FE07D9" w:rsidRPr="00624E99" w:rsidRDefault="00FE07D9"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hideMark/>
          </w:tcPr>
          <w:p w:rsidR="00FE07D9" w:rsidRPr="008C3ADE" w:rsidRDefault="00FE07D9"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160</w:t>
            </w:r>
          </w:p>
        </w:tc>
        <w:tc>
          <w:tcPr>
            <w:tcW w:w="2126" w:type="dxa"/>
            <w:tcBorders>
              <w:top w:val="single" w:sz="4" w:space="0" w:color="auto"/>
              <w:left w:val="nil"/>
              <w:bottom w:val="single" w:sz="4" w:space="0" w:color="auto"/>
              <w:right w:val="single" w:sz="4" w:space="0" w:color="auto"/>
            </w:tcBorders>
            <w:shd w:val="clear" w:color="auto" w:fill="auto"/>
            <w:hideMark/>
          </w:tcPr>
          <w:p w:rsidR="00FE07D9" w:rsidRPr="008C3ADE" w:rsidRDefault="00FE07D9" w:rsidP="008C3ADE">
            <w:pPr>
              <w:widowControl/>
              <w:jc w:val="center"/>
              <w:rPr>
                <w:rFonts w:ascii="宋体" w:hAnsi="宋体" w:cs="宋体"/>
                <w:color w:val="000000"/>
                <w:kern w:val="0"/>
                <w:sz w:val="18"/>
                <w:szCs w:val="18"/>
              </w:rPr>
            </w:pP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1.1企业资质</w:t>
            </w:r>
          </w:p>
        </w:tc>
        <w:tc>
          <w:tcPr>
            <w:tcW w:w="1843"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1.2主要产品与生产能力</w:t>
            </w:r>
          </w:p>
        </w:tc>
        <w:tc>
          <w:tcPr>
            <w:tcW w:w="1843"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1.3技术水平和产品研发能力</w:t>
            </w:r>
          </w:p>
        </w:tc>
        <w:tc>
          <w:tcPr>
            <w:tcW w:w="1843"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1.4质量保证能力</w:t>
            </w:r>
          </w:p>
        </w:tc>
        <w:tc>
          <w:tcPr>
            <w:tcW w:w="1843"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1.5企业经营业绩和财务状况</w:t>
            </w:r>
          </w:p>
        </w:tc>
        <w:tc>
          <w:tcPr>
            <w:tcW w:w="1843"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1.6企业社会责任履行情况</w:t>
            </w:r>
          </w:p>
        </w:tc>
        <w:tc>
          <w:tcPr>
            <w:tcW w:w="1843"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8C3ADE" w:rsidRDefault="00310C15" w:rsidP="008C3ADE">
            <w:pPr>
              <w:widowControl/>
              <w:jc w:val="center"/>
              <w:rPr>
                <w:rFonts w:ascii="宋体" w:hAnsi="宋体" w:cs="宋体"/>
                <w:color w:val="000000"/>
                <w:kern w:val="0"/>
                <w:sz w:val="18"/>
                <w:szCs w:val="18"/>
              </w:rPr>
            </w:pPr>
            <w:r w:rsidRPr="008C3ADE">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2组织与领导力</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160</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2.1组织保障</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2.2使命、愿景、价值观与文化</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2.3利益相关方</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2.4领导力与战略</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2.5产品结构</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2.6市场地位与竞争力</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lastRenderedPageBreak/>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C60EFB">
            <w:pPr>
              <w:widowControl/>
              <w:rPr>
                <w:rFonts w:ascii="宋体" w:hAnsi="宋体" w:cs="宋体"/>
                <w:color w:val="000000"/>
                <w:kern w:val="0"/>
                <w:sz w:val="18"/>
                <w:szCs w:val="18"/>
              </w:rPr>
            </w:pPr>
            <w:r w:rsidRPr="00624E99">
              <w:rPr>
                <w:rFonts w:ascii="宋体" w:hAnsi="宋体" w:cs="宋体" w:hint="eastAsia"/>
                <w:color w:val="000000"/>
                <w:kern w:val="0"/>
                <w:sz w:val="18"/>
                <w:szCs w:val="18"/>
              </w:rPr>
              <w:t>2.7经营管理</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3人员</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90</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3.1要求</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10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3.2工作态度</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3.3核心岗位规划</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3.4稳定性与员工满意度</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3.5学习能力</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4财务/成本</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170</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4.1相关产品成本构成</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4.2价格水平</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4.3整体成本和生命周期成本</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4.4成本管理</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4.5成本节约及改善活动</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4.6财务评估</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4.7财务稳健性及利润水平，潜在财务风险</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5社会责任</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110</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5.1商业道德</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5.2环境保护及可持续发展</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5.3健康和安全</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5.4企业公民</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5.5</w:t>
            </w:r>
            <w:r w:rsidR="00293583">
              <w:rPr>
                <w:rFonts w:ascii="宋体" w:hAnsi="宋体" w:cs="宋体" w:hint="eastAsia"/>
                <w:color w:val="000000"/>
                <w:kern w:val="0"/>
                <w:sz w:val="18"/>
                <w:szCs w:val="18"/>
              </w:rPr>
              <w:t>安全、环保、节能</w:t>
            </w:r>
            <w:r w:rsidRPr="00624E99">
              <w:rPr>
                <w:rFonts w:ascii="宋体" w:hAnsi="宋体" w:cs="宋体" w:hint="eastAsia"/>
                <w:color w:val="000000"/>
                <w:kern w:val="0"/>
                <w:sz w:val="18"/>
                <w:szCs w:val="18"/>
              </w:rPr>
              <w:t>的技术投入</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6风险</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90</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6.1风险体系</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6.2应急计划</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6.3断货、运输、火灾、单一来源的威胁风险</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7运营</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220</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7.1工艺及研发</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7.2采购及分供方</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7.3设备及生产</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7.4质量管理</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7.5仓储及物流</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977A6">
            <w:pPr>
              <w:widowControl/>
              <w:rPr>
                <w:rFonts w:ascii="宋体" w:hAnsi="宋体" w:cs="宋体"/>
                <w:color w:val="000000"/>
                <w:kern w:val="0"/>
                <w:sz w:val="18"/>
                <w:szCs w:val="18"/>
              </w:rPr>
            </w:pPr>
            <w:r w:rsidRPr="00624E99">
              <w:rPr>
                <w:rFonts w:ascii="宋体" w:hAnsi="宋体" w:cs="宋体" w:hint="eastAsia"/>
                <w:color w:val="000000"/>
                <w:kern w:val="0"/>
                <w:sz w:val="18"/>
                <w:szCs w:val="18"/>
              </w:rPr>
              <w:t>7.6合作</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7.7变更管理</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7.8信息化及标准化</w:t>
            </w:r>
          </w:p>
        </w:tc>
        <w:tc>
          <w:tcPr>
            <w:tcW w:w="1843"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624E99" w:rsidRPr="00624E99" w:rsidTr="00624E99">
        <w:trPr>
          <w:trHeight w:val="113"/>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E99" w:rsidRPr="00624E99" w:rsidRDefault="00624E99"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合计</w:t>
            </w:r>
          </w:p>
        </w:tc>
        <w:tc>
          <w:tcPr>
            <w:tcW w:w="3969" w:type="dxa"/>
            <w:gridSpan w:val="2"/>
            <w:tcBorders>
              <w:top w:val="nil"/>
              <w:left w:val="nil"/>
              <w:bottom w:val="single" w:sz="4" w:space="0" w:color="auto"/>
              <w:right w:val="single" w:sz="4" w:space="0" w:color="auto"/>
            </w:tcBorders>
            <w:shd w:val="clear" w:color="auto" w:fill="auto"/>
            <w:hideMark/>
          </w:tcPr>
          <w:p w:rsidR="00624E99" w:rsidRPr="00624E99" w:rsidRDefault="00624E99" w:rsidP="00624E99">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1000</w:t>
            </w:r>
          </w:p>
        </w:tc>
      </w:tr>
    </w:tbl>
    <w:p w:rsidR="00310C15" w:rsidRPr="00F82354" w:rsidRDefault="00310C15" w:rsidP="00310C15">
      <w:pPr>
        <w:pStyle w:val="aff4"/>
        <w:tabs>
          <w:tab w:val="clear" w:pos="4201"/>
          <w:tab w:val="clear" w:pos="9298"/>
          <w:tab w:val="left" w:pos="5745"/>
        </w:tabs>
        <w:spacing w:line="360" w:lineRule="auto"/>
        <w:ind w:firstLineChars="0" w:firstLine="0"/>
        <w:jc w:val="center"/>
        <w:rPr>
          <w:b/>
          <w:szCs w:val="21"/>
        </w:rPr>
      </w:pPr>
      <w:r w:rsidRPr="00F82354">
        <w:rPr>
          <w:rFonts w:hint="eastAsia"/>
          <w:b/>
          <w:szCs w:val="21"/>
        </w:rPr>
        <w:t xml:space="preserve">表2  </w:t>
      </w:r>
      <w:r w:rsidRPr="00F82354">
        <w:rPr>
          <w:rFonts w:hint="eastAsia"/>
          <w:b/>
        </w:rPr>
        <w:t>供应商例行审核绩效条款和分值</w:t>
      </w:r>
    </w:p>
    <w:tbl>
      <w:tblPr>
        <w:tblW w:w="9087" w:type="dxa"/>
        <w:tblInd w:w="93" w:type="dxa"/>
        <w:tblLook w:val="04A0"/>
      </w:tblPr>
      <w:tblGrid>
        <w:gridCol w:w="1575"/>
        <w:gridCol w:w="3543"/>
        <w:gridCol w:w="1902"/>
        <w:gridCol w:w="2067"/>
      </w:tblGrid>
      <w:tr w:rsidR="00624E99" w:rsidRPr="00624E99" w:rsidTr="00624E99">
        <w:trPr>
          <w:trHeight w:val="113"/>
          <w:tblHeader/>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624E99" w:rsidRPr="00624E99" w:rsidRDefault="00624E99" w:rsidP="00F638A2">
            <w:pPr>
              <w:widowControl/>
              <w:spacing w:line="360" w:lineRule="auto"/>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一级评价条款</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24E99" w:rsidRPr="00624E99" w:rsidRDefault="00624E99" w:rsidP="00F638A2">
            <w:pPr>
              <w:widowControl/>
              <w:spacing w:line="360" w:lineRule="auto"/>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二级评价条款</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624E99" w:rsidRPr="00624E99" w:rsidRDefault="00624E99" w:rsidP="00F638A2">
            <w:pPr>
              <w:widowControl/>
              <w:spacing w:line="360" w:lineRule="auto"/>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一级评价条款分值</w:t>
            </w:r>
          </w:p>
        </w:tc>
        <w:tc>
          <w:tcPr>
            <w:tcW w:w="2067" w:type="dxa"/>
            <w:tcBorders>
              <w:top w:val="single" w:sz="4" w:space="0" w:color="auto"/>
              <w:left w:val="nil"/>
              <w:bottom w:val="single" w:sz="4" w:space="0" w:color="auto"/>
              <w:right w:val="single" w:sz="4" w:space="0" w:color="auto"/>
            </w:tcBorders>
            <w:shd w:val="clear" w:color="auto" w:fill="auto"/>
            <w:hideMark/>
          </w:tcPr>
          <w:p w:rsidR="00624E99" w:rsidRPr="00624E99" w:rsidRDefault="00624E99" w:rsidP="00624E99">
            <w:pPr>
              <w:widowControl/>
              <w:spacing w:line="360" w:lineRule="auto"/>
              <w:jc w:val="center"/>
              <w:rPr>
                <w:rFonts w:ascii="宋体" w:hAnsi="宋体" w:cs="宋体"/>
                <w:bCs/>
                <w:color w:val="000000"/>
                <w:kern w:val="0"/>
                <w:sz w:val="18"/>
                <w:szCs w:val="18"/>
              </w:rPr>
            </w:pPr>
            <w:r w:rsidRPr="00624E99">
              <w:rPr>
                <w:rFonts w:ascii="宋体" w:hAnsi="宋体" w:cs="宋体" w:hint="eastAsia"/>
                <w:bCs/>
                <w:color w:val="000000"/>
                <w:kern w:val="0"/>
                <w:sz w:val="18"/>
                <w:szCs w:val="18"/>
              </w:rPr>
              <w:t>二级评价条款分值</w:t>
            </w:r>
          </w:p>
        </w:tc>
      </w:tr>
      <w:tr w:rsidR="00310C15" w:rsidRPr="00624E99" w:rsidTr="00624E99">
        <w:trPr>
          <w:trHeight w:val="16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1资质</w:t>
            </w:r>
            <w:r w:rsidRPr="00624E99">
              <w:rPr>
                <w:rFonts w:ascii="宋体" w:hAnsi="宋体" w:cs="宋体"/>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160</w:t>
            </w: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lastRenderedPageBreak/>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1.1企业资质</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1.2主要产品与生产能力</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1.3技术水平和产品研发能力</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1.4质量保证能力</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1.5企业经营业绩和财务状况</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1.6企业社会责任履行情况</w:t>
            </w:r>
          </w:p>
        </w:tc>
        <w:tc>
          <w:tcPr>
            <w:tcW w:w="1902"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p>
        </w:tc>
        <w:tc>
          <w:tcPr>
            <w:tcW w:w="2067" w:type="dxa"/>
            <w:tcBorders>
              <w:top w:val="nil"/>
              <w:left w:val="nil"/>
              <w:bottom w:val="single" w:sz="4" w:space="0" w:color="auto"/>
              <w:right w:val="single" w:sz="4" w:space="0" w:color="auto"/>
            </w:tcBorders>
            <w:shd w:val="clear" w:color="auto" w:fill="auto"/>
            <w:noWrap/>
            <w:hideMark/>
          </w:tcPr>
          <w:p w:rsidR="00310C15" w:rsidRPr="00624E99" w:rsidRDefault="00310C15" w:rsidP="00F638A2">
            <w:pPr>
              <w:jc w:val="center"/>
              <w:rPr>
                <w:rFonts w:ascii="宋体" w:hAnsi="宋体"/>
                <w:sz w:val="18"/>
                <w:szCs w:val="18"/>
              </w:rPr>
            </w:pPr>
            <w:r w:rsidRPr="00624E99">
              <w:rPr>
                <w:rFonts w:ascii="宋体" w:hAnsi="宋体" w:hint="eastAsia"/>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624E99">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2运营过程审核</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270</w:t>
            </w: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2.1过程质量</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40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2.2产能/交付流程</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2.3设备维护/TPM</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2.4质量改善、不合格品/客户要求的执行活动</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40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2.5QCC及5S、</w:t>
            </w:r>
            <w:proofErr w:type="gramStart"/>
            <w:r w:rsidRPr="00624E99">
              <w:rPr>
                <w:rFonts w:ascii="宋体" w:hAnsi="宋体" w:cs="宋体" w:hint="eastAsia"/>
                <w:color w:val="000000"/>
                <w:kern w:val="0"/>
                <w:sz w:val="18"/>
                <w:szCs w:val="18"/>
              </w:rPr>
              <w:t>六西格玛</w:t>
            </w:r>
            <w:proofErr w:type="gramEnd"/>
            <w:r w:rsidRPr="00624E99">
              <w:rPr>
                <w:rFonts w:ascii="宋体" w:hAnsi="宋体" w:cs="宋体" w:hint="eastAsia"/>
                <w:color w:val="000000"/>
                <w:kern w:val="0"/>
                <w:sz w:val="18"/>
                <w:szCs w:val="18"/>
              </w:rPr>
              <w:t>、精益生产（反对浪费、防</w:t>
            </w:r>
            <w:proofErr w:type="gramStart"/>
            <w:r w:rsidRPr="00624E99">
              <w:rPr>
                <w:rFonts w:ascii="宋体" w:hAnsi="宋体" w:cs="宋体" w:hint="eastAsia"/>
                <w:color w:val="000000"/>
                <w:kern w:val="0"/>
                <w:sz w:val="18"/>
                <w:szCs w:val="18"/>
              </w:rPr>
              <w:t>错防呆</w:t>
            </w:r>
            <w:proofErr w:type="gramEnd"/>
            <w:r w:rsidRPr="00624E99">
              <w:rPr>
                <w:rFonts w:ascii="宋体" w:hAnsi="宋体" w:cs="宋体" w:hint="eastAsia"/>
                <w:color w:val="000000"/>
                <w:kern w:val="0"/>
                <w:sz w:val="18"/>
                <w:szCs w:val="18"/>
              </w:rPr>
              <w:t>）</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40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single" w:sz="8" w:space="0" w:color="auto"/>
              <w:bottom w:val="single" w:sz="8" w:space="0" w:color="auto"/>
              <w:right w:val="single" w:sz="8" w:space="0" w:color="auto"/>
            </w:tcBorders>
            <w:shd w:val="clear" w:color="auto" w:fill="auto"/>
            <w:noWrap/>
            <w:hideMark/>
          </w:tcPr>
          <w:p w:rsidR="00310C15" w:rsidRPr="00624E99" w:rsidRDefault="00310C15" w:rsidP="00F638A2">
            <w:pPr>
              <w:widowControl/>
              <w:rPr>
                <w:rFonts w:ascii="宋体" w:hAnsi="宋体" w:cs="宋体"/>
                <w:color w:val="000000"/>
                <w:kern w:val="0"/>
                <w:sz w:val="18"/>
                <w:szCs w:val="18"/>
              </w:rPr>
            </w:pPr>
            <w:r w:rsidRPr="00624E99">
              <w:rPr>
                <w:rFonts w:ascii="宋体" w:hAnsi="宋体" w:cs="宋体" w:hint="eastAsia"/>
                <w:color w:val="000000"/>
                <w:kern w:val="0"/>
                <w:sz w:val="18"/>
                <w:szCs w:val="18"/>
              </w:rPr>
              <w:t>2.6关键工艺及特殊工艺控制</w:t>
            </w: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2.7</w:t>
            </w:r>
            <w:r w:rsidR="00B85D40">
              <w:rPr>
                <w:rFonts w:ascii="宋体" w:hAnsi="宋体" w:cs="宋体" w:hint="eastAsia"/>
                <w:color w:val="000000"/>
                <w:kern w:val="0"/>
                <w:sz w:val="18"/>
                <w:szCs w:val="18"/>
              </w:rPr>
              <w:t>生产</w:t>
            </w:r>
            <w:r w:rsidRPr="00624E99">
              <w:rPr>
                <w:rFonts w:ascii="宋体" w:hAnsi="宋体" w:cs="宋体" w:hint="eastAsia"/>
                <w:color w:val="000000"/>
                <w:kern w:val="0"/>
                <w:sz w:val="18"/>
                <w:szCs w:val="18"/>
              </w:rPr>
              <w:t>计划与库存</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2.8物流、分供方控制</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2.9变更管理</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3业务连续性及风险</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4业务回顾及组织关系管理</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210</w:t>
            </w: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4.1前期业务的成绩和</w:t>
            </w:r>
            <w:r w:rsidRPr="00624E99">
              <w:rPr>
                <w:rFonts w:ascii="宋体" w:hAnsi="宋体" w:cs="宋体" w:hint="eastAsia"/>
                <w:color w:val="FF0000"/>
                <w:kern w:val="0"/>
                <w:sz w:val="18"/>
                <w:szCs w:val="18"/>
              </w:rPr>
              <w:t>改进</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4.2沟通与交流</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4.3高层访谈及承诺</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4.4关键</w:t>
            </w:r>
            <w:r w:rsidRPr="00624E99">
              <w:rPr>
                <w:rFonts w:ascii="宋体" w:hAnsi="宋体" w:cs="宋体" w:hint="eastAsia"/>
                <w:color w:val="FF0000"/>
                <w:kern w:val="0"/>
                <w:sz w:val="18"/>
                <w:szCs w:val="18"/>
              </w:rPr>
              <w:t>人员</w:t>
            </w:r>
            <w:r w:rsidRPr="00624E99">
              <w:rPr>
                <w:rFonts w:ascii="宋体" w:hAnsi="宋体" w:cs="宋体" w:hint="eastAsia"/>
                <w:color w:val="000000"/>
                <w:kern w:val="0"/>
                <w:sz w:val="18"/>
                <w:szCs w:val="18"/>
              </w:rPr>
              <w:t>职责</w:t>
            </w:r>
            <w:r w:rsidR="00AB6985">
              <w:rPr>
                <w:rFonts w:ascii="宋体" w:hAnsi="宋体" w:cs="宋体" w:hint="eastAsia"/>
                <w:kern w:val="0"/>
                <w:sz w:val="18"/>
                <w:szCs w:val="18"/>
              </w:rPr>
              <w:t>的评审</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4.5组织关系维护</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4.6合同</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4.7绩效目标制定</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5审核结果</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160</w:t>
            </w: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5.1评分、评价、评级</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40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5.2整改、验证、闭环、跟踪</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5.3供应商反馈意见收集</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5.4形成报告</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6供应商发展规划</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170</w:t>
            </w: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5.1SWOT分析</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5.2差距分析</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5.3供应商战略方向分析</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5.4发展目标制定</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lastRenderedPageBreak/>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5.5资源落实、团队建立</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30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5.6双方管理层的目标</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r w:rsidR="00310C15" w:rsidRPr="00624E99" w:rsidTr="00624E99">
        <w:trPr>
          <w:trHeight w:val="11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10C15" w:rsidRPr="00624E99" w:rsidRDefault="00310C15" w:rsidP="00F638A2">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690A35">
            <w:pPr>
              <w:widowControl/>
              <w:jc w:val="left"/>
              <w:rPr>
                <w:rFonts w:ascii="宋体" w:hAnsi="宋体" w:cs="宋体"/>
                <w:color w:val="000000"/>
                <w:kern w:val="0"/>
                <w:sz w:val="18"/>
                <w:szCs w:val="18"/>
              </w:rPr>
            </w:pPr>
            <w:r w:rsidRPr="00624E99">
              <w:rPr>
                <w:rFonts w:ascii="宋体" w:hAnsi="宋体" w:cs="宋体" w:hint="eastAsia"/>
                <w:color w:val="000000"/>
                <w:kern w:val="0"/>
                <w:sz w:val="18"/>
                <w:szCs w:val="18"/>
              </w:rPr>
              <w:t>5.7项目</w:t>
            </w:r>
            <w:r w:rsidR="00690A35">
              <w:rPr>
                <w:rFonts w:ascii="宋体" w:hAnsi="宋体" w:cs="宋体" w:hint="eastAsia"/>
                <w:color w:val="000000"/>
                <w:kern w:val="0"/>
                <w:sz w:val="18"/>
                <w:szCs w:val="18"/>
              </w:rPr>
              <w:t>管理</w:t>
            </w:r>
          </w:p>
        </w:tc>
        <w:tc>
          <w:tcPr>
            <w:tcW w:w="1902"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p>
        </w:tc>
        <w:tc>
          <w:tcPr>
            <w:tcW w:w="2067" w:type="dxa"/>
            <w:tcBorders>
              <w:top w:val="nil"/>
              <w:left w:val="nil"/>
              <w:bottom w:val="single" w:sz="4" w:space="0" w:color="auto"/>
              <w:right w:val="single" w:sz="4" w:space="0" w:color="auto"/>
            </w:tcBorders>
            <w:shd w:val="clear" w:color="auto" w:fill="auto"/>
            <w:noWrap/>
            <w:vAlign w:val="center"/>
            <w:hideMark/>
          </w:tcPr>
          <w:p w:rsidR="00310C15" w:rsidRPr="00624E99" w:rsidRDefault="00310C15" w:rsidP="00F638A2">
            <w:pPr>
              <w:widowControl/>
              <w:jc w:val="center"/>
              <w:rPr>
                <w:rFonts w:ascii="宋体" w:hAnsi="宋体" w:cs="宋体"/>
                <w:color w:val="000000"/>
                <w:kern w:val="0"/>
                <w:sz w:val="18"/>
                <w:szCs w:val="18"/>
              </w:rPr>
            </w:pPr>
            <w:r w:rsidRPr="00624E99">
              <w:rPr>
                <w:rFonts w:ascii="宋体" w:hAnsi="宋体" w:cs="宋体" w:hint="eastAsia"/>
                <w:color w:val="000000"/>
                <w:kern w:val="0"/>
                <w:sz w:val="18"/>
                <w:szCs w:val="18"/>
              </w:rPr>
              <w:t>20</w:t>
            </w:r>
          </w:p>
        </w:tc>
      </w:tr>
    </w:tbl>
    <w:p w:rsidR="00310C15" w:rsidRDefault="00310C15" w:rsidP="00310C15">
      <w:pPr>
        <w:pStyle w:val="a5"/>
      </w:pPr>
      <w:bookmarkStart w:id="180" w:name="_Toc511079370"/>
      <w:bookmarkStart w:id="181" w:name="_Toc511080520"/>
      <w:bookmarkStart w:id="182" w:name="_Toc511080817"/>
      <w:bookmarkStart w:id="183" w:name="_Toc511123633"/>
      <w:bookmarkStart w:id="184" w:name="_Toc513730014"/>
      <w:bookmarkStart w:id="185" w:name="_Toc514745959"/>
      <w:r w:rsidRPr="003322DF">
        <w:rPr>
          <w:rFonts w:hint="eastAsia"/>
        </w:rPr>
        <w:t>通用审核</w:t>
      </w:r>
      <w:r>
        <w:rPr>
          <w:rFonts w:hint="eastAsia"/>
        </w:rPr>
        <w:t>绩效</w:t>
      </w:r>
      <w:r w:rsidRPr="003322DF">
        <w:rPr>
          <w:rFonts w:hint="eastAsia"/>
        </w:rPr>
        <w:t>模型</w:t>
      </w:r>
      <w:bookmarkEnd w:id="180"/>
      <w:bookmarkEnd w:id="181"/>
      <w:bookmarkEnd w:id="182"/>
      <w:bookmarkEnd w:id="183"/>
      <w:bookmarkEnd w:id="184"/>
      <w:bookmarkEnd w:id="185"/>
    </w:p>
    <w:p w:rsidR="00310C15" w:rsidRDefault="00310C15" w:rsidP="00310C15">
      <w:pPr>
        <w:pStyle w:val="aff4"/>
      </w:pPr>
      <w:r w:rsidRPr="000577C7">
        <w:rPr>
          <w:rFonts w:hint="eastAsia"/>
        </w:rPr>
        <w:t>通用审核</w:t>
      </w:r>
      <w:r>
        <w:rPr>
          <w:rFonts w:hint="eastAsia"/>
        </w:rPr>
        <w:t>绩效</w:t>
      </w:r>
      <w:r w:rsidRPr="000577C7">
        <w:rPr>
          <w:rFonts w:hint="eastAsia"/>
        </w:rPr>
        <w:t>模型采用五个能力等级</w:t>
      </w:r>
      <w:r>
        <w:rPr>
          <w:rFonts w:hint="eastAsia"/>
        </w:rPr>
        <w:t>，</w:t>
      </w:r>
      <w:r w:rsidR="006E00BF">
        <w:rPr>
          <w:rFonts w:hint="eastAsia"/>
        </w:rPr>
        <w:t>等级2包含等级1的成熟度内容。</w:t>
      </w:r>
      <w:r w:rsidRPr="000577C7">
        <w:rPr>
          <w:rFonts w:hint="eastAsia"/>
        </w:rPr>
        <w:t>表3给出了</w:t>
      </w:r>
      <w:r w:rsidRPr="00527266">
        <w:rPr>
          <w:rFonts w:hint="eastAsia"/>
        </w:rPr>
        <w:t>审核</w:t>
      </w:r>
      <w:r>
        <w:rPr>
          <w:rFonts w:hint="eastAsia"/>
        </w:rPr>
        <w:t>绩效</w:t>
      </w:r>
      <w:r w:rsidRPr="000577C7">
        <w:rPr>
          <w:rFonts w:hint="eastAsia"/>
        </w:rPr>
        <w:t>与能力等级相对应的通用模型。</w:t>
      </w:r>
    </w:p>
    <w:p w:rsidR="00310C15" w:rsidRPr="005714CA" w:rsidRDefault="00310C15" w:rsidP="00310C15">
      <w:pPr>
        <w:pStyle w:val="aff4"/>
        <w:ind w:firstLineChars="0" w:firstLine="0"/>
        <w:jc w:val="center"/>
        <w:rPr>
          <w:b/>
        </w:rPr>
      </w:pPr>
      <w:r w:rsidRPr="005714CA">
        <w:rPr>
          <w:rFonts w:hint="eastAsia"/>
          <w:b/>
        </w:rPr>
        <w:t>表3审核</w:t>
      </w:r>
      <w:r>
        <w:rPr>
          <w:rFonts w:hint="eastAsia"/>
          <w:b/>
        </w:rPr>
        <w:t>绩效</w:t>
      </w:r>
      <w:r w:rsidRPr="005714CA">
        <w:rPr>
          <w:rFonts w:hint="eastAsia"/>
          <w:b/>
        </w:rPr>
        <w:t>的通用模型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512"/>
        <w:gridCol w:w="1512"/>
        <w:gridCol w:w="1512"/>
        <w:gridCol w:w="1512"/>
        <w:gridCol w:w="1512"/>
      </w:tblGrid>
      <w:tr w:rsidR="00310C15" w:rsidRPr="00156409" w:rsidTr="00031881">
        <w:trPr>
          <w:trHeight w:val="331"/>
        </w:trPr>
        <w:tc>
          <w:tcPr>
            <w:tcW w:w="1588" w:type="dxa"/>
            <w:tcBorders>
              <w:bottom w:val="single" w:sz="4" w:space="0" w:color="auto"/>
            </w:tcBorders>
          </w:tcPr>
          <w:p w:rsidR="00310C15" w:rsidRPr="00156409" w:rsidRDefault="00310C15" w:rsidP="00F638A2">
            <w:pPr>
              <w:rPr>
                <w:rFonts w:ascii="宋体" w:hAnsi="宋体"/>
                <w:sz w:val="18"/>
                <w:szCs w:val="18"/>
              </w:rPr>
            </w:pPr>
            <w:r w:rsidRPr="00156409">
              <w:rPr>
                <w:rFonts w:ascii="宋体" w:hAnsi="宋体" w:hint="eastAsia"/>
                <w:sz w:val="18"/>
                <w:szCs w:val="18"/>
              </w:rPr>
              <w:t>能力等级</w:t>
            </w:r>
          </w:p>
        </w:tc>
        <w:tc>
          <w:tcPr>
            <w:tcW w:w="1588" w:type="dxa"/>
          </w:tcPr>
          <w:p w:rsidR="00310C15" w:rsidRPr="00156409" w:rsidRDefault="00310C15" w:rsidP="00F638A2">
            <w:pPr>
              <w:jc w:val="center"/>
              <w:rPr>
                <w:rFonts w:ascii="宋体" w:hAnsi="宋体"/>
                <w:sz w:val="18"/>
                <w:szCs w:val="18"/>
              </w:rPr>
            </w:pPr>
            <w:r w:rsidRPr="00156409">
              <w:rPr>
                <w:rFonts w:ascii="宋体" w:hAnsi="宋体" w:hint="eastAsia"/>
                <w:sz w:val="18"/>
                <w:szCs w:val="18"/>
              </w:rPr>
              <w:t>等级1</w:t>
            </w:r>
          </w:p>
        </w:tc>
        <w:tc>
          <w:tcPr>
            <w:tcW w:w="1588" w:type="dxa"/>
          </w:tcPr>
          <w:p w:rsidR="00310C15" w:rsidRPr="00156409" w:rsidRDefault="00310C15" w:rsidP="00F638A2">
            <w:pPr>
              <w:jc w:val="center"/>
              <w:rPr>
                <w:rFonts w:ascii="宋体" w:hAnsi="宋体"/>
                <w:sz w:val="18"/>
                <w:szCs w:val="18"/>
              </w:rPr>
            </w:pPr>
            <w:r w:rsidRPr="00156409">
              <w:rPr>
                <w:rFonts w:ascii="宋体" w:hAnsi="宋体" w:hint="eastAsia"/>
                <w:sz w:val="18"/>
                <w:szCs w:val="18"/>
              </w:rPr>
              <w:t>等级2</w:t>
            </w:r>
          </w:p>
        </w:tc>
        <w:tc>
          <w:tcPr>
            <w:tcW w:w="1588" w:type="dxa"/>
          </w:tcPr>
          <w:p w:rsidR="00310C15" w:rsidRPr="00156409" w:rsidRDefault="00310C15" w:rsidP="00F638A2">
            <w:pPr>
              <w:jc w:val="center"/>
              <w:rPr>
                <w:rFonts w:ascii="宋体" w:hAnsi="宋体"/>
                <w:sz w:val="18"/>
                <w:szCs w:val="18"/>
              </w:rPr>
            </w:pPr>
            <w:r w:rsidRPr="00156409">
              <w:rPr>
                <w:rFonts w:ascii="宋体" w:hAnsi="宋体" w:hint="eastAsia"/>
                <w:sz w:val="18"/>
                <w:szCs w:val="18"/>
              </w:rPr>
              <w:t>等级3</w:t>
            </w:r>
          </w:p>
        </w:tc>
        <w:tc>
          <w:tcPr>
            <w:tcW w:w="1588" w:type="dxa"/>
          </w:tcPr>
          <w:p w:rsidR="00310C15" w:rsidRPr="00156409" w:rsidRDefault="00310C15" w:rsidP="00F638A2">
            <w:pPr>
              <w:jc w:val="center"/>
              <w:rPr>
                <w:rFonts w:ascii="宋体" w:hAnsi="宋体"/>
                <w:sz w:val="18"/>
                <w:szCs w:val="18"/>
              </w:rPr>
            </w:pPr>
            <w:r w:rsidRPr="00156409">
              <w:rPr>
                <w:rFonts w:ascii="宋体" w:hAnsi="宋体" w:hint="eastAsia"/>
                <w:sz w:val="18"/>
                <w:szCs w:val="18"/>
              </w:rPr>
              <w:t>等级4</w:t>
            </w:r>
          </w:p>
        </w:tc>
        <w:tc>
          <w:tcPr>
            <w:tcW w:w="1588" w:type="dxa"/>
          </w:tcPr>
          <w:p w:rsidR="00310C15" w:rsidRPr="00156409" w:rsidRDefault="00310C15" w:rsidP="00F638A2">
            <w:pPr>
              <w:jc w:val="center"/>
              <w:rPr>
                <w:rFonts w:ascii="宋体" w:hAnsi="宋体"/>
                <w:sz w:val="18"/>
                <w:szCs w:val="18"/>
              </w:rPr>
            </w:pPr>
            <w:r w:rsidRPr="00156409">
              <w:rPr>
                <w:rFonts w:ascii="宋体" w:hAnsi="宋体" w:hint="eastAsia"/>
                <w:sz w:val="18"/>
                <w:szCs w:val="18"/>
              </w:rPr>
              <w:t>等级5</w:t>
            </w:r>
          </w:p>
        </w:tc>
      </w:tr>
      <w:tr w:rsidR="00310C15" w:rsidRPr="00156409" w:rsidTr="00031881">
        <w:trPr>
          <w:trHeight w:val="326"/>
        </w:trPr>
        <w:tc>
          <w:tcPr>
            <w:tcW w:w="1588" w:type="dxa"/>
            <w:tcBorders>
              <w:bottom w:val="single" w:sz="4" w:space="0" w:color="auto"/>
            </w:tcBorders>
          </w:tcPr>
          <w:p w:rsidR="00310C15" w:rsidRPr="00156409" w:rsidRDefault="00310C15" w:rsidP="00F638A2">
            <w:pPr>
              <w:rPr>
                <w:rFonts w:ascii="宋体" w:hAnsi="宋体"/>
                <w:sz w:val="18"/>
                <w:szCs w:val="18"/>
              </w:rPr>
            </w:pPr>
            <w:r w:rsidRPr="00156409">
              <w:rPr>
                <w:rFonts w:ascii="宋体" w:hAnsi="宋体" w:hint="eastAsia"/>
                <w:sz w:val="18"/>
                <w:szCs w:val="18"/>
              </w:rPr>
              <w:t>能力百分比</w:t>
            </w:r>
          </w:p>
        </w:tc>
        <w:tc>
          <w:tcPr>
            <w:tcW w:w="1588" w:type="dxa"/>
          </w:tcPr>
          <w:p w:rsidR="00310C15" w:rsidRPr="00156409" w:rsidRDefault="00310C15" w:rsidP="00F638A2">
            <w:pPr>
              <w:jc w:val="left"/>
              <w:rPr>
                <w:rFonts w:ascii="宋体" w:hAnsi="宋体"/>
                <w:sz w:val="18"/>
                <w:szCs w:val="18"/>
              </w:rPr>
            </w:pPr>
            <w:r w:rsidRPr="00156409">
              <w:rPr>
                <w:rFonts w:ascii="宋体" w:hAnsi="宋体"/>
                <w:sz w:val="18"/>
                <w:szCs w:val="18"/>
              </w:rPr>
              <w:t>0%，5%，10%，20%，25%</w:t>
            </w:r>
          </w:p>
        </w:tc>
        <w:tc>
          <w:tcPr>
            <w:tcW w:w="1588" w:type="dxa"/>
          </w:tcPr>
          <w:p w:rsidR="00310C15" w:rsidRPr="00156409" w:rsidRDefault="00310C15" w:rsidP="00F638A2">
            <w:pPr>
              <w:jc w:val="left"/>
              <w:rPr>
                <w:rFonts w:ascii="宋体" w:hAnsi="宋体"/>
                <w:sz w:val="18"/>
                <w:szCs w:val="18"/>
              </w:rPr>
            </w:pPr>
            <w:r w:rsidRPr="00156409">
              <w:rPr>
                <w:rFonts w:ascii="宋体" w:hAnsi="宋体"/>
                <w:sz w:val="18"/>
                <w:szCs w:val="18"/>
              </w:rPr>
              <w:t>30%，35%，40%，45%</w:t>
            </w:r>
          </w:p>
        </w:tc>
        <w:tc>
          <w:tcPr>
            <w:tcW w:w="1588" w:type="dxa"/>
          </w:tcPr>
          <w:p w:rsidR="00310C15" w:rsidRPr="00156409" w:rsidRDefault="00310C15" w:rsidP="00F638A2">
            <w:pPr>
              <w:jc w:val="left"/>
              <w:rPr>
                <w:rFonts w:ascii="宋体" w:hAnsi="宋体"/>
                <w:sz w:val="18"/>
                <w:szCs w:val="18"/>
              </w:rPr>
            </w:pPr>
            <w:r w:rsidRPr="00156409">
              <w:rPr>
                <w:rFonts w:ascii="宋体" w:hAnsi="宋体"/>
                <w:sz w:val="18"/>
                <w:szCs w:val="18"/>
              </w:rPr>
              <w:t>50%，55%，60%，65%</w:t>
            </w:r>
          </w:p>
        </w:tc>
        <w:tc>
          <w:tcPr>
            <w:tcW w:w="1588" w:type="dxa"/>
          </w:tcPr>
          <w:p w:rsidR="00310C15" w:rsidRPr="00156409" w:rsidRDefault="00310C15" w:rsidP="00F638A2">
            <w:pPr>
              <w:jc w:val="left"/>
              <w:rPr>
                <w:rFonts w:ascii="宋体" w:hAnsi="宋体"/>
                <w:sz w:val="18"/>
                <w:szCs w:val="18"/>
              </w:rPr>
            </w:pPr>
            <w:r w:rsidRPr="00156409">
              <w:rPr>
                <w:rFonts w:ascii="宋体" w:hAnsi="宋体"/>
                <w:sz w:val="18"/>
                <w:szCs w:val="18"/>
              </w:rPr>
              <w:t>70%，75%，80%，85%</w:t>
            </w:r>
          </w:p>
        </w:tc>
        <w:tc>
          <w:tcPr>
            <w:tcW w:w="1588" w:type="dxa"/>
          </w:tcPr>
          <w:p w:rsidR="00310C15" w:rsidRPr="00156409" w:rsidRDefault="00310C15" w:rsidP="00F638A2">
            <w:pPr>
              <w:jc w:val="left"/>
              <w:rPr>
                <w:rFonts w:ascii="宋体" w:hAnsi="宋体"/>
                <w:sz w:val="18"/>
                <w:szCs w:val="18"/>
              </w:rPr>
            </w:pPr>
            <w:r w:rsidRPr="00156409">
              <w:rPr>
                <w:rFonts w:ascii="宋体" w:hAnsi="宋体"/>
                <w:sz w:val="18"/>
                <w:szCs w:val="18"/>
              </w:rPr>
              <w:t>90%，95%，100%</w:t>
            </w:r>
          </w:p>
        </w:tc>
      </w:tr>
      <w:tr w:rsidR="00310C15" w:rsidRPr="00156409" w:rsidTr="00031881">
        <w:tc>
          <w:tcPr>
            <w:tcW w:w="1588" w:type="dxa"/>
            <w:tcBorders>
              <w:tl2br w:val="single" w:sz="4" w:space="0" w:color="auto"/>
            </w:tcBorders>
            <w:vAlign w:val="center"/>
          </w:tcPr>
          <w:p w:rsidR="00310C15" w:rsidRPr="00156409" w:rsidRDefault="00310C15" w:rsidP="00F638A2">
            <w:pPr>
              <w:ind w:firstLineChars="296" w:firstLine="533"/>
              <w:rPr>
                <w:rFonts w:ascii="宋体" w:hAnsi="宋体"/>
                <w:sz w:val="18"/>
                <w:szCs w:val="18"/>
              </w:rPr>
            </w:pPr>
            <w:r w:rsidRPr="00156409">
              <w:rPr>
                <w:rFonts w:ascii="宋体" w:hAnsi="宋体" w:hint="eastAsia"/>
                <w:sz w:val="18"/>
                <w:szCs w:val="18"/>
              </w:rPr>
              <w:t>总体特征</w:t>
            </w:r>
          </w:p>
          <w:p w:rsidR="00310C15" w:rsidRPr="00156409" w:rsidRDefault="00310C15" w:rsidP="00F638A2">
            <w:pPr>
              <w:rPr>
                <w:rFonts w:ascii="宋体" w:hAnsi="宋体"/>
                <w:sz w:val="18"/>
                <w:szCs w:val="18"/>
              </w:rPr>
            </w:pPr>
            <w:r w:rsidRPr="00156409">
              <w:rPr>
                <w:rFonts w:ascii="宋体" w:hAnsi="宋体" w:hint="eastAsia"/>
                <w:sz w:val="18"/>
                <w:szCs w:val="18"/>
              </w:rPr>
              <w:t>评分条款</w:t>
            </w:r>
          </w:p>
        </w:tc>
        <w:tc>
          <w:tcPr>
            <w:tcW w:w="1588" w:type="dxa"/>
            <w:vAlign w:val="center"/>
          </w:tcPr>
          <w:p w:rsidR="00310C15" w:rsidRPr="00156409" w:rsidRDefault="00310C15" w:rsidP="00F638A2">
            <w:pPr>
              <w:widowControl/>
              <w:jc w:val="center"/>
              <w:rPr>
                <w:rFonts w:ascii="宋体" w:hAnsi="宋体" w:cs="宋体"/>
                <w:color w:val="000000"/>
                <w:kern w:val="0"/>
                <w:sz w:val="18"/>
                <w:szCs w:val="18"/>
              </w:rPr>
            </w:pPr>
            <w:r w:rsidRPr="00156409">
              <w:rPr>
                <w:rFonts w:ascii="宋体" w:hAnsi="宋体" w:cs="宋体" w:hint="eastAsia"/>
                <w:color w:val="000000"/>
                <w:kern w:val="0"/>
                <w:sz w:val="18"/>
                <w:szCs w:val="18"/>
              </w:rPr>
              <w:t>基础</w:t>
            </w:r>
          </w:p>
        </w:tc>
        <w:tc>
          <w:tcPr>
            <w:tcW w:w="1588" w:type="dxa"/>
            <w:vAlign w:val="center"/>
          </w:tcPr>
          <w:p w:rsidR="00310C15" w:rsidRPr="00156409" w:rsidRDefault="00310C15" w:rsidP="00F638A2">
            <w:pPr>
              <w:widowControl/>
              <w:jc w:val="center"/>
              <w:rPr>
                <w:rFonts w:ascii="宋体" w:hAnsi="宋体" w:cs="宋体"/>
                <w:color w:val="000000"/>
                <w:kern w:val="0"/>
                <w:sz w:val="18"/>
                <w:szCs w:val="18"/>
              </w:rPr>
            </w:pPr>
            <w:r w:rsidRPr="00156409">
              <w:rPr>
                <w:rFonts w:ascii="宋体" w:hAnsi="宋体" w:cs="宋体" w:hint="eastAsia"/>
                <w:color w:val="000000"/>
                <w:kern w:val="0"/>
                <w:sz w:val="18"/>
                <w:szCs w:val="18"/>
              </w:rPr>
              <w:t>可控</w:t>
            </w:r>
          </w:p>
        </w:tc>
        <w:tc>
          <w:tcPr>
            <w:tcW w:w="1588" w:type="dxa"/>
            <w:vAlign w:val="center"/>
          </w:tcPr>
          <w:p w:rsidR="00310C15" w:rsidRPr="00156409" w:rsidRDefault="00310C15" w:rsidP="00F638A2">
            <w:pPr>
              <w:widowControl/>
              <w:jc w:val="center"/>
              <w:rPr>
                <w:rFonts w:ascii="宋体" w:hAnsi="宋体" w:cs="宋体"/>
                <w:color w:val="000000"/>
                <w:kern w:val="0"/>
                <w:sz w:val="18"/>
                <w:szCs w:val="18"/>
              </w:rPr>
            </w:pPr>
            <w:r w:rsidRPr="00156409">
              <w:rPr>
                <w:rFonts w:ascii="宋体" w:hAnsi="宋体" w:cs="宋体" w:hint="eastAsia"/>
                <w:color w:val="000000"/>
                <w:kern w:val="0"/>
                <w:sz w:val="18"/>
                <w:szCs w:val="18"/>
              </w:rPr>
              <w:t>结构</w:t>
            </w:r>
          </w:p>
        </w:tc>
        <w:tc>
          <w:tcPr>
            <w:tcW w:w="1588" w:type="dxa"/>
            <w:vAlign w:val="center"/>
          </w:tcPr>
          <w:p w:rsidR="00310C15" w:rsidRPr="00156409" w:rsidRDefault="00310C15" w:rsidP="00F638A2">
            <w:pPr>
              <w:widowControl/>
              <w:jc w:val="center"/>
              <w:rPr>
                <w:rFonts w:ascii="宋体" w:hAnsi="宋体" w:cs="宋体"/>
                <w:color w:val="000000"/>
                <w:kern w:val="0"/>
                <w:sz w:val="18"/>
                <w:szCs w:val="18"/>
              </w:rPr>
            </w:pPr>
            <w:r w:rsidRPr="00156409">
              <w:rPr>
                <w:rFonts w:ascii="宋体" w:hAnsi="宋体" w:cs="宋体" w:hint="eastAsia"/>
                <w:color w:val="000000"/>
                <w:kern w:val="0"/>
                <w:sz w:val="18"/>
                <w:szCs w:val="18"/>
              </w:rPr>
              <w:t>优秀</w:t>
            </w:r>
          </w:p>
        </w:tc>
        <w:tc>
          <w:tcPr>
            <w:tcW w:w="1588" w:type="dxa"/>
            <w:vAlign w:val="center"/>
          </w:tcPr>
          <w:p w:rsidR="00310C15" w:rsidRPr="00156409" w:rsidRDefault="00310C15" w:rsidP="00F638A2">
            <w:pPr>
              <w:widowControl/>
              <w:jc w:val="center"/>
              <w:rPr>
                <w:rFonts w:ascii="宋体" w:hAnsi="宋体" w:cs="宋体"/>
                <w:color w:val="000000"/>
                <w:kern w:val="0"/>
                <w:sz w:val="18"/>
                <w:szCs w:val="18"/>
              </w:rPr>
            </w:pPr>
            <w:r w:rsidRPr="00156409">
              <w:rPr>
                <w:rFonts w:ascii="宋体" w:hAnsi="宋体" w:cs="宋体" w:hint="eastAsia"/>
                <w:color w:val="000000"/>
                <w:kern w:val="0"/>
                <w:sz w:val="18"/>
                <w:szCs w:val="18"/>
              </w:rPr>
              <w:t>卓越</w:t>
            </w:r>
          </w:p>
        </w:tc>
      </w:tr>
      <w:tr w:rsidR="00310C15" w:rsidRPr="00156409" w:rsidTr="00031881">
        <w:tc>
          <w:tcPr>
            <w:tcW w:w="1588" w:type="dxa"/>
            <w:vAlign w:val="center"/>
          </w:tcPr>
          <w:p w:rsidR="00310C15" w:rsidRPr="00156409" w:rsidRDefault="00310C15" w:rsidP="00F638A2">
            <w:pPr>
              <w:rPr>
                <w:rFonts w:ascii="宋体" w:hAnsi="宋体"/>
                <w:sz w:val="18"/>
                <w:szCs w:val="18"/>
              </w:rPr>
            </w:pPr>
            <w:r w:rsidRPr="00156409">
              <w:rPr>
                <w:rFonts w:ascii="宋体" w:hAnsi="宋体" w:hint="eastAsia"/>
                <w:sz w:val="18"/>
                <w:szCs w:val="18"/>
              </w:rPr>
              <w:t>评分条款</w:t>
            </w:r>
          </w:p>
        </w:tc>
        <w:tc>
          <w:tcPr>
            <w:tcW w:w="1588" w:type="dxa"/>
          </w:tcPr>
          <w:p w:rsidR="00310C15" w:rsidRDefault="00310C15" w:rsidP="00F638A2">
            <w:pPr>
              <w:pStyle w:val="affffffa"/>
              <w:spacing w:before="0" w:beforeAutospacing="0" w:after="0" w:afterAutospacing="0"/>
              <w:jc w:val="both"/>
              <w:textAlignment w:val="baseline"/>
              <w:rPr>
                <w:rFonts w:cs="Arial"/>
                <w:bCs/>
                <w:kern w:val="24"/>
                <w:sz w:val="18"/>
                <w:szCs w:val="18"/>
              </w:rPr>
            </w:pPr>
            <w:r>
              <w:rPr>
                <w:rFonts w:cs="Arial" w:hint="eastAsia"/>
                <w:bCs/>
                <w:kern w:val="24"/>
                <w:sz w:val="18"/>
                <w:szCs w:val="18"/>
              </w:rPr>
              <w:t>基本准则：</w:t>
            </w:r>
          </w:p>
          <w:p w:rsidR="00310C15" w:rsidRPr="00156409" w:rsidRDefault="00310C15" w:rsidP="00F638A2">
            <w:pPr>
              <w:pStyle w:val="affffffa"/>
              <w:spacing w:before="0" w:beforeAutospacing="0" w:after="0" w:afterAutospacing="0"/>
              <w:jc w:val="both"/>
              <w:textAlignment w:val="baseline"/>
              <w:rPr>
                <w:rFonts w:cs="Arial"/>
                <w:bCs/>
                <w:kern w:val="24"/>
                <w:sz w:val="18"/>
                <w:szCs w:val="18"/>
              </w:rPr>
            </w:pPr>
            <w:r w:rsidRPr="00156409">
              <w:rPr>
                <w:rFonts w:cs="Arial" w:hint="eastAsia"/>
                <w:bCs/>
                <w:kern w:val="24"/>
                <w:sz w:val="18"/>
                <w:szCs w:val="18"/>
                <w:lang w:eastAsia="zh-TW"/>
              </w:rPr>
              <w:t>碎片状、反应式的，缺乏系统性</w:t>
            </w:r>
            <w:r w:rsidR="00031881">
              <w:rPr>
                <w:rFonts w:cs="Arial" w:hint="eastAsia"/>
                <w:bCs/>
                <w:kern w:val="24"/>
                <w:sz w:val="18"/>
                <w:szCs w:val="18"/>
              </w:rPr>
              <w:t>,无从评价。</w:t>
            </w:r>
          </w:p>
        </w:tc>
        <w:tc>
          <w:tcPr>
            <w:tcW w:w="1588" w:type="dxa"/>
          </w:tcPr>
          <w:p w:rsidR="00310C15" w:rsidRPr="00156409" w:rsidRDefault="00310C15" w:rsidP="00F638A2">
            <w:pPr>
              <w:rPr>
                <w:rFonts w:ascii="宋体" w:hAnsi="宋体" w:cs="Arial" w:hint="eastAsia"/>
                <w:bCs/>
                <w:kern w:val="24"/>
                <w:sz w:val="18"/>
                <w:szCs w:val="18"/>
              </w:rPr>
            </w:pPr>
            <w:r w:rsidRPr="00156409">
              <w:rPr>
                <w:rFonts w:ascii="宋体" w:hAnsi="宋体" w:cs="Arial"/>
                <w:bCs/>
                <w:kern w:val="24"/>
                <w:sz w:val="18"/>
                <w:szCs w:val="18"/>
                <w:lang w:eastAsia="zh-TW"/>
              </w:rPr>
              <w:t>适宜于企业实际，形成了初步、规范的方法</w:t>
            </w:r>
            <w:r w:rsidR="00031881">
              <w:rPr>
                <w:rFonts w:ascii="宋体" w:hAnsi="宋体" w:cs="Arial" w:hint="eastAsia"/>
                <w:bCs/>
                <w:kern w:val="24"/>
                <w:sz w:val="18"/>
                <w:szCs w:val="18"/>
              </w:rPr>
              <w:t>。和别处开展活动区别不大。</w:t>
            </w:r>
          </w:p>
        </w:tc>
        <w:tc>
          <w:tcPr>
            <w:tcW w:w="1588" w:type="dxa"/>
          </w:tcPr>
          <w:p w:rsidR="00310C15" w:rsidRPr="00156409" w:rsidRDefault="00310C15" w:rsidP="00F638A2">
            <w:pPr>
              <w:rPr>
                <w:rFonts w:ascii="宋体" w:hAnsi="宋体" w:cs="Arial"/>
                <w:bCs/>
                <w:kern w:val="24"/>
                <w:sz w:val="18"/>
                <w:szCs w:val="18"/>
              </w:rPr>
            </w:pPr>
            <w:r w:rsidRPr="00156409">
              <w:rPr>
                <w:rFonts w:ascii="宋体" w:hAnsi="宋体" w:cs="Arial" w:hint="eastAsia"/>
                <w:bCs/>
                <w:kern w:val="24"/>
                <w:sz w:val="18"/>
                <w:szCs w:val="18"/>
                <w:lang w:eastAsia="zh-TW"/>
              </w:rPr>
              <w:t>切合实际，系统、有效</w:t>
            </w:r>
            <w:r w:rsidR="00031881">
              <w:rPr>
                <w:rFonts w:ascii="宋体" w:hAnsi="宋体" w:cs="Arial" w:hint="eastAsia"/>
                <w:bCs/>
                <w:kern w:val="24"/>
                <w:sz w:val="18"/>
                <w:szCs w:val="18"/>
              </w:rPr>
              <w:t>。是较好的活动，但并无特别出色之处。</w:t>
            </w:r>
          </w:p>
        </w:tc>
        <w:tc>
          <w:tcPr>
            <w:tcW w:w="1588" w:type="dxa"/>
          </w:tcPr>
          <w:p w:rsidR="00310C15" w:rsidRPr="00156409" w:rsidRDefault="00310C15" w:rsidP="00F638A2">
            <w:pPr>
              <w:rPr>
                <w:rFonts w:ascii="宋体" w:hAnsi="宋体" w:cs="Calibri"/>
                <w:sz w:val="18"/>
                <w:szCs w:val="18"/>
              </w:rPr>
            </w:pPr>
            <w:r w:rsidRPr="00156409">
              <w:rPr>
                <w:rFonts w:ascii="宋体" w:hAnsi="宋体" w:cs="Arial" w:hint="eastAsia"/>
                <w:bCs/>
                <w:kern w:val="24"/>
                <w:sz w:val="18"/>
                <w:szCs w:val="18"/>
                <w:lang w:eastAsia="zh-TW"/>
              </w:rPr>
              <w:t>切合实际，系统、有效，且改进导向显著</w:t>
            </w:r>
            <w:r w:rsidR="00031881">
              <w:rPr>
                <w:rFonts w:ascii="宋体" w:hAnsi="宋体" w:cs="Arial" w:hint="eastAsia"/>
                <w:bCs/>
                <w:kern w:val="24"/>
                <w:sz w:val="18"/>
                <w:szCs w:val="18"/>
              </w:rPr>
              <w:t>。出色的活动，成为核心技术要素。</w:t>
            </w:r>
          </w:p>
        </w:tc>
        <w:tc>
          <w:tcPr>
            <w:tcW w:w="1588" w:type="dxa"/>
          </w:tcPr>
          <w:p w:rsidR="00310C15" w:rsidRDefault="00310C15" w:rsidP="00F638A2">
            <w:pPr>
              <w:pStyle w:val="affffffb"/>
              <w:ind w:firstLineChars="0" w:firstLine="0"/>
              <w:rPr>
                <w:rFonts w:ascii="宋体" w:hAnsi="宋体" w:cs="Arial"/>
                <w:bCs/>
                <w:kern w:val="24"/>
                <w:sz w:val="18"/>
                <w:szCs w:val="18"/>
              </w:rPr>
            </w:pPr>
            <w:r>
              <w:rPr>
                <w:rFonts w:ascii="宋体" w:hAnsi="宋体" w:cs="Arial" w:hint="eastAsia"/>
                <w:bCs/>
                <w:kern w:val="24"/>
                <w:sz w:val="18"/>
                <w:szCs w:val="18"/>
              </w:rPr>
              <w:t>最佳实践：</w:t>
            </w:r>
          </w:p>
          <w:p w:rsidR="00310C15" w:rsidRPr="00156409" w:rsidRDefault="00310C15" w:rsidP="00F638A2">
            <w:pPr>
              <w:pStyle w:val="affffffb"/>
              <w:ind w:firstLineChars="0" w:firstLine="0"/>
              <w:rPr>
                <w:rFonts w:ascii="宋体" w:hAnsi="宋体" w:cs="Arial"/>
                <w:bCs/>
                <w:kern w:val="24"/>
                <w:sz w:val="18"/>
                <w:szCs w:val="18"/>
              </w:rPr>
            </w:pPr>
            <w:r w:rsidRPr="00156409">
              <w:rPr>
                <w:rFonts w:ascii="宋体" w:hAnsi="宋体" w:cs="Arial" w:hint="eastAsia"/>
                <w:bCs/>
                <w:kern w:val="24"/>
                <w:sz w:val="18"/>
                <w:szCs w:val="18"/>
                <w:lang w:eastAsia="zh-TW"/>
              </w:rPr>
              <w:t>全面、系统、有效，</w:t>
            </w:r>
            <w:r w:rsidRPr="00156409">
              <w:rPr>
                <w:rFonts w:ascii="宋体" w:hAnsi="宋体" w:cs="Arial" w:hint="eastAsia"/>
                <w:bCs/>
                <w:kern w:val="24"/>
                <w:sz w:val="18"/>
                <w:szCs w:val="18"/>
              </w:rPr>
              <w:t>达到</w:t>
            </w:r>
            <w:r w:rsidRPr="00156409">
              <w:rPr>
                <w:rFonts w:ascii="宋体" w:hAnsi="宋体" w:cs="Arial" w:hint="eastAsia"/>
                <w:bCs/>
                <w:kern w:val="24"/>
                <w:sz w:val="18"/>
                <w:szCs w:val="18"/>
                <w:lang w:eastAsia="zh-TW"/>
              </w:rPr>
              <w:t>业内</w:t>
            </w:r>
            <w:r w:rsidRPr="00156409">
              <w:rPr>
                <w:rFonts w:ascii="宋体" w:hAnsi="宋体" w:cs="Arial" w:hint="eastAsia"/>
                <w:bCs/>
                <w:kern w:val="24"/>
                <w:sz w:val="18"/>
                <w:szCs w:val="18"/>
              </w:rPr>
              <w:t>最高水准</w:t>
            </w:r>
            <w:r w:rsidR="00031881">
              <w:rPr>
                <w:rFonts w:ascii="宋体" w:hAnsi="宋体" w:cs="Arial" w:hint="eastAsia"/>
                <w:bCs/>
                <w:kern w:val="24"/>
                <w:sz w:val="18"/>
                <w:szCs w:val="18"/>
              </w:rPr>
              <w:t>。非常出色的活动，可做水平对比。</w:t>
            </w:r>
          </w:p>
        </w:tc>
      </w:tr>
    </w:tbl>
    <w:p w:rsidR="00310C15" w:rsidRDefault="00310C15" w:rsidP="00310C15">
      <w:pPr>
        <w:spacing w:line="300" w:lineRule="auto"/>
        <w:ind w:firstLineChars="200" w:firstLine="420"/>
        <w:rPr>
          <w:rFonts w:ascii="宋体" w:hAnsi="宋体"/>
          <w:szCs w:val="21"/>
        </w:rPr>
      </w:pPr>
      <w:r>
        <w:rPr>
          <w:rFonts w:hint="eastAsia"/>
          <w:szCs w:val="21"/>
        </w:rPr>
        <w:t>审核人员根据该通用模型</w:t>
      </w:r>
      <w:r w:rsidRPr="00F82354">
        <w:rPr>
          <w:rFonts w:hint="eastAsia"/>
          <w:szCs w:val="21"/>
        </w:rPr>
        <w:t>，参照</w:t>
      </w:r>
      <w:r w:rsidRPr="00F82354">
        <w:rPr>
          <w:rFonts w:ascii="宋体" w:hAnsi="宋体" w:cs="宋体" w:hint="eastAsia"/>
          <w:color w:val="000000"/>
          <w:szCs w:val="21"/>
        </w:rPr>
        <w:t>附录A和附录B</w:t>
      </w:r>
      <w:r w:rsidRPr="00F82354">
        <w:rPr>
          <w:rFonts w:hint="eastAsia"/>
          <w:szCs w:val="21"/>
        </w:rPr>
        <w:t>中供</w:t>
      </w:r>
      <w:r w:rsidRPr="000577C7">
        <w:rPr>
          <w:rFonts w:hint="eastAsia"/>
        </w:rPr>
        <w:t>应商</w:t>
      </w:r>
      <w:r>
        <w:rPr>
          <w:rFonts w:hint="eastAsia"/>
        </w:rPr>
        <w:t>审核绩效的二级条款</w:t>
      </w:r>
      <w:r>
        <w:rPr>
          <w:rFonts w:hint="eastAsia"/>
          <w:szCs w:val="21"/>
        </w:rPr>
        <w:t>的评价指南，确定各个二级评价条款的能力等级及百分比。</w:t>
      </w:r>
    </w:p>
    <w:p w:rsidR="00310C15" w:rsidRPr="004458BF" w:rsidRDefault="00310C15" w:rsidP="00310C15">
      <w:pPr>
        <w:pStyle w:val="a5"/>
      </w:pPr>
      <w:bookmarkStart w:id="186" w:name="_Toc511079373"/>
      <w:bookmarkStart w:id="187" w:name="_Toc511080522"/>
      <w:bookmarkStart w:id="188" w:name="_Toc511080818"/>
      <w:bookmarkStart w:id="189" w:name="_Toc511123634"/>
      <w:bookmarkStart w:id="190" w:name="_Toc513730015"/>
      <w:bookmarkStart w:id="191" w:name="_Toc514745960"/>
      <w:r>
        <w:rPr>
          <w:rFonts w:hint="eastAsia"/>
        </w:rPr>
        <w:t>供应</w:t>
      </w:r>
      <w:proofErr w:type="gramStart"/>
      <w:r>
        <w:rPr>
          <w:rFonts w:hint="eastAsia"/>
        </w:rPr>
        <w:t>商能力</w:t>
      </w:r>
      <w:proofErr w:type="gramEnd"/>
      <w:r>
        <w:rPr>
          <w:rFonts w:hint="eastAsia"/>
        </w:rPr>
        <w:t>水平等</w:t>
      </w:r>
      <w:r w:rsidRPr="000A4FBE">
        <w:rPr>
          <w:rFonts w:hint="eastAsia"/>
        </w:rPr>
        <w:t>级</w:t>
      </w:r>
      <w:bookmarkEnd w:id="186"/>
      <w:bookmarkEnd w:id="187"/>
      <w:bookmarkEnd w:id="188"/>
      <w:bookmarkEnd w:id="189"/>
      <w:bookmarkEnd w:id="190"/>
      <w:bookmarkEnd w:id="191"/>
    </w:p>
    <w:p w:rsidR="00310C15" w:rsidRPr="000A4FBE" w:rsidRDefault="00310C15" w:rsidP="00310C15">
      <w:pPr>
        <w:spacing w:line="300" w:lineRule="auto"/>
        <w:ind w:firstLineChars="200" w:firstLine="420"/>
      </w:pPr>
      <w:r>
        <w:rPr>
          <w:rFonts w:hint="eastAsia"/>
        </w:rPr>
        <w:t>审核人员计算出评价总分，根据</w:t>
      </w:r>
      <w:r w:rsidRPr="000A4FBE">
        <w:rPr>
          <w:rFonts w:hint="eastAsia"/>
        </w:rPr>
        <w:t>表</w:t>
      </w:r>
      <w:r>
        <w:rPr>
          <w:rFonts w:hint="eastAsia"/>
        </w:rPr>
        <w:t>4</w:t>
      </w:r>
      <w:r>
        <w:rPr>
          <w:rFonts w:hint="eastAsia"/>
        </w:rPr>
        <w:t>确定供应商能力</w:t>
      </w:r>
      <w:r w:rsidRPr="000A4FBE">
        <w:rPr>
          <w:rFonts w:hint="eastAsia"/>
        </w:rPr>
        <w:t>。</w:t>
      </w:r>
    </w:p>
    <w:p w:rsidR="00310C15" w:rsidRPr="000A4FBE" w:rsidRDefault="00310C15" w:rsidP="00310C15">
      <w:pPr>
        <w:tabs>
          <w:tab w:val="left" w:pos="2640"/>
          <w:tab w:val="left" w:pos="3402"/>
        </w:tabs>
        <w:spacing w:line="400" w:lineRule="exact"/>
        <w:jc w:val="center"/>
        <w:rPr>
          <w:rFonts w:ascii="黑体" w:eastAsia="黑体" w:hAnsi="黑体"/>
          <w:szCs w:val="28"/>
        </w:rPr>
      </w:pPr>
      <w:r w:rsidRPr="000A4FBE">
        <w:rPr>
          <w:rFonts w:ascii="黑体" w:eastAsia="黑体" w:hAnsi="黑体" w:hint="eastAsia"/>
          <w:szCs w:val="28"/>
        </w:rPr>
        <w:t>表</w:t>
      </w:r>
      <w:r>
        <w:rPr>
          <w:rFonts w:ascii="黑体" w:eastAsia="黑体" w:hAnsi="黑体" w:hint="eastAsia"/>
          <w:szCs w:val="28"/>
        </w:rPr>
        <w:t>4</w:t>
      </w:r>
      <w:r>
        <w:rPr>
          <w:rFonts w:hint="eastAsia"/>
        </w:rPr>
        <w:t xml:space="preserve"> </w:t>
      </w:r>
      <w:r>
        <w:rPr>
          <w:rFonts w:hint="eastAsia"/>
        </w:rPr>
        <w:t>供应商能力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1560"/>
        <w:gridCol w:w="1701"/>
        <w:gridCol w:w="1417"/>
        <w:gridCol w:w="1418"/>
      </w:tblGrid>
      <w:tr w:rsidR="00310C15" w:rsidRPr="000A4FBE" w:rsidTr="00F638A2">
        <w:tc>
          <w:tcPr>
            <w:tcW w:w="1384" w:type="dxa"/>
          </w:tcPr>
          <w:p w:rsidR="00310C15" w:rsidRPr="000A4FBE" w:rsidRDefault="00310C15" w:rsidP="00F638A2">
            <w:r w:rsidRPr="000A4FBE">
              <w:rPr>
                <w:rFonts w:hint="eastAsia"/>
              </w:rPr>
              <w:t>星级</w:t>
            </w:r>
          </w:p>
        </w:tc>
        <w:tc>
          <w:tcPr>
            <w:tcW w:w="1559" w:type="dxa"/>
          </w:tcPr>
          <w:p w:rsidR="00310C15" w:rsidRPr="00D31D10" w:rsidRDefault="00310C15" w:rsidP="00F638A2">
            <w:pPr>
              <w:jc w:val="center"/>
              <w:rPr>
                <w:b/>
                <w:sz w:val="18"/>
                <w:szCs w:val="18"/>
              </w:rPr>
            </w:pPr>
            <w:r w:rsidRPr="00D31D10">
              <w:rPr>
                <w:rFonts w:hint="eastAsia"/>
                <w:b/>
                <w:sz w:val="18"/>
                <w:szCs w:val="18"/>
              </w:rPr>
              <w:t>等级</w:t>
            </w:r>
            <w:r>
              <w:rPr>
                <w:rFonts w:hint="eastAsia"/>
                <w:b/>
                <w:sz w:val="18"/>
                <w:szCs w:val="18"/>
              </w:rPr>
              <w:t>1</w:t>
            </w:r>
          </w:p>
        </w:tc>
        <w:tc>
          <w:tcPr>
            <w:tcW w:w="1560" w:type="dxa"/>
          </w:tcPr>
          <w:p w:rsidR="00310C15" w:rsidRPr="00D31D10" w:rsidRDefault="00310C15" w:rsidP="00F638A2">
            <w:pPr>
              <w:jc w:val="center"/>
              <w:rPr>
                <w:b/>
                <w:sz w:val="18"/>
                <w:szCs w:val="18"/>
              </w:rPr>
            </w:pPr>
            <w:r>
              <w:rPr>
                <w:rFonts w:hint="eastAsia"/>
                <w:b/>
                <w:sz w:val="18"/>
                <w:szCs w:val="18"/>
              </w:rPr>
              <w:t>等级</w:t>
            </w:r>
            <w:r>
              <w:rPr>
                <w:rFonts w:hint="eastAsia"/>
                <w:b/>
                <w:sz w:val="18"/>
                <w:szCs w:val="18"/>
              </w:rPr>
              <w:t>2</w:t>
            </w:r>
          </w:p>
        </w:tc>
        <w:tc>
          <w:tcPr>
            <w:tcW w:w="1701" w:type="dxa"/>
          </w:tcPr>
          <w:p w:rsidR="00310C15" w:rsidRPr="00D31D10" w:rsidRDefault="00310C15" w:rsidP="00F638A2">
            <w:pPr>
              <w:jc w:val="center"/>
              <w:rPr>
                <w:b/>
                <w:sz w:val="18"/>
                <w:szCs w:val="18"/>
              </w:rPr>
            </w:pPr>
            <w:r w:rsidRPr="00D31D10">
              <w:rPr>
                <w:rFonts w:hint="eastAsia"/>
                <w:b/>
                <w:sz w:val="18"/>
                <w:szCs w:val="18"/>
              </w:rPr>
              <w:t>等级</w:t>
            </w:r>
            <w:r>
              <w:rPr>
                <w:rFonts w:hint="eastAsia"/>
                <w:b/>
                <w:sz w:val="18"/>
                <w:szCs w:val="18"/>
              </w:rPr>
              <w:t>3</w:t>
            </w:r>
          </w:p>
        </w:tc>
        <w:tc>
          <w:tcPr>
            <w:tcW w:w="1417" w:type="dxa"/>
          </w:tcPr>
          <w:p w:rsidR="00310C15" w:rsidRPr="00D31D10" w:rsidRDefault="00310C15" w:rsidP="00F638A2">
            <w:pPr>
              <w:jc w:val="center"/>
              <w:rPr>
                <w:b/>
                <w:sz w:val="18"/>
                <w:szCs w:val="18"/>
              </w:rPr>
            </w:pPr>
            <w:r w:rsidRPr="00D31D10">
              <w:rPr>
                <w:rFonts w:hint="eastAsia"/>
                <w:b/>
                <w:sz w:val="18"/>
                <w:szCs w:val="18"/>
              </w:rPr>
              <w:t>等级</w:t>
            </w:r>
            <w:r>
              <w:rPr>
                <w:rFonts w:hint="eastAsia"/>
                <w:b/>
                <w:sz w:val="18"/>
                <w:szCs w:val="18"/>
              </w:rPr>
              <w:t>4</w:t>
            </w:r>
          </w:p>
        </w:tc>
        <w:tc>
          <w:tcPr>
            <w:tcW w:w="1418" w:type="dxa"/>
          </w:tcPr>
          <w:p w:rsidR="00310C15" w:rsidRPr="00D31D10" w:rsidRDefault="00310C15" w:rsidP="00F638A2">
            <w:pPr>
              <w:jc w:val="center"/>
              <w:rPr>
                <w:b/>
                <w:sz w:val="18"/>
                <w:szCs w:val="18"/>
              </w:rPr>
            </w:pPr>
            <w:r w:rsidRPr="00D31D10">
              <w:rPr>
                <w:rFonts w:hint="eastAsia"/>
                <w:b/>
                <w:sz w:val="18"/>
                <w:szCs w:val="18"/>
              </w:rPr>
              <w:t>等级五</w:t>
            </w:r>
            <w:proofErr w:type="gramStart"/>
            <w:r>
              <w:rPr>
                <w:rFonts w:hint="eastAsia"/>
                <w:b/>
                <w:sz w:val="18"/>
                <w:szCs w:val="18"/>
              </w:rPr>
              <w:t>5</w:t>
            </w:r>
            <w:proofErr w:type="gramEnd"/>
          </w:p>
        </w:tc>
      </w:tr>
      <w:tr w:rsidR="00310C15" w:rsidRPr="000A4FBE" w:rsidTr="00F638A2">
        <w:tc>
          <w:tcPr>
            <w:tcW w:w="1384" w:type="dxa"/>
          </w:tcPr>
          <w:p w:rsidR="00310C15" w:rsidRPr="000A4FBE" w:rsidRDefault="00310C15" w:rsidP="00F638A2">
            <w:r w:rsidRPr="000A4FBE">
              <w:rPr>
                <w:rFonts w:hint="eastAsia"/>
              </w:rPr>
              <w:t>总得分</w:t>
            </w:r>
          </w:p>
        </w:tc>
        <w:tc>
          <w:tcPr>
            <w:tcW w:w="1559" w:type="dxa"/>
          </w:tcPr>
          <w:p w:rsidR="00310C15" w:rsidRPr="00FC00EF" w:rsidRDefault="00310C15" w:rsidP="00F638A2">
            <w:pPr>
              <w:ind w:firstLineChars="200" w:firstLine="360"/>
              <w:rPr>
                <w:rFonts w:ascii="宋体" w:hAnsi="宋体"/>
                <w:sz w:val="18"/>
                <w:szCs w:val="18"/>
              </w:rPr>
            </w:pPr>
            <w:r w:rsidRPr="00FC00EF">
              <w:rPr>
                <w:rFonts w:ascii="宋体" w:hAnsi="宋体" w:hint="eastAsia"/>
                <w:sz w:val="18"/>
                <w:szCs w:val="18"/>
              </w:rPr>
              <w:t>＜</w:t>
            </w:r>
            <w:r>
              <w:rPr>
                <w:rFonts w:ascii="宋体" w:hAnsi="宋体" w:hint="eastAsia"/>
                <w:sz w:val="18"/>
                <w:szCs w:val="18"/>
              </w:rPr>
              <w:t>400</w:t>
            </w:r>
          </w:p>
        </w:tc>
        <w:tc>
          <w:tcPr>
            <w:tcW w:w="1560" w:type="dxa"/>
          </w:tcPr>
          <w:p w:rsidR="00310C15" w:rsidRPr="00FC00EF" w:rsidRDefault="00310C15" w:rsidP="00F638A2">
            <w:pPr>
              <w:rPr>
                <w:rFonts w:ascii="宋体" w:hAnsi="宋体"/>
                <w:sz w:val="18"/>
                <w:szCs w:val="18"/>
              </w:rPr>
            </w:pPr>
            <w:r w:rsidRPr="00FC00EF">
              <w:rPr>
                <w:rFonts w:ascii="宋体" w:hAnsi="宋体" w:hint="eastAsia"/>
                <w:sz w:val="18"/>
                <w:szCs w:val="18"/>
              </w:rPr>
              <w:t>≥</w:t>
            </w:r>
            <w:r>
              <w:rPr>
                <w:rFonts w:ascii="宋体" w:hAnsi="宋体" w:hint="eastAsia"/>
                <w:sz w:val="18"/>
                <w:szCs w:val="18"/>
              </w:rPr>
              <w:t>400</w:t>
            </w:r>
            <w:r w:rsidRPr="00FC00EF">
              <w:rPr>
                <w:rFonts w:ascii="宋体" w:hAnsi="宋体" w:hint="eastAsia"/>
                <w:sz w:val="18"/>
                <w:szCs w:val="18"/>
              </w:rPr>
              <w:t>，＜</w:t>
            </w:r>
            <w:r>
              <w:rPr>
                <w:rFonts w:ascii="宋体" w:hAnsi="宋体" w:hint="eastAsia"/>
                <w:sz w:val="18"/>
                <w:szCs w:val="18"/>
              </w:rPr>
              <w:t>600</w:t>
            </w:r>
          </w:p>
        </w:tc>
        <w:tc>
          <w:tcPr>
            <w:tcW w:w="1701" w:type="dxa"/>
          </w:tcPr>
          <w:p w:rsidR="00310C15" w:rsidRPr="00FC00EF" w:rsidRDefault="00310C15" w:rsidP="00F638A2">
            <w:pPr>
              <w:ind w:firstLineChars="150" w:firstLine="270"/>
              <w:rPr>
                <w:rFonts w:ascii="宋体" w:hAnsi="宋体"/>
                <w:sz w:val="18"/>
                <w:szCs w:val="18"/>
              </w:rPr>
            </w:pPr>
            <w:r w:rsidRPr="00FC00EF">
              <w:rPr>
                <w:rFonts w:ascii="宋体" w:hAnsi="宋体" w:hint="eastAsia"/>
                <w:sz w:val="18"/>
                <w:szCs w:val="18"/>
              </w:rPr>
              <w:t>≥</w:t>
            </w:r>
            <w:r>
              <w:rPr>
                <w:rFonts w:ascii="宋体" w:hAnsi="宋体" w:hint="eastAsia"/>
                <w:sz w:val="18"/>
                <w:szCs w:val="18"/>
              </w:rPr>
              <w:t>600</w:t>
            </w:r>
            <w:r w:rsidRPr="00FC00EF">
              <w:rPr>
                <w:rFonts w:ascii="宋体" w:hAnsi="宋体" w:hint="eastAsia"/>
                <w:sz w:val="18"/>
                <w:szCs w:val="18"/>
              </w:rPr>
              <w:t>，＜</w:t>
            </w:r>
            <w:r>
              <w:rPr>
                <w:rFonts w:ascii="宋体" w:hAnsi="宋体" w:hint="eastAsia"/>
                <w:sz w:val="18"/>
                <w:szCs w:val="18"/>
              </w:rPr>
              <w:t>800</w:t>
            </w:r>
          </w:p>
        </w:tc>
        <w:tc>
          <w:tcPr>
            <w:tcW w:w="1417" w:type="dxa"/>
          </w:tcPr>
          <w:p w:rsidR="00310C15" w:rsidRPr="00FC00EF" w:rsidRDefault="00310C15" w:rsidP="00F638A2">
            <w:pPr>
              <w:ind w:firstLineChars="50" w:firstLine="90"/>
              <w:rPr>
                <w:rFonts w:ascii="宋体" w:hAnsi="宋体"/>
                <w:sz w:val="18"/>
                <w:szCs w:val="18"/>
              </w:rPr>
            </w:pPr>
            <w:r w:rsidRPr="00FC00EF">
              <w:rPr>
                <w:rFonts w:ascii="宋体" w:hAnsi="宋体" w:hint="eastAsia"/>
                <w:sz w:val="18"/>
                <w:szCs w:val="18"/>
              </w:rPr>
              <w:t>≥</w:t>
            </w:r>
            <w:r>
              <w:rPr>
                <w:rFonts w:ascii="宋体" w:hAnsi="宋体" w:hint="eastAsia"/>
                <w:sz w:val="18"/>
                <w:szCs w:val="18"/>
              </w:rPr>
              <w:t>800</w:t>
            </w:r>
            <w:r w:rsidRPr="00FC00EF">
              <w:rPr>
                <w:rFonts w:ascii="宋体" w:hAnsi="宋体" w:hint="eastAsia"/>
                <w:sz w:val="18"/>
                <w:szCs w:val="18"/>
              </w:rPr>
              <w:t>，＜</w:t>
            </w:r>
            <w:r>
              <w:rPr>
                <w:rFonts w:ascii="宋体" w:hAnsi="宋体" w:hint="eastAsia"/>
                <w:sz w:val="18"/>
                <w:szCs w:val="18"/>
              </w:rPr>
              <w:t>900</w:t>
            </w:r>
          </w:p>
        </w:tc>
        <w:tc>
          <w:tcPr>
            <w:tcW w:w="1418" w:type="dxa"/>
          </w:tcPr>
          <w:p w:rsidR="00310C15" w:rsidRPr="00FC00EF" w:rsidRDefault="00310C15" w:rsidP="00F638A2">
            <w:pPr>
              <w:ind w:firstLineChars="200" w:firstLine="360"/>
              <w:rPr>
                <w:rFonts w:ascii="宋体" w:hAnsi="宋体"/>
                <w:sz w:val="18"/>
                <w:szCs w:val="18"/>
              </w:rPr>
            </w:pPr>
            <w:r w:rsidRPr="00FC00EF">
              <w:rPr>
                <w:rFonts w:ascii="宋体" w:hAnsi="宋体" w:hint="eastAsia"/>
                <w:sz w:val="18"/>
                <w:szCs w:val="18"/>
              </w:rPr>
              <w:t>≥</w:t>
            </w:r>
            <w:r>
              <w:rPr>
                <w:rFonts w:ascii="宋体" w:hAnsi="宋体" w:hint="eastAsia"/>
                <w:sz w:val="18"/>
                <w:szCs w:val="18"/>
              </w:rPr>
              <w:t>900</w:t>
            </w:r>
          </w:p>
        </w:tc>
      </w:tr>
      <w:tr w:rsidR="00310C15" w:rsidRPr="000A4FBE" w:rsidTr="00F638A2">
        <w:tc>
          <w:tcPr>
            <w:tcW w:w="1384" w:type="dxa"/>
          </w:tcPr>
          <w:p w:rsidR="00310C15" w:rsidRPr="000A4FBE" w:rsidRDefault="00310C15" w:rsidP="00F638A2">
            <w:r w:rsidRPr="000A4FBE">
              <w:rPr>
                <w:rFonts w:hint="eastAsia"/>
              </w:rPr>
              <w:t>特征描述</w:t>
            </w:r>
          </w:p>
        </w:tc>
        <w:tc>
          <w:tcPr>
            <w:tcW w:w="1559" w:type="dxa"/>
            <w:vAlign w:val="center"/>
          </w:tcPr>
          <w:p w:rsidR="00310C15" w:rsidRPr="00196172" w:rsidRDefault="00310C15" w:rsidP="00F638A2">
            <w:pPr>
              <w:widowControl/>
              <w:jc w:val="center"/>
              <w:rPr>
                <w:rFonts w:ascii="宋体" w:hAnsi="宋体" w:cs="宋体"/>
                <w:color w:val="000000"/>
                <w:kern w:val="0"/>
                <w:szCs w:val="21"/>
              </w:rPr>
            </w:pPr>
            <w:r w:rsidRPr="00196172">
              <w:rPr>
                <w:rFonts w:ascii="宋体" w:hAnsi="宋体" w:cs="宋体" w:hint="eastAsia"/>
                <w:color w:val="000000"/>
                <w:kern w:val="0"/>
                <w:szCs w:val="21"/>
              </w:rPr>
              <w:t>基础</w:t>
            </w:r>
          </w:p>
        </w:tc>
        <w:tc>
          <w:tcPr>
            <w:tcW w:w="1560" w:type="dxa"/>
            <w:vAlign w:val="center"/>
          </w:tcPr>
          <w:p w:rsidR="00310C15" w:rsidRPr="00196172" w:rsidRDefault="00310C15" w:rsidP="00F638A2">
            <w:pPr>
              <w:widowControl/>
              <w:jc w:val="center"/>
              <w:rPr>
                <w:rFonts w:ascii="宋体" w:hAnsi="宋体" w:cs="宋体"/>
                <w:color w:val="000000"/>
                <w:kern w:val="0"/>
                <w:szCs w:val="21"/>
              </w:rPr>
            </w:pPr>
            <w:r w:rsidRPr="00196172">
              <w:rPr>
                <w:rFonts w:ascii="宋体" w:hAnsi="宋体" w:cs="宋体" w:hint="eastAsia"/>
                <w:color w:val="000000"/>
                <w:kern w:val="0"/>
                <w:szCs w:val="21"/>
              </w:rPr>
              <w:t>可控</w:t>
            </w:r>
          </w:p>
        </w:tc>
        <w:tc>
          <w:tcPr>
            <w:tcW w:w="1701" w:type="dxa"/>
            <w:vAlign w:val="center"/>
          </w:tcPr>
          <w:p w:rsidR="00310C15" w:rsidRPr="00196172" w:rsidRDefault="00310C15" w:rsidP="00F638A2">
            <w:pPr>
              <w:widowControl/>
              <w:jc w:val="center"/>
              <w:rPr>
                <w:rFonts w:ascii="宋体" w:hAnsi="宋体" w:cs="宋体"/>
                <w:color w:val="000000"/>
                <w:kern w:val="0"/>
                <w:szCs w:val="21"/>
              </w:rPr>
            </w:pPr>
            <w:r w:rsidRPr="00196172">
              <w:rPr>
                <w:rFonts w:ascii="宋体" w:hAnsi="宋体" w:cs="宋体" w:hint="eastAsia"/>
                <w:color w:val="000000"/>
                <w:kern w:val="0"/>
                <w:szCs w:val="21"/>
              </w:rPr>
              <w:t>结构</w:t>
            </w:r>
          </w:p>
        </w:tc>
        <w:tc>
          <w:tcPr>
            <w:tcW w:w="1417" w:type="dxa"/>
            <w:vAlign w:val="center"/>
          </w:tcPr>
          <w:p w:rsidR="00310C15" w:rsidRPr="00196172" w:rsidRDefault="00310C15" w:rsidP="00F638A2">
            <w:pPr>
              <w:widowControl/>
              <w:jc w:val="center"/>
              <w:rPr>
                <w:rFonts w:ascii="宋体" w:hAnsi="宋体" w:cs="宋体"/>
                <w:color w:val="000000"/>
                <w:kern w:val="0"/>
                <w:szCs w:val="21"/>
              </w:rPr>
            </w:pPr>
            <w:r w:rsidRPr="00196172">
              <w:rPr>
                <w:rFonts w:ascii="宋体" w:hAnsi="宋体" w:cs="宋体" w:hint="eastAsia"/>
                <w:color w:val="000000"/>
                <w:kern w:val="0"/>
                <w:szCs w:val="21"/>
              </w:rPr>
              <w:t>优秀</w:t>
            </w:r>
          </w:p>
        </w:tc>
        <w:tc>
          <w:tcPr>
            <w:tcW w:w="1418" w:type="dxa"/>
            <w:vAlign w:val="center"/>
          </w:tcPr>
          <w:p w:rsidR="00310C15" w:rsidRPr="00196172" w:rsidRDefault="00310C15" w:rsidP="00F638A2">
            <w:pPr>
              <w:widowControl/>
              <w:jc w:val="center"/>
              <w:rPr>
                <w:rFonts w:ascii="宋体" w:hAnsi="宋体" w:cs="宋体"/>
                <w:color w:val="000000"/>
                <w:kern w:val="0"/>
                <w:szCs w:val="21"/>
              </w:rPr>
            </w:pPr>
            <w:r w:rsidRPr="00196172">
              <w:rPr>
                <w:rFonts w:ascii="宋体" w:hAnsi="宋体" w:cs="宋体" w:hint="eastAsia"/>
                <w:color w:val="000000"/>
                <w:kern w:val="0"/>
                <w:szCs w:val="21"/>
              </w:rPr>
              <w:t>卓越</w:t>
            </w:r>
          </w:p>
        </w:tc>
      </w:tr>
    </w:tbl>
    <w:p w:rsidR="00310C15" w:rsidRDefault="00310C15" w:rsidP="00310C15">
      <w:pPr>
        <w:pStyle w:val="a5"/>
      </w:pPr>
      <w:bookmarkStart w:id="192" w:name="_Toc513730016"/>
      <w:bookmarkStart w:id="193" w:name="_Toc514745961"/>
      <w:r>
        <w:rPr>
          <w:rFonts w:hint="eastAsia"/>
        </w:rPr>
        <w:t>综合评分</w:t>
      </w:r>
      <w:bookmarkEnd w:id="192"/>
      <w:bookmarkEnd w:id="193"/>
    </w:p>
    <w:p w:rsidR="00310C15" w:rsidRDefault="00310C15" w:rsidP="00310C15">
      <w:pPr>
        <w:spacing w:line="300" w:lineRule="auto"/>
        <w:ind w:firstLineChars="200" w:firstLine="420"/>
      </w:pPr>
      <w:r>
        <w:rPr>
          <w:rFonts w:hint="eastAsia"/>
          <w:szCs w:val="21"/>
        </w:rPr>
        <w:t>针对二级</w:t>
      </w:r>
      <w:r>
        <w:rPr>
          <w:rFonts w:hint="eastAsia"/>
        </w:rPr>
        <w:t>评价条款中的所有方面，参照以下原则进行评分：</w:t>
      </w:r>
    </w:p>
    <w:p w:rsidR="00310C15" w:rsidRDefault="00310C15" w:rsidP="00310C15">
      <w:pPr>
        <w:spacing w:line="300" w:lineRule="auto"/>
        <w:ind w:firstLineChars="200" w:firstLine="420"/>
      </w:pPr>
      <w:r>
        <w:rPr>
          <w:rFonts w:hint="eastAsia"/>
          <w:szCs w:val="21"/>
        </w:rPr>
        <w:t>识别供应商审核绩效每一过程的</w:t>
      </w:r>
      <w:r>
        <w:rPr>
          <w:rFonts w:hint="eastAsia"/>
        </w:rPr>
        <w:t>供应</w:t>
      </w:r>
      <w:proofErr w:type="gramStart"/>
      <w:r>
        <w:rPr>
          <w:rFonts w:hint="eastAsia"/>
        </w:rPr>
        <w:t>商能力</w:t>
      </w:r>
      <w:proofErr w:type="gramEnd"/>
      <w:r>
        <w:rPr>
          <w:rFonts w:hint="eastAsia"/>
          <w:szCs w:val="21"/>
        </w:rPr>
        <w:t>等级。通过将供应商的现状与表中列出分值相比较、标出供应商正在应用的分值，从等级</w:t>
      </w:r>
      <w:r>
        <w:rPr>
          <w:szCs w:val="21"/>
        </w:rPr>
        <w:t>1</w:t>
      </w:r>
      <w:r>
        <w:rPr>
          <w:rFonts w:hint="eastAsia"/>
          <w:szCs w:val="21"/>
        </w:rPr>
        <w:t>开始</w:t>
      </w:r>
      <w:proofErr w:type="gramStart"/>
      <w:r>
        <w:rPr>
          <w:rFonts w:hint="eastAsia"/>
          <w:szCs w:val="21"/>
        </w:rPr>
        <w:t>向较高</w:t>
      </w:r>
      <w:proofErr w:type="gramEnd"/>
      <w:r>
        <w:rPr>
          <w:rFonts w:hint="eastAsia"/>
          <w:szCs w:val="21"/>
        </w:rPr>
        <w:t>的</w:t>
      </w:r>
      <w:r>
        <w:rPr>
          <w:rFonts w:hint="eastAsia"/>
        </w:rPr>
        <w:t>供应</w:t>
      </w:r>
      <w:proofErr w:type="gramStart"/>
      <w:r>
        <w:rPr>
          <w:rFonts w:hint="eastAsia"/>
        </w:rPr>
        <w:t>商能力</w:t>
      </w:r>
      <w:proofErr w:type="gramEnd"/>
      <w:r>
        <w:rPr>
          <w:rFonts w:hint="eastAsia"/>
          <w:szCs w:val="21"/>
        </w:rPr>
        <w:t>等级逐渐展开，即可确定供应</w:t>
      </w:r>
      <w:proofErr w:type="gramStart"/>
      <w:r>
        <w:rPr>
          <w:rFonts w:hint="eastAsia"/>
          <w:szCs w:val="21"/>
        </w:rPr>
        <w:t>商能力</w:t>
      </w:r>
      <w:proofErr w:type="gramEnd"/>
      <w:r>
        <w:rPr>
          <w:rFonts w:hint="eastAsia"/>
          <w:szCs w:val="21"/>
        </w:rPr>
        <w:t>等级。</w:t>
      </w:r>
      <w:r>
        <w:rPr>
          <w:rFonts w:hint="eastAsia"/>
        </w:rPr>
        <w:t xml:space="preserve"> </w:t>
      </w:r>
    </w:p>
    <w:p w:rsidR="00310C15" w:rsidRDefault="00310C15" w:rsidP="00310C15">
      <w:pPr>
        <w:pStyle w:val="a5"/>
      </w:pPr>
      <w:bookmarkStart w:id="194" w:name="_Toc513730017"/>
      <w:bookmarkStart w:id="195" w:name="_Toc514745962"/>
      <w:r>
        <w:rPr>
          <w:rFonts w:hint="eastAsia"/>
        </w:rPr>
        <w:t>改进机会</w:t>
      </w:r>
      <w:bookmarkEnd w:id="194"/>
      <w:bookmarkEnd w:id="195"/>
    </w:p>
    <w:p w:rsidR="00310C15" w:rsidRPr="007A38B7" w:rsidRDefault="00310C15" w:rsidP="006E00BF">
      <w:pPr>
        <w:spacing w:line="300" w:lineRule="auto"/>
        <w:ind w:firstLineChars="200" w:firstLine="420"/>
        <w:rPr>
          <w:szCs w:val="21"/>
        </w:rPr>
      </w:pPr>
      <w:r>
        <w:rPr>
          <w:rFonts w:hint="eastAsia"/>
          <w:szCs w:val="21"/>
        </w:rPr>
        <w:t>供应商审核人员针对各个二级评价条款，确定</w:t>
      </w:r>
      <w:r w:rsidR="006E00BF">
        <w:rPr>
          <w:rFonts w:hint="eastAsia"/>
          <w:szCs w:val="21"/>
        </w:rPr>
        <w:t>和</w:t>
      </w:r>
      <w:r w:rsidR="006E00BF" w:rsidRPr="007A38B7">
        <w:rPr>
          <w:rFonts w:hint="eastAsia"/>
          <w:szCs w:val="21"/>
        </w:rPr>
        <w:t>撰写</w:t>
      </w:r>
      <w:r>
        <w:rPr>
          <w:rFonts w:hint="eastAsia"/>
          <w:szCs w:val="21"/>
        </w:rPr>
        <w:t>其主要优势</w:t>
      </w:r>
      <w:r w:rsidR="006E00BF">
        <w:rPr>
          <w:rFonts w:hint="eastAsia"/>
          <w:szCs w:val="21"/>
        </w:rPr>
        <w:t>、</w:t>
      </w:r>
      <w:r>
        <w:rPr>
          <w:rFonts w:hint="eastAsia"/>
          <w:szCs w:val="21"/>
        </w:rPr>
        <w:t>主要改进机会。</w:t>
      </w:r>
    </w:p>
    <w:p w:rsidR="00310C15" w:rsidRDefault="00310C15" w:rsidP="00310C15">
      <w:pPr>
        <w:widowControl/>
        <w:spacing w:line="300" w:lineRule="auto"/>
        <w:ind w:firstLineChars="200" w:firstLine="420"/>
        <w:jc w:val="left"/>
        <w:rPr>
          <w:rFonts w:ascii="宋体" w:hAnsi="宋体" w:cs="宋体"/>
          <w:kern w:val="0"/>
          <w:szCs w:val="21"/>
        </w:rPr>
      </w:pPr>
    </w:p>
    <w:p w:rsidR="00310C15" w:rsidRDefault="00310C15" w:rsidP="00310C15">
      <w:pPr>
        <w:pStyle w:val="a6"/>
        <w:numPr>
          <w:ilvl w:val="0"/>
          <w:numId w:val="0"/>
        </w:numPr>
        <w:spacing w:before="156" w:after="156"/>
      </w:pPr>
    </w:p>
    <w:p w:rsidR="00310C15" w:rsidRDefault="00310C15" w:rsidP="006E00BF">
      <w:pPr>
        <w:pStyle w:val="af3"/>
        <w:numPr>
          <w:ilvl w:val="0"/>
          <w:numId w:val="0"/>
        </w:numPr>
        <w:jc w:val="both"/>
      </w:pPr>
    </w:p>
    <w:p w:rsidR="00310C15" w:rsidRDefault="00310C15" w:rsidP="00310C15">
      <w:pPr>
        <w:pStyle w:val="af6"/>
      </w:pPr>
      <w:r>
        <w:br/>
      </w:r>
      <w:bookmarkStart w:id="196" w:name="_Toc511079392"/>
      <w:bookmarkStart w:id="197" w:name="_Toc511080527"/>
      <w:bookmarkStart w:id="198" w:name="_Toc511080823"/>
      <w:bookmarkStart w:id="199" w:name="_Toc511123639"/>
      <w:bookmarkStart w:id="200" w:name="_Toc513730018"/>
      <w:bookmarkStart w:id="201" w:name="_Toc514745963"/>
      <w:r>
        <w:rPr>
          <w:rFonts w:hint="eastAsia"/>
        </w:rPr>
        <w:t>（规范性附录）</w:t>
      </w:r>
      <w:r>
        <w:br/>
      </w:r>
      <w:r>
        <w:rPr>
          <w:rFonts w:hint="eastAsia"/>
        </w:rPr>
        <w:t>供应商准入审核</w:t>
      </w:r>
      <w:bookmarkEnd w:id="196"/>
      <w:bookmarkEnd w:id="197"/>
      <w:bookmarkEnd w:id="198"/>
      <w:bookmarkEnd w:id="199"/>
      <w:r>
        <w:rPr>
          <w:rFonts w:hint="eastAsia"/>
        </w:rPr>
        <w:t>绩效</w:t>
      </w:r>
      <w:bookmarkEnd w:id="200"/>
      <w:bookmarkEnd w:id="201"/>
    </w:p>
    <w:p w:rsidR="00310C15" w:rsidRDefault="00310C15" w:rsidP="00310C15">
      <w:pPr>
        <w:pStyle w:val="af7"/>
        <w:spacing w:before="312" w:after="312"/>
      </w:pPr>
      <w:r>
        <w:rPr>
          <w:rFonts w:hint="eastAsia"/>
        </w:rPr>
        <w:t>供应商资质</w:t>
      </w:r>
    </w:p>
    <w:p w:rsidR="00310C15" w:rsidRDefault="00310C15" w:rsidP="00310C15">
      <w:pPr>
        <w:pStyle w:val="aff4"/>
        <w:rPr>
          <w:szCs w:val="21"/>
        </w:rPr>
      </w:pPr>
      <w:r>
        <w:rPr>
          <w:rFonts w:hint="eastAsia"/>
        </w:rPr>
        <w:t>“供应商资质”</w:t>
      </w:r>
      <w:r w:rsidRPr="0054345B">
        <w:rPr>
          <w:rFonts w:hint="eastAsia"/>
          <w:szCs w:val="21"/>
        </w:rPr>
        <w:t>的评分指南见表A.1</w:t>
      </w:r>
    </w:p>
    <w:p w:rsidR="00310C15" w:rsidRPr="005714CA" w:rsidRDefault="00310C15" w:rsidP="00310C15">
      <w:pPr>
        <w:pStyle w:val="aff4"/>
        <w:ind w:firstLineChars="0" w:firstLine="0"/>
        <w:jc w:val="center"/>
      </w:pPr>
      <w:r w:rsidRPr="0054345B">
        <w:rPr>
          <w:rFonts w:hint="eastAsia"/>
          <w:szCs w:val="21"/>
        </w:rPr>
        <w:t>表A.1</w:t>
      </w:r>
      <w:r>
        <w:rPr>
          <w:rFonts w:hint="eastAsia"/>
          <w:szCs w:val="21"/>
        </w:rPr>
        <w:t xml:space="preserve"> “</w:t>
      </w:r>
      <w:r>
        <w:rPr>
          <w:rFonts w:hint="eastAsia"/>
        </w:rPr>
        <w:t>供应商资质</w:t>
      </w:r>
      <w:r>
        <w:rPr>
          <w:rFonts w:hint="eastAsia"/>
          <w:szCs w:val="21"/>
        </w:rPr>
        <w:t>”的评分指南</w:t>
      </w:r>
    </w:p>
    <w:tbl>
      <w:tblPr>
        <w:tblW w:w="0" w:type="auto"/>
        <w:tblLayout w:type="fixed"/>
        <w:tblLook w:val="04A0"/>
      </w:tblPr>
      <w:tblGrid>
        <w:gridCol w:w="1588"/>
        <w:gridCol w:w="1588"/>
        <w:gridCol w:w="1588"/>
        <w:gridCol w:w="1588"/>
        <w:gridCol w:w="1588"/>
        <w:gridCol w:w="1588"/>
      </w:tblGrid>
      <w:tr w:rsidR="00310C15" w:rsidRPr="002F0DC3" w:rsidTr="00C835BC">
        <w:trPr>
          <w:trHeight w:val="27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指标</w:t>
            </w:r>
          </w:p>
        </w:tc>
        <w:tc>
          <w:tcPr>
            <w:tcW w:w="7940"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水平</w:t>
            </w:r>
          </w:p>
        </w:tc>
      </w:tr>
      <w:tr w:rsidR="00310C15" w:rsidRPr="002F0DC3" w:rsidTr="00C835BC">
        <w:trPr>
          <w:trHeight w:val="27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2F0DC3" w:rsidRDefault="00310C15" w:rsidP="00F638A2">
            <w:pPr>
              <w:widowControl/>
              <w:jc w:val="left"/>
              <w:rPr>
                <w:rFonts w:ascii="宋体" w:hAnsi="宋体" w:cs="宋体"/>
                <w:color w:val="000000"/>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F638A2">
            <w:pPr>
              <w:jc w:val="left"/>
              <w:rPr>
                <w:sz w:val="18"/>
                <w:szCs w:val="18"/>
              </w:rPr>
            </w:pPr>
            <w:r w:rsidRPr="002F0DC3">
              <w:rPr>
                <w:sz w:val="18"/>
                <w:szCs w:val="18"/>
              </w:rPr>
              <w:t>0%</w:t>
            </w:r>
            <w:r w:rsidRPr="002F0DC3">
              <w:rPr>
                <w:sz w:val="18"/>
                <w:szCs w:val="18"/>
              </w:rPr>
              <w:t>，</w:t>
            </w:r>
            <w:r w:rsidRPr="002F0DC3">
              <w:rPr>
                <w:sz w:val="18"/>
                <w:szCs w:val="18"/>
              </w:rPr>
              <w:t>5%</w:t>
            </w:r>
            <w:r w:rsidRPr="002F0DC3">
              <w:rPr>
                <w:sz w:val="18"/>
                <w:szCs w:val="18"/>
              </w:rPr>
              <w:t>，</w:t>
            </w:r>
            <w:r w:rsidRPr="002F0DC3">
              <w:rPr>
                <w:sz w:val="18"/>
                <w:szCs w:val="18"/>
              </w:rPr>
              <w:t>10%</w:t>
            </w:r>
            <w:r w:rsidRPr="002F0DC3">
              <w:rPr>
                <w:sz w:val="18"/>
                <w:szCs w:val="18"/>
              </w:rPr>
              <w:t>，</w:t>
            </w:r>
            <w:r w:rsidRPr="002F0DC3">
              <w:rPr>
                <w:sz w:val="18"/>
                <w:szCs w:val="18"/>
              </w:rPr>
              <w:t>20%</w:t>
            </w:r>
            <w:r w:rsidRPr="002F0DC3">
              <w:rPr>
                <w:sz w:val="18"/>
                <w:szCs w:val="18"/>
              </w:rPr>
              <w:t>，</w:t>
            </w:r>
            <w:r w:rsidRPr="002F0DC3">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F638A2">
            <w:pPr>
              <w:jc w:val="left"/>
              <w:rPr>
                <w:sz w:val="18"/>
                <w:szCs w:val="18"/>
              </w:rPr>
            </w:pPr>
            <w:r w:rsidRPr="002F0DC3">
              <w:rPr>
                <w:sz w:val="18"/>
                <w:szCs w:val="18"/>
              </w:rPr>
              <w:t>30%</w:t>
            </w:r>
            <w:r w:rsidRPr="002F0DC3">
              <w:rPr>
                <w:sz w:val="18"/>
                <w:szCs w:val="18"/>
              </w:rPr>
              <w:t>，</w:t>
            </w:r>
            <w:r w:rsidRPr="002F0DC3">
              <w:rPr>
                <w:sz w:val="18"/>
                <w:szCs w:val="18"/>
              </w:rPr>
              <w:t>35%</w:t>
            </w:r>
            <w:r w:rsidRPr="002F0DC3">
              <w:rPr>
                <w:sz w:val="18"/>
                <w:szCs w:val="18"/>
              </w:rPr>
              <w:t>，</w:t>
            </w:r>
            <w:r w:rsidRPr="002F0DC3">
              <w:rPr>
                <w:sz w:val="18"/>
                <w:szCs w:val="18"/>
              </w:rPr>
              <w:t>40%</w:t>
            </w:r>
            <w:r w:rsidRPr="002F0DC3">
              <w:rPr>
                <w:sz w:val="18"/>
                <w:szCs w:val="18"/>
              </w:rPr>
              <w:t>，</w:t>
            </w:r>
            <w:r w:rsidRPr="002F0DC3">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F638A2">
            <w:pPr>
              <w:jc w:val="left"/>
              <w:rPr>
                <w:sz w:val="18"/>
                <w:szCs w:val="18"/>
              </w:rPr>
            </w:pPr>
            <w:r w:rsidRPr="002F0DC3">
              <w:rPr>
                <w:sz w:val="18"/>
                <w:szCs w:val="18"/>
              </w:rPr>
              <w:t>50%</w:t>
            </w:r>
            <w:r w:rsidRPr="002F0DC3">
              <w:rPr>
                <w:sz w:val="18"/>
                <w:szCs w:val="18"/>
              </w:rPr>
              <w:t>，</w:t>
            </w:r>
            <w:r w:rsidRPr="002F0DC3">
              <w:rPr>
                <w:sz w:val="18"/>
                <w:szCs w:val="18"/>
              </w:rPr>
              <w:t>55%</w:t>
            </w:r>
            <w:r w:rsidRPr="002F0DC3">
              <w:rPr>
                <w:sz w:val="18"/>
                <w:szCs w:val="18"/>
              </w:rPr>
              <w:t>，</w:t>
            </w:r>
            <w:r w:rsidRPr="002F0DC3">
              <w:rPr>
                <w:sz w:val="18"/>
                <w:szCs w:val="18"/>
              </w:rPr>
              <w:t>60%</w:t>
            </w:r>
            <w:r w:rsidRPr="002F0DC3">
              <w:rPr>
                <w:sz w:val="18"/>
                <w:szCs w:val="18"/>
              </w:rPr>
              <w:t>，</w:t>
            </w:r>
            <w:r w:rsidRPr="002F0DC3">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F638A2">
            <w:pPr>
              <w:jc w:val="left"/>
              <w:rPr>
                <w:sz w:val="18"/>
                <w:szCs w:val="18"/>
              </w:rPr>
            </w:pPr>
            <w:r w:rsidRPr="002F0DC3">
              <w:rPr>
                <w:sz w:val="18"/>
                <w:szCs w:val="18"/>
              </w:rPr>
              <w:t>70%</w:t>
            </w:r>
            <w:r w:rsidRPr="002F0DC3">
              <w:rPr>
                <w:sz w:val="18"/>
                <w:szCs w:val="18"/>
              </w:rPr>
              <w:t>，</w:t>
            </w:r>
            <w:r w:rsidRPr="002F0DC3">
              <w:rPr>
                <w:sz w:val="18"/>
                <w:szCs w:val="18"/>
              </w:rPr>
              <w:t>75%</w:t>
            </w:r>
            <w:r w:rsidRPr="002F0DC3">
              <w:rPr>
                <w:sz w:val="18"/>
                <w:szCs w:val="18"/>
              </w:rPr>
              <w:t>，</w:t>
            </w:r>
            <w:r w:rsidRPr="002F0DC3">
              <w:rPr>
                <w:sz w:val="18"/>
                <w:szCs w:val="18"/>
              </w:rPr>
              <w:t>80%</w:t>
            </w:r>
            <w:r w:rsidRPr="002F0DC3">
              <w:rPr>
                <w:sz w:val="18"/>
                <w:szCs w:val="18"/>
              </w:rPr>
              <w:t>，</w:t>
            </w:r>
            <w:r w:rsidRPr="002F0DC3">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F638A2">
            <w:pPr>
              <w:jc w:val="left"/>
              <w:rPr>
                <w:sz w:val="18"/>
                <w:szCs w:val="18"/>
              </w:rPr>
            </w:pPr>
            <w:r w:rsidRPr="002F0DC3">
              <w:rPr>
                <w:sz w:val="18"/>
                <w:szCs w:val="18"/>
              </w:rPr>
              <w:t>90%</w:t>
            </w:r>
            <w:r w:rsidRPr="002F0DC3">
              <w:rPr>
                <w:sz w:val="18"/>
                <w:szCs w:val="18"/>
              </w:rPr>
              <w:t>，</w:t>
            </w:r>
            <w:r w:rsidRPr="002F0DC3">
              <w:rPr>
                <w:sz w:val="18"/>
                <w:szCs w:val="18"/>
              </w:rPr>
              <w:t>95%</w:t>
            </w:r>
            <w:r w:rsidRPr="002F0DC3">
              <w:rPr>
                <w:sz w:val="18"/>
                <w:szCs w:val="18"/>
              </w:rPr>
              <w:t>，</w:t>
            </w:r>
            <w:r w:rsidRPr="002F0DC3">
              <w:rPr>
                <w:sz w:val="18"/>
                <w:szCs w:val="18"/>
              </w:rPr>
              <w:t>100%</w:t>
            </w:r>
          </w:p>
        </w:tc>
      </w:tr>
      <w:tr w:rsidR="00310C15" w:rsidRPr="002F0DC3" w:rsidTr="00C835BC">
        <w:trPr>
          <w:trHeight w:val="27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2F0DC3" w:rsidRDefault="00310C15" w:rsidP="00F638A2">
            <w:pPr>
              <w:widowControl/>
              <w:jc w:val="left"/>
              <w:rPr>
                <w:rFonts w:ascii="宋体" w:hAnsi="宋体" w:cs="宋体"/>
                <w:color w:val="000000"/>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优秀</w:t>
            </w:r>
          </w:p>
        </w:tc>
        <w:tc>
          <w:tcPr>
            <w:tcW w:w="1588" w:type="dxa"/>
            <w:tcBorders>
              <w:top w:val="nil"/>
              <w:left w:val="nil"/>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卓越</w:t>
            </w:r>
          </w:p>
        </w:tc>
      </w:tr>
      <w:tr w:rsidR="00310C15" w:rsidRPr="002F0DC3" w:rsidTr="00C835BC">
        <w:trPr>
          <w:trHeight w:val="229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1.1企业资质</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D30B56">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具有</w:t>
            </w:r>
            <w:r w:rsidR="00C835BC" w:rsidRPr="002F0DC3">
              <w:rPr>
                <w:rFonts w:ascii="宋体" w:hAnsi="宋体" w:cs="宋体" w:hint="eastAsia"/>
                <w:color w:val="000000"/>
                <w:kern w:val="0"/>
                <w:sz w:val="18"/>
                <w:szCs w:val="18"/>
              </w:rPr>
              <w:t>行业内基本或</w:t>
            </w:r>
            <w:r w:rsidRPr="002F0DC3">
              <w:rPr>
                <w:rFonts w:ascii="宋体" w:hAnsi="宋体" w:cs="宋体" w:hint="eastAsia"/>
                <w:color w:val="000000"/>
                <w:kern w:val="0"/>
                <w:sz w:val="18"/>
                <w:szCs w:val="18"/>
              </w:rPr>
              <w:t>必要</w:t>
            </w:r>
            <w:r w:rsidR="00C835BC" w:rsidRPr="002F0DC3">
              <w:rPr>
                <w:rFonts w:ascii="宋体" w:hAnsi="宋体" w:cs="宋体" w:hint="eastAsia"/>
                <w:color w:val="000000"/>
                <w:kern w:val="0"/>
                <w:sz w:val="18"/>
                <w:szCs w:val="18"/>
              </w:rPr>
              <w:t>的</w:t>
            </w:r>
            <w:r w:rsidR="00D30B56" w:rsidRPr="002F0DC3">
              <w:rPr>
                <w:rFonts w:ascii="宋体" w:hAnsi="宋体" w:cs="宋体" w:hint="eastAsia"/>
                <w:color w:val="000000"/>
                <w:kern w:val="0"/>
                <w:sz w:val="18"/>
                <w:szCs w:val="18"/>
              </w:rPr>
              <w:t>经营资质</w:t>
            </w:r>
            <w:r w:rsidRPr="002F0DC3">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D30B56" w:rsidP="00D30B56">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根据</w:t>
            </w:r>
            <w:r w:rsidR="00EF5DE6" w:rsidRPr="002F0DC3">
              <w:rPr>
                <w:rFonts w:ascii="宋体" w:hAnsi="宋体" w:cs="宋体" w:hint="eastAsia"/>
                <w:color w:val="000000"/>
                <w:kern w:val="0"/>
                <w:sz w:val="18"/>
                <w:szCs w:val="18"/>
              </w:rPr>
              <w:t>组织</w:t>
            </w:r>
            <w:r w:rsidRPr="002F0DC3">
              <w:rPr>
                <w:rFonts w:ascii="宋体" w:hAnsi="宋体" w:cs="宋体" w:hint="eastAsia"/>
                <w:color w:val="000000"/>
                <w:kern w:val="0"/>
                <w:sz w:val="18"/>
                <w:szCs w:val="18"/>
              </w:rPr>
              <w:t>的产品和服务市场</w:t>
            </w:r>
            <w:r w:rsidR="00735C5D">
              <w:rPr>
                <w:rFonts w:ascii="宋体" w:hAnsi="宋体" w:cs="宋体" w:hint="eastAsia"/>
                <w:color w:val="000000"/>
                <w:kern w:val="0"/>
                <w:sz w:val="18"/>
                <w:szCs w:val="18"/>
              </w:rPr>
              <w:t>，开展和</w:t>
            </w:r>
            <w:r w:rsidR="00147244" w:rsidRPr="002F0DC3">
              <w:rPr>
                <w:rFonts w:ascii="宋体" w:hAnsi="宋体" w:cs="宋体" w:hint="eastAsia"/>
                <w:color w:val="000000"/>
                <w:kern w:val="0"/>
                <w:sz w:val="18"/>
                <w:szCs w:val="18"/>
              </w:rPr>
              <w:t>取得</w:t>
            </w:r>
            <w:r w:rsidRPr="002F0DC3">
              <w:rPr>
                <w:rFonts w:ascii="宋体" w:hAnsi="宋体" w:cs="宋体" w:hint="eastAsia"/>
                <w:color w:val="000000"/>
                <w:kern w:val="0"/>
                <w:sz w:val="18"/>
                <w:szCs w:val="18"/>
              </w:rPr>
              <w:t>了必要的生产、服务</w:t>
            </w:r>
            <w:r w:rsidR="008D73DD" w:rsidRPr="002F0DC3">
              <w:rPr>
                <w:rFonts w:ascii="宋体" w:hAnsi="宋体" w:cs="宋体" w:hint="eastAsia"/>
                <w:color w:val="000000"/>
                <w:kern w:val="0"/>
                <w:sz w:val="18"/>
                <w:szCs w:val="18"/>
              </w:rPr>
              <w:t>、进出口、</w:t>
            </w:r>
            <w:r w:rsidRPr="002F0DC3">
              <w:rPr>
                <w:rFonts w:ascii="宋体" w:hAnsi="宋体" w:cs="宋体" w:hint="eastAsia"/>
                <w:color w:val="000000"/>
                <w:kern w:val="0"/>
                <w:sz w:val="18"/>
                <w:szCs w:val="18"/>
              </w:rPr>
              <w:t>安全</w:t>
            </w:r>
            <w:r w:rsidR="008D73DD" w:rsidRPr="002F0DC3">
              <w:rPr>
                <w:rFonts w:ascii="宋体" w:hAnsi="宋体" w:cs="宋体" w:hint="eastAsia"/>
                <w:color w:val="000000"/>
                <w:kern w:val="0"/>
                <w:sz w:val="18"/>
                <w:szCs w:val="18"/>
              </w:rPr>
              <w:t>认证</w:t>
            </w:r>
            <w:r w:rsidRPr="002F0DC3">
              <w:rPr>
                <w:rFonts w:ascii="宋体" w:hAnsi="宋体" w:cs="宋体" w:hint="eastAsia"/>
                <w:color w:val="000000"/>
                <w:kern w:val="0"/>
                <w:sz w:val="18"/>
                <w:szCs w:val="18"/>
              </w:rPr>
              <w:t>等许可性资质</w:t>
            </w:r>
            <w:r w:rsidR="008D73DD" w:rsidRPr="002F0DC3">
              <w:rPr>
                <w:rFonts w:ascii="宋体" w:hAnsi="宋体" w:cs="宋体" w:hint="eastAsia"/>
                <w:color w:val="000000"/>
                <w:kern w:val="0"/>
                <w:sz w:val="18"/>
                <w:szCs w:val="18"/>
              </w:rPr>
              <w:t>。</w:t>
            </w:r>
          </w:p>
          <w:p w:rsidR="00310C15" w:rsidRPr="002F0DC3" w:rsidRDefault="00147244" w:rsidP="00624E99">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 xml:space="preserve"> </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D30B56" w:rsidP="00D30B56">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结合组织发展战略和产品服务要求，将有关资质与组织管理系统地结合在一起，提升组织管理和核心竞争能力</w:t>
            </w:r>
            <w:r w:rsidR="00C835BC" w:rsidRPr="002F0DC3">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D30B56" w:rsidP="00D30B56">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形成了系统的资质管理</w:t>
            </w:r>
            <w:r w:rsidR="00735C5D">
              <w:rPr>
                <w:rFonts w:ascii="宋体" w:hAnsi="宋体" w:cs="宋体" w:hint="eastAsia"/>
                <w:color w:val="000000"/>
                <w:kern w:val="0"/>
                <w:sz w:val="18"/>
                <w:szCs w:val="18"/>
              </w:rPr>
              <w:t>监测和评价</w:t>
            </w:r>
            <w:r w:rsidRPr="002F0DC3">
              <w:rPr>
                <w:rFonts w:ascii="宋体" w:hAnsi="宋体" w:cs="宋体" w:hint="eastAsia"/>
                <w:color w:val="000000"/>
                <w:kern w:val="0"/>
                <w:sz w:val="18"/>
                <w:szCs w:val="18"/>
              </w:rPr>
              <w:t>方法，产品服务能力在行业内取得领先地位。</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147244" w:rsidP="00624E99">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具有全面、系统、有效，持续满足顾客需要的资质的能力，资质为业内标杆</w:t>
            </w:r>
            <w:r w:rsidR="00735C5D">
              <w:rPr>
                <w:rFonts w:ascii="宋体" w:hAnsi="宋体" w:cs="宋体" w:hint="eastAsia"/>
                <w:color w:val="000000"/>
                <w:kern w:val="0"/>
                <w:sz w:val="18"/>
                <w:szCs w:val="18"/>
              </w:rPr>
              <w:t>。</w:t>
            </w:r>
          </w:p>
        </w:tc>
      </w:tr>
      <w:tr w:rsidR="00310C15" w:rsidRPr="002F0DC3" w:rsidTr="00BE0275">
        <w:trPr>
          <w:trHeight w:val="168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1.2主要产品与生产能力</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C97DB5" w:rsidP="003D5D8A">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主要产品结构简单，类别单一</w:t>
            </w:r>
            <w:r w:rsidR="00EF5DE6" w:rsidRPr="002F0DC3">
              <w:rPr>
                <w:rFonts w:ascii="宋体" w:hAnsi="宋体" w:cs="宋体" w:hint="eastAsia"/>
                <w:color w:val="000000"/>
                <w:kern w:val="0"/>
                <w:sz w:val="18"/>
                <w:szCs w:val="18"/>
              </w:rPr>
              <w:t>基本满足的组织运营</w:t>
            </w:r>
            <w:r w:rsidR="003D5D8A" w:rsidRPr="002F0DC3">
              <w:rPr>
                <w:rFonts w:ascii="宋体" w:hAnsi="宋体" w:cs="宋体" w:hint="eastAsia"/>
                <w:color w:val="000000"/>
                <w:kern w:val="0"/>
                <w:sz w:val="18"/>
                <w:szCs w:val="18"/>
              </w:rPr>
              <w:t>，</w:t>
            </w:r>
            <w:r w:rsidR="00310C15" w:rsidRPr="002F0DC3">
              <w:rPr>
                <w:rFonts w:ascii="宋体" w:hAnsi="宋体" w:cs="宋体" w:hint="eastAsia"/>
                <w:color w:val="000000"/>
                <w:kern w:val="0"/>
                <w:sz w:val="18"/>
                <w:szCs w:val="18"/>
              </w:rPr>
              <w:t>满足公司订单需求。</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C97DB5" w:rsidP="003D5D8A">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结合市场需求，开展主要</w:t>
            </w:r>
            <w:r w:rsidR="00EF5DE6" w:rsidRPr="002F0DC3">
              <w:rPr>
                <w:rFonts w:ascii="宋体" w:hAnsi="宋体" w:cs="宋体" w:hint="eastAsia"/>
                <w:color w:val="000000"/>
                <w:kern w:val="0"/>
                <w:sz w:val="18"/>
                <w:szCs w:val="18"/>
              </w:rPr>
              <w:t>产品多样化</w:t>
            </w:r>
            <w:r w:rsidR="003D5D8A" w:rsidRPr="002F0DC3">
              <w:rPr>
                <w:rFonts w:ascii="宋体" w:hAnsi="宋体" w:cs="宋体" w:hint="eastAsia"/>
                <w:color w:val="000000"/>
                <w:kern w:val="0"/>
                <w:sz w:val="18"/>
                <w:szCs w:val="18"/>
              </w:rPr>
              <w:t>，</w:t>
            </w:r>
            <w:r w:rsidR="00310C15" w:rsidRPr="002F0DC3">
              <w:rPr>
                <w:rFonts w:ascii="宋体" w:hAnsi="宋体" w:cs="宋体" w:hint="eastAsia"/>
                <w:color w:val="000000"/>
                <w:kern w:val="0"/>
                <w:sz w:val="18"/>
                <w:szCs w:val="18"/>
              </w:rPr>
              <w:t>能够及时按组织需要生产相应产品。</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D5D8A" w:rsidP="003A7AD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能够按照组织的战略，规划主要产品，</w:t>
            </w:r>
            <w:r w:rsidR="003A7AD0">
              <w:rPr>
                <w:rFonts w:ascii="宋体" w:hAnsi="宋体" w:cs="宋体" w:hint="eastAsia"/>
                <w:color w:val="000000"/>
                <w:kern w:val="0"/>
                <w:sz w:val="18"/>
                <w:szCs w:val="18"/>
              </w:rPr>
              <w:t>能够及时按照顾客的</w:t>
            </w:r>
            <w:r w:rsidR="00310C15" w:rsidRPr="002F0DC3">
              <w:rPr>
                <w:rFonts w:ascii="宋体" w:hAnsi="宋体" w:cs="宋体" w:hint="eastAsia"/>
                <w:color w:val="000000"/>
                <w:kern w:val="0"/>
                <w:sz w:val="18"/>
                <w:szCs w:val="18"/>
              </w:rPr>
              <w:t>需要生产所需要的产品</w:t>
            </w:r>
            <w:r w:rsidRPr="002F0DC3">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C97DB5" w:rsidP="00D61396">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形成持续、系统</w:t>
            </w:r>
            <w:r w:rsidR="00D61396" w:rsidRPr="002F0DC3">
              <w:rPr>
                <w:rFonts w:ascii="宋体" w:hAnsi="宋体" w:cs="宋体" w:hint="eastAsia"/>
                <w:color w:val="000000"/>
                <w:kern w:val="0"/>
                <w:sz w:val="18"/>
                <w:szCs w:val="18"/>
              </w:rPr>
              <w:t>、</w:t>
            </w:r>
            <w:r w:rsidR="003A7AD0">
              <w:rPr>
                <w:rFonts w:ascii="宋体" w:hAnsi="宋体" w:cs="宋体" w:hint="eastAsia"/>
                <w:color w:val="000000"/>
                <w:kern w:val="0"/>
                <w:sz w:val="18"/>
                <w:szCs w:val="18"/>
              </w:rPr>
              <w:t>监测、</w:t>
            </w:r>
            <w:r w:rsidRPr="002F0DC3">
              <w:rPr>
                <w:rFonts w:ascii="宋体" w:hAnsi="宋体" w:cs="宋体" w:hint="eastAsia"/>
                <w:color w:val="000000"/>
                <w:kern w:val="0"/>
                <w:sz w:val="18"/>
                <w:szCs w:val="18"/>
              </w:rPr>
              <w:t>优化</w:t>
            </w:r>
            <w:r w:rsidR="00D61396" w:rsidRPr="002F0DC3">
              <w:rPr>
                <w:rFonts w:ascii="宋体" w:hAnsi="宋体" w:cs="宋体" w:hint="eastAsia"/>
                <w:color w:val="000000"/>
                <w:kern w:val="0"/>
                <w:sz w:val="18"/>
                <w:szCs w:val="18"/>
              </w:rPr>
              <w:t>、</w:t>
            </w:r>
            <w:r w:rsidRPr="002F0DC3">
              <w:rPr>
                <w:rFonts w:ascii="宋体" w:hAnsi="宋体" w:cs="宋体" w:hint="eastAsia"/>
                <w:color w:val="000000"/>
                <w:kern w:val="0"/>
                <w:sz w:val="18"/>
                <w:szCs w:val="18"/>
              </w:rPr>
              <w:t>改进</w:t>
            </w:r>
            <w:r w:rsidR="00735C5D">
              <w:rPr>
                <w:rFonts w:ascii="宋体" w:hAnsi="宋体" w:cs="宋体" w:hint="eastAsia"/>
                <w:color w:val="000000"/>
                <w:kern w:val="0"/>
                <w:sz w:val="18"/>
                <w:szCs w:val="18"/>
              </w:rPr>
              <w:t>和评价</w:t>
            </w:r>
            <w:r w:rsidR="003D5D8A" w:rsidRPr="002F0DC3">
              <w:rPr>
                <w:rFonts w:ascii="宋体" w:hAnsi="宋体" w:cs="宋体" w:hint="eastAsia"/>
                <w:color w:val="000000"/>
                <w:kern w:val="0"/>
                <w:sz w:val="18"/>
                <w:szCs w:val="18"/>
              </w:rPr>
              <w:t>主要产品</w:t>
            </w:r>
            <w:r w:rsidR="00D61396" w:rsidRPr="002F0DC3">
              <w:rPr>
                <w:rFonts w:ascii="宋体" w:hAnsi="宋体" w:cs="宋体" w:hint="eastAsia"/>
                <w:color w:val="000000"/>
                <w:kern w:val="0"/>
                <w:sz w:val="18"/>
                <w:szCs w:val="18"/>
              </w:rPr>
              <w:t>的</w:t>
            </w:r>
            <w:r w:rsidR="003D5D8A" w:rsidRPr="002F0DC3">
              <w:rPr>
                <w:rFonts w:ascii="宋体" w:hAnsi="宋体" w:cs="宋体" w:hint="eastAsia"/>
                <w:color w:val="000000"/>
                <w:kern w:val="0"/>
                <w:sz w:val="18"/>
                <w:szCs w:val="18"/>
              </w:rPr>
              <w:t>结构和数量</w:t>
            </w:r>
            <w:r w:rsidR="00310C15" w:rsidRPr="002F0DC3">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D5D8A" w:rsidP="003D5D8A">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能覆盖适用范围，满足顾客变化的需求。产品结构在业</w:t>
            </w:r>
            <w:r w:rsidR="00310C15" w:rsidRPr="002F0DC3">
              <w:rPr>
                <w:rFonts w:ascii="宋体" w:hAnsi="宋体" w:cs="宋体" w:hint="eastAsia"/>
                <w:color w:val="000000"/>
                <w:kern w:val="0"/>
                <w:sz w:val="18"/>
                <w:szCs w:val="18"/>
              </w:rPr>
              <w:t>内处于领先地位。</w:t>
            </w:r>
            <w:r w:rsidRPr="002F0DC3">
              <w:rPr>
                <w:rFonts w:ascii="宋体" w:hAnsi="宋体" w:cs="宋体" w:hint="eastAsia"/>
                <w:color w:val="000000"/>
                <w:kern w:val="0"/>
                <w:sz w:val="18"/>
                <w:szCs w:val="18"/>
              </w:rPr>
              <w:t>在国际市场处于领先地位</w:t>
            </w:r>
            <w:r w:rsidR="00310C15" w:rsidRPr="002F0DC3">
              <w:rPr>
                <w:rFonts w:ascii="宋体" w:hAnsi="宋体" w:cs="宋体" w:hint="eastAsia"/>
                <w:color w:val="000000"/>
                <w:kern w:val="0"/>
                <w:sz w:val="18"/>
                <w:szCs w:val="18"/>
              </w:rPr>
              <w:t>。</w:t>
            </w:r>
          </w:p>
        </w:tc>
      </w:tr>
      <w:tr w:rsidR="00310C15" w:rsidRPr="002F0DC3" w:rsidTr="00291B95">
        <w:trPr>
          <w:trHeight w:val="1904"/>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2F0DC3" w:rsidRDefault="00310C15" w:rsidP="00F638A2">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1.3技术水平和产品研发能力</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624E99">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基本能够满足组织对</w:t>
            </w:r>
            <w:r w:rsidR="00BA3B0D" w:rsidRPr="002F0DC3">
              <w:rPr>
                <w:rFonts w:ascii="宋体" w:hAnsi="宋体" w:cs="宋体" w:hint="eastAsia"/>
                <w:color w:val="000000"/>
                <w:kern w:val="0"/>
                <w:sz w:val="18"/>
                <w:szCs w:val="18"/>
              </w:rPr>
              <w:t>组织</w:t>
            </w:r>
            <w:r w:rsidRPr="002F0DC3">
              <w:rPr>
                <w:rFonts w:ascii="宋体" w:hAnsi="宋体" w:cs="宋体" w:hint="eastAsia"/>
                <w:color w:val="000000"/>
                <w:kern w:val="0"/>
                <w:sz w:val="18"/>
                <w:szCs w:val="18"/>
              </w:rPr>
              <w:t>产品生产与研发的需求。</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624E99">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基于组织</w:t>
            </w:r>
            <w:r w:rsidR="00BA3B0D" w:rsidRPr="002F0DC3">
              <w:rPr>
                <w:rFonts w:ascii="宋体" w:hAnsi="宋体" w:cs="宋体" w:hint="eastAsia"/>
                <w:color w:val="000000"/>
                <w:kern w:val="0"/>
                <w:sz w:val="18"/>
                <w:szCs w:val="18"/>
              </w:rPr>
              <w:t>的</w:t>
            </w:r>
            <w:r w:rsidRPr="002F0DC3">
              <w:rPr>
                <w:rFonts w:ascii="宋体" w:hAnsi="宋体" w:cs="宋体" w:hint="eastAsia"/>
                <w:color w:val="000000"/>
                <w:kern w:val="0"/>
                <w:sz w:val="18"/>
                <w:szCs w:val="18"/>
              </w:rPr>
              <w:t>实际</w:t>
            </w:r>
            <w:r w:rsidR="00BA3B0D" w:rsidRPr="002F0DC3">
              <w:rPr>
                <w:rFonts w:ascii="宋体" w:hAnsi="宋体" w:cs="宋体" w:hint="eastAsia"/>
                <w:color w:val="000000"/>
                <w:kern w:val="0"/>
                <w:sz w:val="18"/>
                <w:szCs w:val="18"/>
              </w:rPr>
              <w:t>具备初步</w:t>
            </w:r>
            <w:r w:rsidRPr="002F0DC3">
              <w:rPr>
                <w:rFonts w:ascii="宋体" w:hAnsi="宋体" w:cs="宋体" w:hint="eastAsia"/>
                <w:color w:val="000000"/>
                <w:kern w:val="0"/>
                <w:sz w:val="18"/>
                <w:szCs w:val="18"/>
              </w:rPr>
              <w:t>策划</w:t>
            </w:r>
            <w:r w:rsidR="00BA3B0D" w:rsidRPr="002F0DC3">
              <w:rPr>
                <w:rFonts w:ascii="宋体" w:hAnsi="宋体" w:cs="宋体" w:hint="eastAsia"/>
                <w:color w:val="000000"/>
                <w:kern w:val="0"/>
                <w:sz w:val="18"/>
                <w:szCs w:val="18"/>
              </w:rPr>
              <w:t>，有合理规范的技术和研发方案和成果</w:t>
            </w:r>
            <w:r w:rsidRPr="002F0DC3">
              <w:rPr>
                <w:rFonts w:ascii="宋体" w:hAnsi="宋体" w:cs="宋体" w:hint="eastAsia"/>
                <w:color w:val="000000"/>
                <w:kern w:val="0"/>
                <w:sz w:val="18"/>
                <w:szCs w:val="18"/>
              </w:rPr>
              <w:t>。</w:t>
            </w:r>
          </w:p>
          <w:p w:rsidR="00310C15" w:rsidRPr="002F0DC3" w:rsidRDefault="00310C15" w:rsidP="00624E99">
            <w:pPr>
              <w:widowControl/>
              <w:ind w:firstLineChars="200" w:firstLine="360"/>
              <w:rPr>
                <w:rFonts w:ascii="宋体" w:hAnsi="宋体" w:cs="宋体"/>
                <w:color w:val="000000"/>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2F0DC3" w:rsidRDefault="00B527A1" w:rsidP="00B527A1">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按照组织的产品的战略规划系统有效的开展技术和研发工作，取得行业先进的成果</w:t>
            </w:r>
            <w:r w:rsidR="00310C15" w:rsidRPr="002F0DC3">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291B95" w:rsidP="008874C0">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满足产品需要，能够持续改进技术和研发的水平、控制监测绩效水平，取得国内重要成果</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291B9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不断满足顾客对产品变化的需求。运用先进</w:t>
            </w:r>
            <w:r w:rsidR="00036B9A" w:rsidRPr="002F0DC3">
              <w:rPr>
                <w:rFonts w:ascii="宋体" w:hAnsi="宋体" w:cs="宋体" w:hint="eastAsia"/>
                <w:color w:val="000000"/>
                <w:kern w:val="0"/>
                <w:sz w:val="18"/>
                <w:szCs w:val="18"/>
              </w:rPr>
              <w:t>方法</w:t>
            </w:r>
            <w:r w:rsidRPr="002F0DC3">
              <w:rPr>
                <w:rFonts w:ascii="宋体" w:hAnsi="宋体" w:cs="宋体" w:hint="eastAsia"/>
                <w:color w:val="000000"/>
                <w:kern w:val="0"/>
                <w:sz w:val="18"/>
                <w:szCs w:val="18"/>
              </w:rPr>
              <w:t>，持续取得</w:t>
            </w:r>
            <w:r w:rsidR="00036B9A" w:rsidRPr="002F0DC3">
              <w:rPr>
                <w:rFonts w:ascii="宋体" w:hAnsi="宋体" w:cs="宋体" w:hint="eastAsia"/>
                <w:color w:val="000000"/>
                <w:kern w:val="0"/>
                <w:sz w:val="18"/>
                <w:szCs w:val="18"/>
              </w:rPr>
              <w:t>重大成果。</w:t>
            </w:r>
          </w:p>
        </w:tc>
      </w:tr>
      <w:tr w:rsidR="00310C15" w:rsidRPr="002F0DC3" w:rsidTr="00C835BC">
        <w:trPr>
          <w:trHeight w:val="3116"/>
        </w:trPr>
        <w:tc>
          <w:tcPr>
            <w:tcW w:w="1588" w:type="dxa"/>
            <w:tcBorders>
              <w:top w:val="nil"/>
              <w:left w:val="single" w:sz="4" w:space="0" w:color="auto"/>
              <w:bottom w:val="single" w:sz="4" w:space="0" w:color="auto"/>
              <w:right w:val="single" w:sz="4" w:space="0" w:color="auto"/>
            </w:tcBorders>
            <w:shd w:val="clear" w:color="auto" w:fill="auto"/>
            <w:hideMark/>
          </w:tcPr>
          <w:p w:rsidR="00310C15" w:rsidRPr="002F0DC3" w:rsidRDefault="00310C15" w:rsidP="00F638A2">
            <w:pPr>
              <w:widowControl/>
              <w:rPr>
                <w:rFonts w:ascii="宋体" w:hAnsi="宋体" w:cs="宋体"/>
                <w:color w:val="000000"/>
                <w:kern w:val="0"/>
                <w:sz w:val="18"/>
                <w:szCs w:val="18"/>
              </w:rPr>
            </w:pPr>
            <w:r w:rsidRPr="002F0DC3">
              <w:rPr>
                <w:rFonts w:ascii="宋体" w:hAnsi="宋体" w:cs="宋体" w:hint="eastAsia"/>
                <w:color w:val="000000"/>
                <w:kern w:val="0"/>
                <w:sz w:val="18"/>
                <w:szCs w:val="18"/>
              </w:rPr>
              <w:lastRenderedPageBreak/>
              <w:t>1.4质量保证能力</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8874C0">
            <w:pPr>
              <w:pStyle w:val="affffffa"/>
              <w:spacing w:before="0" w:beforeAutospacing="0" w:after="0" w:afterAutospacing="0"/>
              <w:ind w:firstLineChars="200" w:firstLine="360"/>
              <w:jc w:val="both"/>
              <w:textAlignment w:val="baseline"/>
              <w:rPr>
                <w:rFonts w:cs="Arial"/>
                <w:sz w:val="18"/>
                <w:szCs w:val="18"/>
              </w:rPr>
            </w:pPr>
            <w:r w:rsidRPr="002F0DC3">
              <w:rPr>
                <w:rFonts w:cs="Arial"/>
                <w:sz w:val="18"/>
                <w:szCs w:val="18"/>
              </w:rPr>
              <w:t>质量管理</w:t>
            </w:r>
            <w:r w:rsidRPr="002F0DC3">
              <w:rPr>
                <w:rFonts w:cs="Arial" w:hint="eastAsia"/>
                <w:sz w:val="18"/>
                <w:szCs w:val="18"/>
              </w:rPr>
              <w:t>的形态和意识。</w:t>
            </w:r>
          </w:p>
        </w:tc>
        <w:tc>
          <w:tcPr>
            <w:tcW w:w="1588" w:type="dxa"/>
            <w:tcBorders>
              <w:top w:val="nil"/>
              <w:left w:val="nil"/>
              <w:bottom w:val="single" w:sz="4" w:space="0" w:color="auto"/>
              <w:right w:val="single" w:sz="4" w:space="0" w:color="auto"/>
            </w:tcBorders>
            <w:shd w:val="clear" w:color="auto" w:fill="auto"/>
            <w:hideMark/>
          </w:tcPr>
          <w:p w:rsidR="00310C15" w:rsidRPr="006E00BF" w:rsidRDefault="00310C15" w:rsidP="006E00BF">
            <w:pPr>
              <w:widowControl/>
              <w:ind w:firstLineChars="150" w:firstLine="270"/>
              <w:jc w:val="left"/>
              <w:rPr>
                <w:rFonts w:ascii="宋体" w:hAnsi="宋体" w:cs="宋体"/>
                <w:kern w:val="0"/>
                <w:sz w:val="18"/>
                <w:szCs w:val="18"/>
              </w:rPr>
            </w:pPr>
            <w:r w:rsidRPr="002F0DC3">
              <w:rPr>
                <w:rFonts w:cs="Arial" w:hint="eastAsia"/>
                <w:bCs/>
                <w:kern w:val="24"/>
                <w:sz w:val="18"/>
                <w:szCs w:val="18"/>
                <w:lang w:eastAsia="zh-TW"/>
              </w:rPr>
              <w:t>满足</w:t>
            </w:r>
            <w:r w:rsidR="00036B9A" w:rsidRPr="002F0DC3">
              <w:rPr>
                <w:rFonts w:cs="Arial" w:hint="eastAsia"/>
                <w:bCs/>
                <w:kern w:val="24"/>
                <w:sz w:val="18"/>
                <w:szCs w:val="18"/>
              </w:rPr>
              <w:t>组织的</w:t>
            </w:r>
            <w:r w:rsidRPr="002F0DC3">
              <w:rPr>
                <w:rFonts w:cs="Arial" w:hint="eastAsia"/>
                <w:bCs/>
                <w:kern w:val="24"/>
                <w:sz w:val="18"/>
                <w:szCs w:val="18"/>
                <w:lang w:eastAsia="zh-TW"/>
              </w:rPr>
              <w:t>要求</w:t>
            </w:r>
            <w:r w:rsidRPr="002F0DC3">
              <w:rPr>
                <w:rFonts w:cs="Arial" w:hint="eastAsia"/>
                <w:bCs/>
                <w:kern w:val="24"/>
                <w:sz w:val="18"/>
                <w:szCs w:val="18"/>
              </w:rPr>
              <w:t>，开展</w:t>
            </w:r>
            <w:r w:rsidRPr="002F0DC3">
              <w:rPr>
                <w:rFonts w:cs="Arial" w:hint="eastAsia"/>
                <w:bCs/>
                <w:kern w:val="24"/>
                <w:sz w:val="18"/>
                <w:szCs w:val="18"/>
                <w:lang w:eastAsia="zh-TW"/>
              </w:rPr>
              <w:t>过程管理</w:t>
            </w:r>
            <w:r w:rsidRPr="002F0DC3">
              <w:rPr>
                <w:rFonts w:cs="Arial" w:hint="eastAsia"/>
                <w:bCs/>
                <w:kern w:val="24"/>
                <w:sz w:val="18"/>
                <w:szCs w:val="18"/>
              </w:rPr>
              <w:t>，</w:t>
            </w:r>
            <w:r w:rsidRPr="002F0DC3">
              <w:rPr>
                <w:rFonts w:cs="Arial" w:hint="eastAsia"/>
                <w:bCs/>
                <w:kern w:val="24"/>
                <w:sz w:val="18"/>
                <w:szCs w:val="18"/>
                <w:lang w:eastAsia="zh-TW"/>
              </w:rPr>
              <w:t>构建和实施质量管理体系</w:t>
            </w:r>
            <w:r w:rsidRPr="002F0DC3">
              <w:rPr>
                <w:rFonts w:cs="Arial" w:hint="eastAsia"/>
                <w:bCs/>
                <w:kern w:val="24"/>
                <w:sz w:val="18"/>
                <w:szCs w:val="18"/>
              </w:rPr>
              <w:t>。</w:t>
            </w:r>
            <w:r w:rsidR="00A012DB">
              <w:rPr>
                <w:rFonts w:ascii="宋体" w:hAnsi="宋体" w:cs="宋体" w:hint="eastAsia"/>
                <w:kern w:val="0"/>
                <w:sz w:val="18"/>
                <w:szCs w:val="18"/>
              </w:rPr>
              <w:t>落实实现目标的资源，确保产品实现过程、支持过程有效性和效率。保障质量保证能力过程的建立规范的方法。</w:t>
            </w:r>
          </w:p>
        </w:tc>
        <w:tc>
          <w:tcPr>
            <w:tcW w:w="1588" w:type="dxa"/>
            <w:tcBorders>
              <w:top w:val="nil"/>
              <w:left w:val="nil"/>
              <w:bottom w:val="single" w:sz="4" w:space="0" w:color="auto"/>
              <w:right w:val="single" w:sz="4" w:space="0" w:color="auto"/>
            </w:tcBorders>
            <w:shd w:val="clear" w:color="auto" w:fill="auto"/>
            <w:hideMark/>
          </w:tcPr>
          <w:p w:rsidR="00A012DB" w:rsidRDefault="00036B9A" w:rsidP="00A012DB">
            <w:pPr>
              <w:pStyle w:val="affffffa"/>
              <w:spacing w:before="0" w:beforeAutospacing="0" w:after="0" w:afterAutospacing="0"/>
              <w:ind w:firstLineChars="200" w:firstLine="360"/>
              <w:textAlignment w:val="baseline"/>
              <w:rPr>
                <w:rFonts w:cs="Arial" w:hint="eastAsia"/>
                <w:bCs/>
                <w:kern w:val="24"/>
                <w:sz w:val="18"/>
                <w:szCs w:val="18"/>
              </w:rPr>
            </w:pPr>
            <w:r w:rsidRPr="002F0DC3">
              <w:rPr>
                <w:rFonts w:cs="Arial" w:hint="eastAsia"/>
                <w:bCs/>
                <w:kern w:val="24"/>
                <w:sz w:val="18"/>
                <w:szCs w:val="18"/>
              </w:rPr>
              <w:t>基于组织的战略，</w:t>
            </w:r>
            <w:r w:rsidR="00310C15" w:rsidRPr="002F0DC3">
              <w:rPr>
                <w:rFonts w:cs="Arial" w:hint="eastAsia"/>
                <w:bCs/>
                <w:kern w:val="24"/>
                <w:sz w:val="18"/>
                <w:szCs w:val="18"/>
                <w:lang w:eastAsia="zh-TW"/>
              </w:rPr>
              <w:t>建立和有效实施质量管理体系</w:t>
            </w:r>
            <w:r w:rsidR="008874C0">
              <w:rPr>
                <w:rFonts w:cs="Arial" w:hint="eastAsia"/>
                <w:bCs/>
                <w:kern w:val="24"/>
                <w:sz w:val="18"/>
                <w:szCs w:val="18"/>
              </w:rPr>
              <w:t>。</w:t>
            </w:r>
          </w:p>
          <w:p w:rsidR="00310C15" w:rsidRPr="002F0DC3" w:rsidRDefault="00310C15" w:rsidP="00A012DB">
            <w:pPr>
              <w:pStyle w:val="affffffa"/>
              <w:spacing w:before="0" w:beforeAutospacing="0" w:after="0" w:afterAutospacing="0"/>
              <w:ind w:firstLineChars="200" w:firstLine="360"/>
              <w:textAlignment w:val="baseline"/>
              <w:rPr>
                <w:rFonts w:cs="Arial"/>
                <w:bCs/>
                <w:kern w:val="24"/>
                <w:sz w:val="18"/>
                <w:szCs w:val="18"/>
              </w:rPr>
            </w:pPr>
            <w:r w:rsidRPr="002F0DC3">
              <w:rPr>
                <w:rFonts w:cs="Arial" w:hint="eastAsia"/>
                <w:bCs/>
                <w:kern w:val="24"/>
                <w:sz w:val="18"/>
                <w:szCs w:val="18"/>
                <w:lang w:eastAsia="zh-TW"/>
              </w:rPr>
              <w:t>通过内外部审核和管理评审等形成充分的证据，证实其具备持续的适宜性、充分性和有效性</w:t>
            </w:r>
            <w:r w:rsidR="00036B9A" w:rsidRPr="002F0DC3">
              <w:rPr>
                <w:rFonts w:cs="Arial" w:hint="eastAsia"/>
                <w:bCs/>
                <w:kern w:val="24"/>
                <w:sz w:val="18"/>
                <w:szCs w:val="18"/>
              </w:rPr>
              <w:t>。</w:t>
            </w:r>
          </w:p>
        </w:tc>
        <w:tc>
          <w:tcPr>
            <w:tcW w:w="1588" w:type="dxa"/>
            <w:tcBorders>
              <w:top w:val="nil"/>
              <w:left w:val="nil"/>
              <w:bottom w:val="single" w:sz="4" w:space="0" w:color="auto"/>
              <w:right w:val="single" w:sz="4" w:space="0" w:color="auto"/>
            </w:tcBorders>
            <w:shd w:val="clear" w:color="auto" w:fill="auto"/>
            <w:hideMark/>
          </w:tcPr>
          <w:p w:rsidR="008874C0" w:rsidRDefault="00310C15" w:rsidP="008874C0">
            <w:pPr>
              <w:pStyle w:val="affffffa"/>
              <w:spacing w:before="0" w:beforeAutospacing="0" w:after="0" w:afterAutospacing="0"/>
              <w:ind w:firstLineChars="150" w:firstLine="270"/>
              <w:jc w:val="both"/>
              <w:textAlignment w:val="baseline"/>
              <w:rPr>
                <w:rFonts w:cs="Arial" w:hint="eastAsia"/>
                <w:bCs/>
                <w:kern w:val="24"/>
                <w:sz w:val="18"/>
                <w:szCs w:val="18"/>
              </w:rPr>
            </w:pPr>
            <w:r w:rsidRPr="002F0DC3">
              <w:rPr>
                <w:rFonts w:cs="Arial" w:hint="eastAsia"/>
                <w:bCs/>
                <w:kern w:val="24"/>
                <w:sz w:val="18"/>
                <w:szCs w:val="18"/>
                <w:lang w:eastAsia="zh-TW"/>
              </w:rPr>
              <w:t>在持续满足ISO9001标准要求的基础上，致力于改进质量管理体系及其过程的有效性</w:t>
            </w:r>
            <w:r w:rsidR="008874C0">
              <w:rPr>
                <w:rFonts w:cs="Arial" w:hint="eastAsia"/>
                <w:bCs/>
                <w:kern w:val="24"/>
                <w:sz w:val="18"/>
                <w:szCs w:val="18"/>
              </w:rPr>
              <w:t>。</w:t>
            </w:r>
          </w:p>
          <w:p w:rsidR="00310C15" w:rsidRPr="002F0DC3" w:rsidRDefault="00310C15" w:rsidP="008874C0">
            <w:pPr>
              <w:pStyle w:val="affffffa"/>
              <w:spacing w:before="0" w:beforeAutospacing="0" w:after="0" w:afterAutospacing="0"/>
              <w:ind w:firstLineChars="150" w:firstLine="270"/>
              <w:jc w:val="both"/>
              <w:textAlignment w:val="baseline"/>
              <w:rPr>
                <w:rFonts w:cs="Arial"/>
                <w:bCs/>
                <w:kern w:val="24"/>
                <w:sz w:val="18"/>
                <w:szCs w:val="18"/>
              </w:rPr>
            </w:pPr>
            <w:r w:rsidRPr="002F0DC3">
              <w:rPr>
                <w:rFonts w:cs="Arial" w:hint="eastAsia"/>
                <w:bCs/>
                <w:kern w:val="24"/>
                <w:sz w:val="18"/>
                <w:szCs w:val="18"/>
                <w:lang w:eastAsia="zh-TW"/>
              </w:rPr>
              <w:t>实施体系整合，使之与其他管理体系和方法兼容并蓄、融合互补</w:t>
            </w:r>
            <w:r w:rsidR="008874C0">
              <w:rPr>
                <w:rFonts w:cs="Arial" w:hint="eastAsia"/>
                <w:bCs/>
                <w:kern w:val="24"/>
                <w:sz w:val="18"/>
                <w:szCs w:val="18"/>
              </w:rPr>
              <w:t>。</w:t>
            </w:r>
          </w:p>
        </w:tc>
        <w:tc>
          <w:tcPr>
            <w:tcW w:w="1588" w:type="dxa"/>
            <w:tcBorders>
              <w:top w:val="nil"/>
              <w:left w:val="nil"/>
              <w:bottom w:val="single" w:sz="4" w:space="0" w:color="auto"/>
              <w:right w:val="single" w:sz="4" w:space="0" w:color="auto"/>
            </w:tcBorders>
            <w:shd w:val="clear" w:color="auto" w:fill="auto"/>
            <w:hideMark/>
          </w:tcPr>
          <w:p w:rsidR="008874C0" w:rsidRDefault="00310C15" w:rsidP="008874C0">
            <w:pPr>
              <w:pStyle w:val="affffffa"/>
              <w:spacing w:before="0" w:beforeAutospacing="0" w:after="0" w:afterAutospacing="0"/>
              <w:ind w:firstLineChars="200" w:firstLine="360"/>
              <w:jc w:val="both"/>
              <w:textAlignment w:val="baseline"/>
              <w:rPr>
                <w:rFonts w:cs="Arial" w:hint="eastAsia"/>
                <w:bCs/>
                <w:kern w:val="24"/>
                <w:sz w:val="18"/>
                <w:szCs w:val="18"/>
              </w:rPr>
            </w:pPr>
            <w:r w:rsidRPr="002F0DC3">
              <w:rPr>
                <w:rFonts w:cs="Arial" w:hint="eastAsia"/>
                <w:bCs/>
                <w:kern w:val="24"/>
                <w:sz w:val="18"/>
                <w:szCs w:val="18"/>
                <w:lang w:eastAsia="zh-TW"/>
              </w:rPr>
              <w:t>质量管理体系在组织整体绩效管理中发挥了关键作用</w:t>
            </w:r>
            <w:r w:rsidR="008874C0">
              <w:rPr>
                <w:rFonts w:cs="Arial" w:hint="eastAsia"/>
                <w:bCs/>
                <w:kern w:val="24"/>
                <w:sz w:val="18"/>
                <w:szCs w:val="18"/>
              </w:rPr>
              <w:t>。</w:t>
            </w:r>
          </w:p>
          <w:p w:rsidR="00310C15" w:rsidRPr="002F0DC3" w:rsidRDefault="00310C15" w:rsidP="008874C0">
            <w:pPr>
              <w:pStyle w:val="affffffa"/>
              <w:spacing w:before="0" w:beforeAutospacing="0" w:after="0" w:afterAutospacing="0"/>
              <w:ind w:firstLineChars="200" w:firstLine="360"/>
              <w:jc w:val="both"/>
              <w:textAlignment w:val="baseline"/>
              <w:rPr>
                <w:rFonts w:cs="Arial"/>
                <w:bCs/>
                <w:kern w:val="24"/>
                <w:sz w:val="18"/>
                <w:szCs w:val="18"/>
              </w:rPr>
            </w:pPr>
            <w:r w:rsidRPr="002F0DC3">
              <w:rPr>
                <w:rFonts w:cs="Arial" w:hint="eastAsia"/>
                <w:bCs/>
                <w:kern w:val="24"/>
                <w:sz w:val="18"/>
                <w:szCs w:val="18"/>
                <w:lang w:eastAsia="zh-TW"/>
              </w:rPr>
              <w:t>持续改进和创新，与其他管理体系高度融合，顾客满意和忠诚程度达到了业内领先水平</w:t>
            </w:r>
            <w:r w:rsidR="008874C0">
              <w:rPr>
                <w:rFonts w:cs="Arial" w:hint="eastAsia"/>
                <w:bCs/>
                <w:kern w:val="24"/>
                <w:sz w:val="18"/>
                <w:szCs w:val="18"/>
              </w:rPr>
              <w:t>。</w:t>
            </w:r>
          </w:p>
        </w:tc>
      </w:tr>
      <w:tr w:rsidR="00310C15" w:rsidRPr="002F0DC3" w:rsidTr="00C835BC">
        <w:trPr>
          <w:trHeight w:val="2241"/>
        </w:trPr>
        <w:tc>
          <w:tcPr>
            <w:tcW w:w="1588" w:type="dxa"/>
            <w:tcBorders>
              <w:top w:val="nil"/>
              <w:left w:val="single" w:sz="4" w:space="0" w:color="auto"/>
              <w:bottom w:val="single" w:sz="4" w:space="0" w:color="auto"/>
              <w:right w:val="single" w:sz="4" w:space="0" w:color="auto"/>
            </w:tcBorders>
            <w:shd w:val="clear" w:color="auto" w:fill="auto"/>
            <w:hideMark/>
          </w:tcPr>
          <w:p w:rsidR="00310C15" w:rsidRPr="002F0DC3" w:rsidRDefault="00310C15" w:rsidP="00F638A2">
            <w:pPr>
              <w:widowControl/>
              <w:rPr>
                <w:rFonts w:ascii="宋体" w:hAnsi="宋体" w:cs="宋体"/>
                <w:color w:val="000000"/>
                <w:kern w:val="0"/>
                <w:sz w:val="18"/>
                <w:szCs w:val="18"/>
              </w:rPr>
            </w:pPr>
            <w:r w:rsidRPr="002F0DC3">
              <w:rPr>
                <w:rFonts w:ascii="宋体" w:hAnsi="宋体" w:cs="宋体" w:hint="eastAsia"/>
                <w:color w:val="000000"/>
                <w:kern w:val="0"/>
                <w:sz w:val="18"/>
                <w:szCs w:val="18"/>
              </w:rPr>
              <w:t>1.5企业经营业绩和财务状况</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经营</w:t>
            </w:r>
            <w:r w:rsidR="00036B9A" w:rsidRPr="002F0DC3">
              <w:rPr>
                <w:rFonts w:ascii="宋体" w:hAnsi="宋体" w:cs="宋体" w:hint="eastAsia"/>
                <w:color w:val="000000"/>
                <w:kern w:val="0"/>
                <w:sz w:val="18"/>
                <w:szCs w:val="18"/>
              </w:rPr>
              <w:t>稳定，</w:t>
            </w:r>
            <w:r w:rsidRPr="002F0DC3">
              <w:rPr>
                <w:rFonts w:ascii="宋体" w:hAnsi="宋体" w:cs="宋体" w:hint="eastAsia"/>
                <w:color w:val="000000"/>
                <w:kern w:val="0"/>
                <w:sz w:val="18"/>
                <w:szCs w:val="18"/>
              </w:rPr>
              <w:t>建立</w:t>
            </w:r>
            <w:r w:rsidR="00036B9A" w:rsidRPr="002F0DC3">
              <w:rPr>
                <w:rFonts w:ascii="宋体" w:hAnsi="宋体" w:cs="宋体" w:hint="eastAsia"/>
                <w:color w:val="000000"/>
                <w:kern w:val="0"/>
                <w:sz w:val="18"/>
                <w:szCs w:val="18"/>
              </w:rPr>
              <w:t>基本</w:t>
            </w:r>
            <w:r w:rsidRPr="002F0DC3">
              <w:rPr>
                <w:rFonts w:ascii="宋体" w:hAnsi="宋体" w:cs="宋体" w:hint="eastAsia"/>
                <w:color w:val="000000"/>
                <w:kern w:val="0"/>
                <w:sz w:val="18"/>
                <w:szCs w:val="18"/>
              </w:rPr>
              <w:t>的财务制度，有专业的财务人员。</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036B9A"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初步规范的系统方法保</w:t>
            </w:r>
            <w:r w:rsidR="008A4128" w:rsidRPr="002F0DC3">
              <w:rPr>
                <w:rFonts w:ascii="宋体" w:hAnsi="宋体" w:cs="宋体" w:hint="eastAsia"/>
                <w:color w:val="000000"/>
                <w:kern w:val="0"/>
                <w:sz w:val="18"/>
                <w:szCs w:val="18"/>
              </w:rPr>
              <w:t>障</w:t>
            </w:r>
            <w:r w:rsidR="00310C15" w:rsidRPr="002F0DC3">
              <w:rPr>
                <w:rFonts w:ascii="宋体" w:hAnsi="宋体" w:cs="宋体" w:hint="eastAsia"/>
                <w:color w:val="000000"/>
                <w:kern w:val="0"/>
                <w:sz w:val="18"/>
                <w:szCs w:val="18"/>
              </w:rPr>
              <w:t>良好的</w:t>
            </w:r>
            <w:r w:rsidR="008A4128" w:rsidRPr="002F0DC3">
              <w:rPr>
                <w:rFonts w:ascii="宋体" w:hAnsi="宋体" w:cs="宋体" w:hint="eastAsia"/>
                <w:color w:val="000000"/>
                <w:kern w:val="0"/>
                <w:sz w:val="18"/>
                <w:szCs w:val="18"/>
              </w:rPr>
              <w:t>经营</w:t>
            </w:r>
            <w:r w:rsidRPr="002F0DC3">
              <w:rPr>
                <w:rFonts w:ascii="宋体" w:hAnsi="宋体" w:cs="宋体" w:hint="eastAsia"/>
                <w:color w:val="000000"/>
                <w:kern w:val="0"/>
                <w:sz w:val="18"/>
                <w:szCs w:val="18"/>
              </w:rPr>
              <w:t>，</w:t>
            </w:r>
            <w:r w:rsidR="00310C15" w:rsidRPr="002F0DC3">
              <w:rPr>
                <w:rFonts w:ascii="宋体" w:hAnsi="宋体" w:cs="宋体" w:hint="eastAsia"/>
                <w:color w:val="000000"/>
                <w:kern w:val="0"/>
                <w:sz w:val="18"/>
                <w:szCs w:val="18"/>
              </w:rPr>
              <w:t>现金流</w:t>
            </w:r>
            <w:r w:rsidR="008A4128" w:rsidRPr="002F0DC3">
              <w:rPr>
                <w:rFonts w:ascii="宋体" w:hAnsi="宋体" w:cs="宋体" w:hint="eastAsia"/>
                <w:color w:val="000000"/>
                <w:kern w:val="0"/>
                <w:sz w:val="18"/>
                <w:szCs w:val="18"/>
              </w:rPr>
              <w:t>、</w:t>
            </w:r>
            <w:r w:rsidRPr="002F0DC3">
              <w:rPr>
                <w:rFonts w:ascii="宋体" w:hAnsi="宋体" w:cs="宋体" w:hint="eastAsia"/>
                <w:color w:val="000000"/>
                <w:kern w:val="0"/>
                <w:sz w:val="18"/>
                <w:szCs w:val="18"/>
              </w:rPr>
              <w:t>负债能力</w:t>
            </w:r>
            <w:r w:rsidR="008A4128" w:rsidRPr="002F0DC3">
              <w:rPr>
                <w:rFonts w:ascii="宋体" w:hAnsi="宋体" w:cs="宋体" w:hint="eastAsia"/>
                <w:color w:val="000000"/>
                <w:kern w:val="0"/>
                <w:sz w:val="18"/>
                <w:szCs w:val="18"/>
              </w:rPr>
              <w:t>、</w:t>
            </w:r>
            <w:r w:rsidR="00310C15" w:rsidRPr="002F0DC3">
              <w:rPr>
                <w:rFonts w:ascii="宋体" w:hAnsi="宋体" w:cs="宋体" w:hint="eastAsia"/>
                <w:color w:val="000000"/>
                <w:kern w:val="0"/>
                <w:sz w:val="18"/>
                <w:szCs w:val="18"/>
              </w:rPr>
              <w:t>盈利。产品利润率、资产回报率、资金周转率等指标达到行业平均水平。</w:t>
            </w:r>
          </w:p>
        </w:tc>
        <w:tc>
          <w:tcPr>
            <w:tcW w:w="1588" w:type="dxa"/>
            <w:tcBorders>
              <w:top w:val="nil"/>
              <w:left w:val="nil"/>
              <w:bottom w:val="single" w:sz="4" w:space="0" w:color="auto"/>
              <w:right w:val="single" w:sz="4" w:space="0" w:color="auto"/>
            </w:tcBorders>
            <w:shd w:val="clear" w:color="auto" w:fill="auto"/>
            <w:hideMark/>
          </w:tcPr>
          <w:p w:rsidR="008874C0" w:rsidRDefault="002F0DC3" w:rsidP="008874C0">
            <w:pPr>
              <w:widowControl/>
              <w:ind w:firstLineChars="200" w:firstLine="360"/>
              <w:rPr>
                <w:rFonts w:ascii="宋体" w:hAnsi="宋体" w:cs="宋体" w:hint="eastAsia"/>
                <w:color w:val="000000"/>
                <w:kern w:val="0"/>
                <w:sz w:val="18"/>
                <w:szCs w:val="18"/>
              </w:rPr>
            </w:pPr>
            <w:r w:rsidRPr="002F0DC3">
              <w:rPr>
                <w:rFonts w:ascii="宋体" w:hAnsi="宋体" w:cs="宋体" w:hint="eastAsia"/>
                <w:color w:val="000000"/>
                <w:kern w:val="0"/>
                <w:sz w:val="18"/>
                <w:szCs w:val="18"/>
              </w:rPr>
              <w:t>财务资源支撑组织的战略和经营，</w:t>
            </w:r>
            <w:r w:rsidR="008A4128" w:rsidRPr="002F0DC3">
              <w:rPr>
                <w:rFonts w:ascii="宋体" w:hAnsi="宋体" w:cs="宋体" w:hint="eastAsia"/>
                <w:color w:val="000000"/>
                <w:kern w:val="0"/>
                <w:sz w:val="18"/>
                <w:szCs w:val="18"/>
              </w:rPr>
              <w:t>系统</w:t>
            </w:r>
            <w:r w:rsidR="00310C15" w:rsidRPr="002F0DC3">
              <w:rPr>
                <w:rFonts w:ascii="宋体" w:hAnsi="宋体" w:cs="宋体" w:hint="eastAsia"/>
                <w:color w:val="000000"/>
                <w:kern w:val="0"/>
                <w:sz w:val="18"/>
                <w:szCs w:val="18"/>
              </w:rPr>
              <w:t>的</w:t>
            </w:r>
            <w:r w:rsidRPr="002F0DC3">
              <w:rPr>
                <w:rFonts w:ascii="宋体" w:hAnsi="宋体" w:cs="宋体" w:hint="eastAsia"/>
                <w:color w:val="000000"/>
                <w:kern w:val="0"/>
                <w:sz w:val="18"/>
                <w:szCs w:val="18"/>
              </w:rPr>
              <w:t>方法控制财务风险</w:t>
            </w:r>
            <w:r w:rsidR="008A4128" w:rsidRPr="002F0DC3">
              <w:rPr>
                <w:rFonts w:ascii="宋体" w:hAnsi="宋体" w:cs="宋体" w:hint="eastAsia"/>
                <w:color w:val="000000"/>
                <w:kern w:val="0"/>
                <w:sz w:val="18"/>
                <w:szCs w:val="18"/>
              </w:rPr>
              <w:t>体系、负债与财务风险</w:t>
            </w:r>
            <w:r w:rsidR="00310C15" w:rsidRPr="002F0DC3">
              <w:rPr>
                <w:rFonts w:ascii="宋体" w:hAnsi="宋体" w:cs="宋体" w:hint="eastAsia"/>
                <w:color w:val="000000"/>
                <w:kern w:val="0"/>
                <w:sz w:val="18"/>
                <w:szCs w:val="18"/>
              </w:rPr>
              <w:t>。</w:t>
            </w:r>
          </w:p>
          <w:p w:rsidR="00310C15" w:rsidRPr="002F0DC3" w:rsidRDefault="00310C1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主要财务指标处于行业较为良好的水平。</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DA1C5D" w:rsidP="008874C0">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系统的开展组织经营和财务绩效的监测、评价、分析和改进，经营盈利能力处于国内</w:t>
            </w:r>
            <w:r w:rsidRPr="002F0DC3">
              <w:rPr>
                <w:rFonts w:ascii="宋体" w:hAnsi="宋体" w:cs="宋体" w:hint="eastAsia"/>
                <w:color w:val="000000"/>
                <w:kern w:val="0"/>
                <w:sz w:val="18"/>
                <w:szCs w:val="18"/>
              </w:rPr>
              <w:t>领先水平</w:t>
            </w:r>
            <w:r>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8874C0" w:rsidRDefault="00310C15" w:rsidP="008874C0">
            <w:pPr>
              <w:widowControl/>
              <w:ind w:firstLineChars="200" w:firstLine="360"/>
              <w:rPr>
                <w:rFonts w:ascii="宋体" w:hAnsi="宋体" w:cs="宋体" w:hint="eastAsia"/>
                <w:color w:val="000000"/>
                <w:kern w:val="0"/>
                <w:sz w:val="18"/>
                <w:szCs w:val="18"/>
              </w:rPr>
            </w:pPr>
            <w:r w:rsidRPr="002F0DC3">
              <w:rPr>
                <w:rFonts w:ascii="宋体" w:hAnsi="宋体" w:cs="宋体" w:hint="eastAsia"/>
                <w:color w:val="000000"/>
                <w:kern w:val="0"/>
                <w:sz w:val="18"/>
                <w:szCs w:val="18"/>
              </w:rPr>
              <w:t>财务</w:t>
            </w:r>
            <w:r w:rsidR="00DA1C5D">
              <w:rPr>
                <w:rFonts w:ascii="宋体" w:hAnsi="宋体" w:cs="宋体" w:hint="eastAsia"/>
                <w:color w:val="000000"/>
                <w:kern w:val="0"/>
                <w:sz w:val="18"/>
                <w:szCs w:val="18"/>
              </w:rPr>
              <w:t>不断满足组织应对市场需求的变化。</w:t>
            </w:r>
          </w:p>
          <w:p w:rsidR="00310C15" w:rsidRPr="002F0DC3" w:rsidRDefault="00DA1C5D" w:rsidP="008874C0">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经营</w:t>
            </w:r>
            <w:r w:rsidR="00310C15" w:rsidRPr="002F0DC3">
              <w:rPr>
                <w:rFonts w:ascii="宋体" w:hAnsi="宋体" w:cs="宋体" w:hint="eastAsia"/>
                <w:color w:val="000000"/>
                <w:kern w:val="0"/>
                <w:sz w:val="18"/>
                <w:szCs w:val="18"/>
              </w:rPr>
              <w:t>盈利能力处于国际领先水平。</w:t>
            </w:r>
          </w:p>
        </w:tc>
      </w:tr>
      <w:tr w:rsidR="00310C15" w:rsidRPr="002F0DC3" w:rsidTr="00C835BC">
        <w:trPr>
          <w:trHeight w:val="1904"/>
        </w:trPr>
        <w:tc>
          <w:tcPr>
            <w:tcW w:w="1588" w:type="dxa"/>
            <w:tcBorders>
              <w:top w:val="nil"/>
              <w:left w:val="single" w:sz="4" w:space="0" w:color="auto"/>
              <w:bottom w:val="single" w:sz="4" w:space="0" w:color="auto"/>
              <w:right w:val="single" w:sz="4" w:space="0" w:color="auto"/>
            </w:tcBorders>
            <w:shd w:val="clear" w:color="auto" w:fill="auto"/>
            <w:hideMark/>
          </w:tcPr>
          <w:p w:rsidR="00310C15" w:rsidRPr="002F0DC3" w:rsidRDefault="00310C15" w:rsidP="00F638A2">
            <w:pPr>
              <w:widowControl/>
              <w:rPr>
                <w:rFonts w:ascii="宋体" w:hAnsi="宋体" w:cs="宋体"/>
                <w:color w:val="000000"/>
                <w:kern w:val="0"/>
                <w:sz w:val="18"/>
                <w:szCs w:val="18"/>
              </w:rPr>
            </w:pPr>
            <w:r w:rsidRPr="002F0DC3">
              <w:rPr>
                <w:rFonts w:ascii="宋体" w:hAnsi="宋体" w:cs="宋体" w:hint="eastAsia"/>
                <w:color w:val="000000"/>
                <w:kern w:val="0"/>
                <w:sz w:val="18"/>
                <w:szCs w:val="18"/>
              </w:rPr>
              <w:t>1.6企业社会责任履行情况</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满足国家法律法规的要求。多年来未发生重大社会责任方面的负面事件。</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建立的社会责任方面的管理制度、认证和绩效指标。</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DA1C5D" w:rsidP="008874C0">
            <w:pPr>
              <w:widowControl/>
              <w:ind w:firstLineChars="150" w:firstLine="270"/>
              <w:rPr>
                <w:rFonts w:ascii="宋体" w:hAnsi="宋体" w:cs="宋体"/>
                <w:color w:val="000000"/>
                <w:kern w:val="0"/>
                <w:sz w:val="18"/>
                <w:szCs w:val="18"/>
              </w:rPr>
            </w:pPr>
            <w:r>
              <w:rPr>
                <w:rFonts w:ascii="宋体" w:hAnsi="宋体" w:cs="宋体" w:hint="eastAsia"/>
                <w:color w:val="000000"/>
                <w:kern w:val="0"/>
                <w:sz w:val="18"/>
                <w:szCs w:val="18"/>
              </w:rPr>
              <w:t>基于组织的战略，</w:t>
            </w:r>
            <w:r w:rsidR="00310C15" w:rsidRPr="002F0DC3">
              <w:rPr>
                <w:rFonts w:ascii="宋体" w:hAnsi="宋体" w:cs="宋体" w:hint="eastAsia"/>
                <w:color w:val="000000"/>
                <w:kern w:val="0"/>
                <w:sz w:val="18"/>
                <w:szCs w:val="18"/>
              </w:rPr>
              <w:t>积极履行社会责任，做好组织公民。</w:t>
            </w:r>
          </w:p>
        </w:tc>
        <w:tc>
          <w:tcPr>
            <w:tcW w:w="1588" w:type="dxa"/>
            <w:tcBorders>
              <w:top w:val="nil"/>
              <w:left w:val="nil"/>
              <w:bottom w:val="single" w:sz="4" w:space="0" w:color="auto"/>
              <w:right w:val="single" w:sz="4" w:space="0" w:color="auto"/>
            </w:tcBorders>
            <w:shd w:val="clear" w:color="auto" w:fill="auto"/>
            <w:hideMark/>
          </w:tcPr>
          <w:p w:rsidR="00310C15" w:rsidRPr="002F0DC3" w:rsidRDefault="00310C1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有系统规划的持续投入公益事业并取得良好的效果。社会反响良好获得表彰。</w:t>
            </w:r>
          </w:p>
        </w:tc>
        <w:tc>
          <w:tcPr>
            <w:tcW w:w="1588" w:type="dxa"/>
            <w:tcBorders>
              <w:top w:val="nil"/>
              <w:left w:val="nil"/>
              <w:bottom w:val="single" w:sz="4" w:space="0" w:color="auto"/>
              <w:right w:val="single" w:sz="4" w:space="0" w:color="auto"/>
            </w:tcBorders>
            <w:shd w:val="clear" w:color="auto" w:fill="auto"/>
            <w:hideMark/>
          </w:tcPr>
          <w:p w:rsidR="008874C0" w:rsidRDefault="00310C15" w:rsidP="008874C0">
            <w:pPr>
              <w:widowControl/>
              <w:ind w:firstLineChars="200" w:firstLine="360"/>
              <w:rPr>
                <w:rFonts w:ascii="宋体" w:hAnsi="宋体" w:cs="宋体" w:hint="eastAsia"/>
                <w:color w:val="000000"/>
                <w:kern w:val="0"/>
                <w:sz w:val="18"/>
                <w:szCs w:val="18"/>
              </w:rPr>
            </w:pPr>
            <w:r w:rsidRPr="002F0DC3">
              <w:rPr>
                <w:rFonts w:ascii="宋体" w:hAnsi="宋体" w:cs="宋体" w:hint="eastAsia"/>
                <w:color w:val="000000"/>
                <w:kern w:val="0"/>
                <w:sz w:val="18"/>
                <w:szCs w:val="18"/>
              </w:rPr>
              <w:t>在重点公益支持领域如文化、教育、扶贫等领域取得了全国性的示范性的效果。</w:t>
            </w:r>
          </w:p>
          <w:p w:rsidR="00310C15" w:rsidRPr="002F0DC3" w:rsidRDefault="00310C15" w:rsidP="008874C0">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受到政府与社会的认可与表彰。</w:t>
            </w:r>
          </w:p>
        </w:tc>
      </w:tr>
    </w:tbl>
    <w:p w:rsidR="00310C15" w:rsidRPr="00BE0275" w:rsidRDefault="00310C15" w:rsidP="00310C15">
      <w:pPr>
        <w:pStyle w:val="af7"/>
        <w:spacing w:before="312" w:after="312"/>
      </w:pPr>
      <w:bookmarkStart w:id="202" w:name="_Toc511079379"/>
      <w:r w:rsidRPr="00BE0275">
        <w:rPr>
          <w:rFonts w:hint="eastAsia"/>
        </w:rPr>
        <w:t>组织与领导力</w:t>
      </w:r>
      <w:bookmarkEnd w:id="202"/>
    </w:p>
    <w:p w:rsidR="00310C15" w:rsidRDefault="00310C15" w:rsidP="00310C15">
      <w:pPr>
        <w:pStyle w:val="aff4"/>
        <w:rPr>
          <w:szCs w:val="21"/>
        </w:rPr>
      </w:pPr>
      <w:r>
        <w:rPr>
          <w:rFonts w:hint="eastAsia"/>
        </w:rPr>
        <w:t>“</w:t>
      </w:r>
      <w:r w:rsidRPr="000577C7">
        <w:rPr>
          <w:rFonts w:hint="eastAsia"/>
        </w:rPr>
        <w:t>组织与领导力</w:t>
      </w:r>
      <w:r>
        <w:rPr>
          <w:rFonts w:hint="eastAsia"/>
        </w:rPr>
        <w:t>”</w:t>
      </w:r>
      <w:r w:rsidRPr="005714CA">
        <w:rPr>
          <w:rFonts w:hint="eastAsia"/>
          <w:szCs w:val="21"/>
        </w:rPr>
        <w:t xml:space="preserve"> </w:t>
      </w:r>
      <w:r w:rsidRPr="0054345B">
        <w:rPr>
          <w:rFonts w:hint="eastAsia"/>
          <w:szCs w:val="21"/>
        </w:rPr>
        <w:t>的评分指南见表A.</w:t>
      </w:r>
      <w:r>
        <w:rPr>
          <w:rFonts w:hint="eastAsia"/>
          <w:szCs w:val="21"/>
        </w:rPr>
        <w:t>2</w:t>
      </w:r>
      <w:r w:rsidRPr="0054345B">
        <w:rPr>
          <w:rFonts w:hint="eastAsia"/>
          <w:szCs w:val="21"/>
        </w:rPr>
        <w:t>。</w:t>
      </w:r>
    </w:p>
    <w:p w:rsidR="00310C15" w:rsidRPr="005714CA" w:rsidRDefault="00310C15" w:rsidP="00310C15">
      <w:pPr>
        <w:pStyle w:val="aff4"/>
        <w:ind w:firstLineChars="0" w:firstLine="0"/>
        <w:jc w:val="center"/>
        <w:rPr>
          <w:rFonts w:hAnsi="宋体"/>
          <w:szCs w:val="21"/>
        </w:rPr>
      </w:pPr>
      <w:r w:rsidRPr="005714CA">
        <w:rPr>
          <w:rFonts w:hAnsi="宋体" w:hint="eastAsia"/>
          <w:szCs w:val="21"/>
        </w:rPr>
        <w:t>表A.</w:t>
      </w:r>
      <w:r>
        <w:rPr>
          <w:rFonts w:hAnsi="宋体" w:hint="eastAsia"/>
          <w:szCs w:val="21"/>
        </w:rPr>
        <w:t>2</w:t>
      </w:r>
      <w:r w:rsidRPr="005714CA">
        <w:rPr>
          <w:rFonts w:hAnsi="宋体" w:hint="eastAsia"/>
          <w:szCs w:val="21"/>
        </w:rPr>
        <w:t xml:space="preserve">  “</w:t>
      </w:r>
      <w:r w:rsidRPr="000577C7">
        <w:rPr>
          <w:rFonts w:hint="eastAsia"/>
        </w:rPr>
        <w:t>组织与领导力</w:t>
      </w:r>
      <w:r w:rsidRPr="005714CA">
        <w:rPr>
          <w:rFonts w:hAnsi="宋体" w:hint="eastAsia"/>
          <w:szCs w:val="21"/>
        </w:rPr>
        <w:t>”的评分指南</w:t>
      </w:r>
    </w:p>
    <w:tbl>
      <w:tblPr>
        <w:tblW w:w="5000" w:type="pct"/>
        <w:tblLook w:val="04A0"/>
      </w:tblPr>
      <w:tblGrid>
        <w:gridCol w:w="1595"/>
        <w:gridCol w:w="1595"/>
        <w:gridCol w:w="1595"/>
        <w:gridCol w:w="1595"/>
        <w:gridCol w:w="1595"/>
        <w:gridCol w:w="1595"/>
      </w:tblGrid>
      <w:tr w:rsidR="00310C15" w:rsidRPr="00624E99" w:rsidTr="00624E99">
        <w:trPr>
          <w:trHeight w:val="27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水平</w:t>
            </w:r>
          </w:p>
        </w:tc>
      </w:tr>
      <w:tr w:rsidR="00624E99" w:rsidRPr="00624E99" w:rsidTr="00624E99">
        <w:trPr>
          <w:trHeight w:val="27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24E99" w:rsidRPr="00624E99" w:rsidRDefault="00624E99" w:rsidP="00F638A2">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0%</w:t>
            </w:r>
            <w:r w:rsidRPr="00624E99">
              <w:rPr>
                <w:sz w:val="18"/>
                <w:szCs w:val="18"/>
              </w:rPr>
              <w:t>，</w:t>
            </w:r>
            <w:r w:rsidRPr="00624E99">
              <w:rPr>
                <w:sz w:val="18"/>
                <w:szCs w:val="18"/>
              </w:rPr>
              <w:t>5%</w:t>
            </w:r>
            <w:r w:rsidRPr="00624E99">
              <w:rPr>
                <w:sz w:val="18"/>
                <w:szCs w:val="18"/>
              </w:rPr>
              <w:t>，</w:t>
            </w:r>
            <w:r w:rsidRPr="00624E99">
              <w:rPr>
                <w:sz w:val="18"/>
                <w:szCs w:val="18"/>
              </w:rPr>
              <w:t>10%</w:t>
            </w:r>
            <w:r w:rsidRPr="00624E99">
              <w:rPr>
                <w:sz w:val="18"/>
                <w:szCs w:val="18"/>
              </w:rPr>
              <w:t>，</w:t>
            </w:r>
            <w:r w:rsidRPr="00624E99">
              <w:rPr>
                <w:sz w:val="18"/>
                <w:szCs w:val="18"/>
              </w:rPr>
              <w:t>20%</w:t>
            </w:r>
            <w:r w:rsidRPr="00624E99">
              <w:rPr>
                <w:sz w:val="18"/>
                <w:szCs w:val="18"/>
              </w:rPr>
              <w:t>，</w:t>
            </w:r>
            <w:r w:rsidRPr="00624E99">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30%</w:t>
            </w:r>
            <w:r w:rsidRPr="00624E99">
              <w:rPr>
                <w:sz w:val="18"/>
                <w:szCs w:val="18"/>
              </w:rPr>
              <w:t>，</w:t>
            </w:r>
            <w:r w:rsidRPr="00624E99">
              <w:rPr>
                <w:sz w:val="18"/>
                <w:szCs w:val="18"/>
              </w:rPr>
              <w:t>35%</w:t>
            </w:r>
            <w:r w:rsidRPr="00624E99">
              <w:rPr>
                <w:sz w:val="18"/>
                <w:szCs w:val="18"/>
              </w:rPr>
              <w:t>，</w:t>
            </w:r>
            <w:r w:rsidRPr="00624E99">
              <w:rPr>
                <w:sz w:val="18"/>
                <w:szCs w:val="18"/>
              </w:rPr>
              <w:t>40%</w:t>
            </w:r>
            <w:r w:rsidRPr="00624E99">
              <w:rPr>
                <w:sz w:val="18"/>
                <w:szCs w:val="18"/>
              </w:rPr>
              <w:t>，</w:t>
            </w:r>
            <w:r w:rsidRPr="00624E99">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50%</w:t>
            </w:r>
            <w:r w:rsidRPr="00624E99">
              <w:rPr>
                <w:sz w:val="18"/>
                <w:szCs w:val="18"/>
              </w:rPr>
              <w:t>，</w:t>
            </w:r>
            <w:r w:rsidRPr="00624E99">
              <w:rPr>
                <w:sz w:val="18"/>
                <w:szCs w:val="18"/>
              </w:rPr>
              <w:t>55%</w:t>
            </w:r>
            <w:r w:rsidRPr="00624E99">
              <w:rPr>
                <w:sz w:val="18"/>
                <w:szCs w:val="18"/>
              </w:rPr>
              <w:t>，</w:t>
            </w:r>
            <w:r w:rsidRPr="00624E99">
              <w:rPr>
                <w:sz w:val="18"/>
                <w:szCs w:val="18"/>
              </w:rPr>
              <w:t>60%</w:t>
            </w:r>
            <w:r w:rsidRPr="00624E99">
              <w:rPr>
                <w:sz w:val="18"/>
                <w:szCs w:val="18"/>
              </w:rPr>
              <w:t>，</w:t>
            </w:r>
            <w:r w:rsidRPr="00624E99">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70%</w:t>
            </w:r>
            <w:r w:rsidRPr="00624E99">
              <w:rPr>
                <w:sz w:val="18"/>
                <w:szCs w:val="18"/>
              </w:rPr>
              <w:t>，</w:t>
            </w:r>
            <w:r w:rsidRPr="00624E99">
              <w:rPr>
                <w:sz w:val="18"/>
                <w:szCs w:val="18"/>
              </w:rPr>
              <w:t>75%</w:t>
            </w:r>
            <w:r w:rsidRPr="00624E99">
              <w:rPr>
                <w:sz w:val="18"/>
                <w:szCs w:val="18"/>
              </w:rPr>
              <w:t>，</w:t>
            </w:r>
            <w:r w:rsidRPr="00624E99">
              <w:rPr>
                <w:sz w:val="18"/>
                <w:szCs w:val="18"/>
              </w:rPr>
              <w:t>80%</w:t>
            </w:r>
            <w:r w:rsidRPr="00624E99">
              <w:rPr>
                <w:sz w:val="18"/>
                <w:szCs w:val="18"/>
              </w:rPr>
              <w:t>，</w:t>
            </w:r>
            <w:r w:rsidRPr="00624E99">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90%</w:t>
            </w:r>
            <w:r w:rsidRPr="00624E99">
              <w:rPr>
                <w:sz w:val="18"/>
                <w:szCs w:val="18"/>
              </w:rPr>
              <w:t>，</w:t>
            </w:r>
            <w:r w:rsidRPr="00624E99">
              <w:rPr>
                <w:sz w:val="18"/>
                <w:szCs w:val="18"/>
              </w:rPr>
              <w:t>95%</w:t>
            </w:r>
            <w:r w:rsidRPr="00624E99">
              <w:rPr>
                <w:sz w:val="18"/>
                <w:szCs w:val="18"/>
              </w:rPr>
              <w:t>，</w:t>
            </w:r>
            <w:r w:rsidRPr="00624E99">
              <w:rPr>
                <w:sz w:val="18"/>
                <w:szCs w:val="18"/>
              </w:rPr>
              <w:t>100%</w:t>
            </w:r>
          </w:p>
        </w:tc>
      </w:tr>
      <w:tr w:rsidR="00310C15" w:rsidRPr="00624E99" w:rsidTr="00624E99">
        <w:trPr>
          <w:trHeight w:val="27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624E99" w:rsidRDefault="00310C15" w:rsidP="00F638A2">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优秀</w:t>
            </w:r>
            <w:r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卓越</w:t>
            </w:r>
          </w:p>
        </w:tc>
      </w:tr>
      <w:tr w:rsidR="00310C15" w:rsidRPr="00624E99" w:rsidTr="006E00BF">
        <w:trPr>
          <w:trHeight w:val="1338"/>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lastRenderedPageBreak/>
              <w:t>2.1组织保障</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757D3D">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建立了</w:t>
            </w:r>
            <w:r w:rsidR="00267F75">
              <w:rPr>
                <w:rFonts w:ascii="宋体" w:hAnsi="宋体" w:cs="宋体" w:hint="eastAsia"/>
                <w:kern w:val="0"/>
                <w:sz w:val="18"/>
                <w:szCs w:val="18"/>
              </w:rPr>
              <w:t>基本的组织</w:t>
            </w:r>
            <w:r w:rsidR="00757D3D">
              <w:rPr>
                <w:rFonts w:ascii="宋体" w:hAnsi="宋体" w:cs="宋体" w:hint="eastAsia"/>
                <w:kern w:val="0"/>
                <w:sz w:val="18"/>
                <w:szCs w:val="18"/>
              </w:rPr>
              <w:t>职能</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757D3D" w:rsidRDefault="003C5B27" w:rsidP="00757D3D">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建立满足市场需求的组织</w:t>
            </w:r>
            <w:r w:rsidR="004B007B">
              <w:rPr>
                <w:rFonts w:ascii="宋体" w:hAnsi="宋体" w:cs="宋体" w:hint="eastAsia"/>
                <w:kern w:val="0"/>
                <w:sz w:val="18"/>
                <w:szCs w:val="18"/>
              </w:rPr>
              <w:t>职能</w:t>
            </w:r>
            <w:r w:rsidR="00310C15" w:rsidRPr="00624E99">
              <w:rPr>
                <w:rFonts w:ascii="宋体" w:hAnsi="宋体" w:cs="宋体" w:hint="eastAsia"/>
                <w:kern w:val="0"/>
                <w:sz w:val="18"/>
                <w:szCs w:val="18"/>
              </w:rPr>
              <w:t>。</w:t>
            </w:r>
          </w:p>
          <w:p w:rsidR="00757D3D" w:rsidRDefault="003C5B27" w:rsidP="00757D3D">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建立</w:t>
            </w:r>
            <w:r w:rsidR="008874C0">
              <w:rPr>
                <w:rFonts w:ascii="宋体" w:hAnsi="宋体" w:cs="宋体" w:hint="eastAsia"/>
                <w:kern w:val="0"/>
                <w:sz w:val="18"/>
                <w:szCs w:val="18"/>
              </w:rPr>
              <w:t>项目经理</w:t>
            </w:r>
            <w:r w:rsidR="00310C15" w:rsidRPr="00624E99">
              <w:rPr>
                <w:rFonts w:ascii="宋体" w:hAnsi="宋体" w:cs="宋体" w:hint="eastAsia"/>
                <w:kern w:val="0"/>
                <w:sz w:val="18"/>
                <w:szCs w:val="18"/>
              </w:rPr>
              <w:t>领导</w:t>
            </w:r>
            <w:r w:rsidR="008874C0">
              <w:rPr>
                <w:rFonts w:ascii="宋体" w:hAnsi="宋体" w:cs="宋体" w:hint="eastAsia"/>
                <w:kern w:val="0"/>
                <w:sz w:val="18"/>
                <w:szCs w:val="18"/>
              </w:rPr>
              <w:t>的</w:t>
            </w:r>
            <w:r w:rsidR="00310C15" w:rsidRPr="00624E99">
              <w:rPr>
                <w:rFonts w:ascii="宋体" w:hAnsi="宋体" w:cs="宋体" w:hint="eastAsia"/>
                <w:bCs/>
                <w:kern w:val="0"/>
                <w:sz w:val="18"/>
                <w:szCs w:val="18"/>
              </w:rPr>
              <w:t>供应系统工程师和产品团队成员</w:t>
            </w:r>
            <w:r w:rsidR="00757D3D">
              <w:rPr>
                <w:rFonts w:ascii="宋体" w:hAnsi="宋体" w:cs="宋体" w:hint="eastAsia"/>
                <w:kern w:val="0"/>
                <w:sz w:val="18"/>
                <w:szCs w:val="18"/>
              </w:rPr>
              <w:t>。</w:t>
            </w:r>
          </w:p>
          <w:p w:rsidR="00310C15" w:rsidRPr="00624E99" w:rsidRDefault="00310C15" w:rsidP="00757D3D">
            <w:pPr>
              <w:widowControl/>
              <w:ind w:firstLineChars="200" w:firstLine="36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757D3D" w:rsidRDefault="00757D3D" w:rsidP="00757D3D">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建立</w:t>
            </w:r>
            <w:r w:rsidR="00267F75">
              <w:rPr>
                <w:rFonts w:ascii="宋体" w:hAnsi="宋体" w:cs="宋体" w:hint="eastAsia"/>
                <w:kern w:val="0"/>
                <w:sz w:val="18"/>
                <w:szCs w:val="18"/>
              </w:rPr>
              <w:t>战略的实施和绩效指标落实</w:t>
            </w:r>
            <w:r>
              <w:rPr>
                <w:rFonts w:ascii="宋体" w:hAnsi="宋体" w:cs="宋体" w:hint="eastAsia"/>
                <w:kern w:val="0"/>
                <w:sz w:val="18"/>
                <w:szCs w:val="18"/>
              </w:rPr>
              <w:t>的组织</w:t>
            </w:r>
            <w:r w:rsidR="004B007B">
              <w:rPr>
                <w:rFonts w:ascii="宋体" w:hAnsi="宋体" w:cs="宋体" w:hint="eastAsia"/>
                <w:kern w:val="0"/>
                <w:sz w:val="18"/>
                <w:szCs w:val="18"/>
              </w:rPr>
              <w:t>职能</w:t>
            </w:r>
            <w:r w:rsidR="00310C15" w:rsidRPr="00624E99">
              <w:rPr>
                <w:rFonts w:ascii="宋体" w:hAnsi="宋体" w:cs="宋体" w:hint="eastAsia"/>
                <w:kern w:val="0"/>
                <w:sz w:val="18"/>
                <w:szCs w:val="18"/>
              </w:rPr>
              <w:t>。</w:t>
            </w:r>
          </w:p>
          <w:p w:rsidR="00310C15" w:rsidRPr="00624E99" w:rsidRDefault="00310C15" w:rsidP="00757D3D">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形成了跨组织管理的高效的</w:t>
            </w:r>
            <w:r w:rsidRPr="00624E99">
              <w:rPr>
                <w:rFonts w:ascii="宋体" w:hAnsi="宋体" w:cs="宋体" w:hint="eastAsia"/>
                <w:bCs/>
                <w:kern w:val="0"/>
                <w:sz w:val="18"/>
                <w:szCs w:val="18"/>
              </w:rPr>
              <w:t>合作与协同机制</w:t>
            </w:r>
            <w:r w:rsidR="004B007B">
              <w:rPr>
                <w:rFonts w:ascii="宋体" w:hAnsi="宋体" w:cs="宋体" w:hint="eastAsia"/>
                <w:bCs/>
                <w:kern w:val="0"/>
                <w:sz w:val="18"/>
                <w:szCs w:val="18"/>
              </w:rPr>
              <w:t>，与用户</w:t>
            </w:r>
            <w:r w:rsidR="004B007B">
              <w:rPr>
                <w:rFonts w:ascii="宋体" w:hAnsi="宋体" w:cs="宋体" w:hint="eastAsia"/>
                <w:kern w:val="0"/>
                <w:sz w:val="18"/>
                <w:szCs w:val="18"/>
              </w:rPr>
              <w:t>业务流程集成起来</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6E00BF" w:rsidRDefault="00310C15" w:rsidP="006E00BF">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建立了</w:t>
            </w:r>
            <w:r w:rsidR="00757D3D" w:rsidRPr="00624E99">
              <w:rPr>
                <w:rFonts w:ascii="宋体" w:hAnsi="宋体" w:cs="宋体" w:hint="eastAsia"/>
                <w:kern w:val="0"/>
                <w:sz w:val="18"/>
                <w:szCs w:val="18"/>
              </w:rPr>
              <w:t>面向顾客</w:t>
            </w:r>
            <w:r w:rsidR="00757D3D">
              <w:rPr>
                <w:rFonts w:ascii="宋体" w:hAnsi="宋体" w:cs="宋体" w:hint="eastAsia"/>
                <w:kern w:val="0"/>
                <w:sz w:val="18"/>
                <w:szCs w:val="18"/>
              </w:rPr>
              <w:t>，</w:t>
            </w:r>
            <w:r w:rsidRPr="00624E99">
              <w:rPr>
                <w:rFonts w:ascii="宋体" w:hAnsi="宋体" w:cs="宋体" w:hint="eastAsia"/>
                <w:kern w:val="0"/>
                <w:sz w:val="18"/>
                <w:szCs w:val="18"/>
              </w:rPr>
              <w:t>适应</w:t>
            </w:r>
            <w:r w:rsidR="00757D3D">
              <w:rPr>
                <w:rFonts w:ascii="宋体" w:hAnsi="宋体" w:cs="宋体" w:hint="eastAsia"/>
                <w:kern w:val="0"/>
                <w:sz w:val="18"/>
                <w:szCs w:val="18"/>
              </w:rPr>
              <w:t>环境多变</w:t>
            </w:r>
            <w:r w:rsidRPr="00624E99">
              <w:rPr>
                <w:rFonts w:ascii="宋体" w:hAnsi="宋体" w:cs="宋体" w:hint="eastAsia"/>
                <w:kern w:val="0"/>
                <w:sz w:val="18"/>
                <w:szCs w:val="18"/>
              </w:rPr>
              <w:t>的组织</w:t>
            </w:r>
            <w:r w:rsidR="004B007B">
              <w:rPr>
                <w:rFonts w:ascii="宋体" w:hAnsi="宋体" w:cs="宋体" w:hint="eastAsia"/>
                <w:kern w:val="0"/>
                <w:sz w:val="18"/>
                <w:szCs w:val="18"/>
              </w:rPr>
              <w:t>职能</w:t>
            </w:r>
            <w:r w:rsidR="00757D3D">
              <w:rPr>
                <w:rFonts w:ascii="宋体" w:hAnsi="宋体" w:cs="宋体" w:hint="eastAsia"/>
                <w:kern w:val="0"/>
                <w:sz w:val="18"/>
                <w:szCs w:val="18"/>
              </w:rPr>
              <w:t>。</w:t>
            </w:r>
          </w:p>
          <w:p w:rsidR="006E00BF" w:rsidRDefault="006E00BF" w:rsidP="006E00BF">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配备了采购项目经理负责合同落实。</w:t>
            </w:r>
          </w:p>
          <w:p w:rsidR="00310C15" w:rsidRPr="00624E99" w:rsidRDefault="00757D3D" w:rsidP="00757D3D">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与用户</w:t>
            </w:r>
            <w:r>
              <w:rPr>
                <w:rFonts w:ascii="宋体" w:hAnsi="宋体" w:cs="宋体" w:hint="eastAsia"/>
                <w:kern w:val="0"/>
                <w:sz w:val="18"/>
                <w:szCs w:val="18"/>
              </w:rPr>
              <w:t>的</w:t>
            </w:r>
            <w:r w:rsidR="00310C15" w:rsidRPr="00624E99">
              <w:rPr>
                <w:rFonts w:ascii="宋体" w:hAnsi="宋体" w:cs="宋体" w:hint="eastAsia"/>
                <w:kern w:val="0"/>
                <w:sz w:val="18"/>
                <w:szCs w:val="18"/>
              </w:rPr>
              <w:t>业务流程融入供应链管理体系</w:t>
            </w:r>
            <w:r w:rsidR="00592FA0">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4B007B" w:rsidRDefault="004B007B" w:rsidP="00757D3D">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系统的持续改进、监测、评价组织职能</w:t>
            </w:r>
          </w:p>
          <w:p w:rsidR="00757D3D" w:rsidRDefault="00310C15" w:rsidP="00757D3D">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具备研发、生产、</w:t>
            </w:r>
            <w:r w:rsidRPr="00624E99">
              <w:rPr>
                <w:rFonts w:ascii="宋体" w:hAnsi="宋体" w:cs="宋体" w:hint="eastAsia"/>
                <w:bCs/>
                <w:kern w:val="0"/>
                <w:sz w:val="18"/>
                <w:szCs w:val="18"/>
              </w:rPr>
              <w:t>工程与材料专家</w:t>
            </w:r>
            <w:r w:rsidR="004B007B">
              <w:rPr>
                <w:rFonts w:ascii="宋体" w:hAnsi="宋体" w:cs="宋体" w:hint="eastAsia"/>
                <w:kern w:val="0"/>
                <w:sz w:val="18"/>
                <w:szCs w:val="18"/>
              </w:rPr>
              <w:t>的</w:t>
            </w:r>
            <w:r w:rsidRPr="00624E99">
              <w:rPr>
                <w:rFonts w:ascii="宋体" w:hAnsi="宋体" w:cs="宋体" w:hint="eastAsia"/>
                <w:kern w:val="0"/>
                <w:sz w:val="18"/>
                <w:szCs w:val="18"/>
              </w:rPr>
              <w:t>多学科综合产品团队（IPT</w:t>
            </w:r>
            <w:r w:rsidR="004B007B">
              <w:rPr>
                <w:rFonts w:ascii="宋体" w:hAnsi="宋体" w:cs="宋体" w:hint="eastAsia"/>
                <w:kern w:val="0"/>
                <w:sz w:val="18"/>
                <w:szCs w:val="18"/>
              </w:rPr>
              <w:t>）</w:t>
            </w:r>
            <w:r w:rsidRPr="00624E99">
              <w:rPr>
                <w:rFonts w:ascii="宋体" w:hAnsi="宋体" w:cs="宋体" w:hint="eastAsia"/>
                <w:kern w:val="0"/>
                <w:sz w:val="18"/>
                <w:szCs w:val="18"/>
              </w:rPr>
              <w:t>确保生产过程的稳健性。</w:t>
            </w:r>
          </w:p>
          <w:p w:rsidR="004B007B" w:rsidRDefault="00310C15" w:rsidP="004B007B">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具有</w:t>
            </w:r>
            <w:r w:rsidR="004B007B">
              <w:rPr>
                <w:rFonts w:ascii="宋体" w:hAnsi="宋体" w:cs="宋体" w:hint="eastAsia"/>
                <w:kern w:val="0"/>
                <w:sz w:val="18"/>
                <w:szCs w:val="18"/>
              </w:rPr>
              <w:t>与用户建立</w:t>
            </w:r>
            <w:r w:rsidRPr="00624E99">
              <w:rPr>
                <w:rFonts w:ascii="宋体" w:hAnsi="宋体" w:cs="宋体" w:hint="eastAsia"/>
                <w:kern w:val="0"/>
                <w:sz w:val="18"/>
                <w:szCs w:val="18"/>
              </w:rPr>
              <w:t>完善的</w:t>
            </w:r>
            <w:r w:rsidRPr="00624E99">
              <w:rPr>
                <w:rFonts w:ascii="宋体" w:hAnsi="宋体" w:cs="宋体" w:hint="eastAsia"/>
                <w:bCs/>
                <w:kern w:val="0"/>
                <w:sz w:val="18"/>
                <w:szCs w:val="18"/>
              </w:rPr>
              <w:t>供应链分销渠道与</w:t>
            </w:r>
            <w:r w:rsidR="004B007B">
              <w:rPr>
                <w:rFonts w:ascii="宋体" w:hAnsi="宋体" w:cs="宋体" w:hint="eastAsia"/>
                <w:bCs/>
                <w:kern w:val="0"/>
                <w:sz w:val="18"/>
                <w:szCs w:val="18"/>
              </w:rPr>
              <w:t>方法</w:t>
            </w:r>
            <w:r w:rsidR="004B007B">
              <w:rPr>
                <w:rFonts w:ascii="宋体" w:hAnsi="宋体" w:cs="宋体" w:hint="eastAsia"/>
                <w:kern w:val="0"/>
                <w:sz w:val="18"/>
                <w:szCs w:val="18"/>
              </w:rPr>
              <w:t>。</w:t>
            </w:r>
          </w:p>
          <w:p w:rsidR="00310C15" w:rsidRPr="00624E99" w:rsidRDefault="00310C15" w:rsidP="004B007B">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具有及时响应的产品使用保障服务团队。</w:t>
            </w:r>
          </w:p>
        </w:tc>
      </w:tr>
      <w:tr w:rsidR="00310C15" w:rsidRPr="00624E99" w:rsidTr="00262033">
        <w:trPr>
          <w:trHeight w:val="285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522FF6">
            <w:pPr>
              <w:widowControl/>
              <w:rPr>
                <w:rFonts w:ascii="宋体" w:hAnsi="宋体" w:cs="宋体"/>
                <w:bCs/>
                <w:kern w:val="0"/>
                <w:sz w:val="18"/>
                <w:szCs w:val="18"/>
              </w:rPr>
            </w:pPr>
            <w:r w:rsidRPr="00624E99">
              <w:rPr>
                <w:rFonts w:ascii="宋体" w:hAnsi="宋体" w:cs="宋体" w:hint="eastAsia"/>
                <w:bCs/>
                <w:kern w:val="0"/>
                <w:sz w:val="18"/>
                <w:szCs w:val="18"/>
              </w:rPr>
              <w:t>2.2使命、愿景、价值观</w:t>
            </w:r>
          </w:p>
        </w:tc>
        <w:tc>
          <w:tcPr>
            <w:tcW w:w="1588" w:type="dxa"/>
            <w:tcBorders>
              <w:top w:val="nil"/>
              <w:left w:val="nil"/>
              <w:bottom w:val="single" w:sz="4" w:space="0" w:color="auto"/>
              <w:right w:val="single" w:sz="4" w:space="0" w:color="auto"/>
            </w:tcBorders>
            <w:shd w:val="clear" w:color="auto" w:fill="auto"/>
            <w:hideMark/>
          </w:tcPr>
          <w:p w:rsidR="004B007B" w:rsidRDefault="00522FF6" w:rsidP="004B007B">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有明确的使命、</w:t>
            </w:r>
            <w:r w:rsidRPr="00624E99">
              <w:rPr>
                <w:rFonts w:ascii="宋体" w:hAnsi="宋体" w:cs="宋体" w:hint="eastAsia"/>
                <w:kern w:val="0"/>
                <w:sz w:val="18"/>
                <w:szCs w:val="18"/>
              </w:rPr>
              <w:t>愿景</w:t>
            </w:r>
            <w:r>
              <w:rPr>
                <w:rFonts w:ascii="宋体" w:hAnsi="宋体" w:cs="宋体" w:hint="eastAsia"/>
                <w:kern w:val="0"/>
                <w:sz w:val="18"/>
                <w:szCs w:val="18"/>
              </w:rPr>
              <w:t>、</w:t>
            </w:r>
            <w:r w:rsidRPr="00624E99">
              <w:rPr>
                <w:rFonts w:ascii="宋体" w:hAnsi="宋体" w:cs="宋体" w:hint="eastAsia"/>
                <w:bCs/>
                <w:kern w:val="0"/>
                <w:sz w:val="18"/>
                <w:szCs w:val="18"/>
              </w:rPr>
              <w:t>价值观</w:t>
            </w:r>
            <w:r w:rsidRPr="00624E99">
              <w:rPr>
                <w:rFonts w:ascii="宋体" w:hAnsi="宋体" w:cs="宋体" w:hint="eastAsia"/>
                <w:kern w:val="0"/>
                <w:sz w:val="18"/>
                <w:szCs w:val="18"/>
              </w:rPr>
              <w:t>，</w:t>
            </w:r>
            <w:r w:rsidR="00310C15" w:rsidRPr="00624E99">
              <w:rPr>
                <w:rFonts w:ascii="宋体" w:hAnsi="宋体" w:cs="宋体" w:hint="eastAsia"/>
                <w:kern w:val="0"/>
                <w:sz w:val="18"/>
                <w:szCs w:val="18"/>
              </w:rPr>
              <w:t>组织明确了存在的理由</w:t>
            </w:r>
            <w:r w:rsidR="0084776E" w:rsidRPr="00624E99">
              <w:rPr>
                <w:rFonts w:ascii="宋体" w:hAnsi="宋体" w:cs="宋体" w:hint="eastAsia"/>
                <w:kern w:val="0"/>
                <w:sz w:val="18"/>
                <w:szCs w:val="18"/>
              </w:rPr>
              <w:t>。</w:t>
            </w:r>
            <w:r w:rsidR="004B007B">
              <w:rPr>
                <w:rFonts w:ascii="宋体" w:hAnsi="宋体" w:cs="宋体" w:hint="eastAsia"/>
                <w:kern w:val="0"/>
                <w:sz w:val="18"/>
                <w:szCs w:val="18"/>
              </w:rPr>
              <w:t xml:space="preserve">              </w:t>
            </w:r>
          </w:p>
          <w:p w:rsidR="00310C15" w:rsidRPr="00624E99" w:rsidRDefault="00310C15" w:rsidP="004B007B">
            <w:pPr>
              <w:widowControl/>
              <w:ind w:firstLineChars="200" w:firstLine="36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A012DB" w:rsidRDefault="00A012DB" w:rsidP="00A012DB">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组织的使命、愿景、</w:t>
            </w:r>
            <w:r w:rsidRPr="00624E99">
              <w:rPr>
                <w:rFonts w:ascii="宋体" w:hAnsi="宋体" w:cs="宋体" w:hint="eastAsia"/>
                <w:bCs/>
                <w:kern w:val="0"/>
                <w:sz w:val="18"/>
                <w:szCs w:val="18"/>
              </w:rPr>
              <w:t>价值观</w:t>
            </w:r>
            <w:r w:rsidRPr="00624E99">
              <w:rPr>
                <w:rFonts w:ascii="宋体" w:hAnsi="宋体" w:cs="宋体" w:hint="eastAsia"/>
                <w:kern w:val="0"/>
                <w:sz w:val="18"/>
                <w:szCs w:val="18"/>
              </w:rPr>
              <w:t>转化为可执行的长期</w:t>
            </w:r>
            <w:r>
              <w:rPr>
                <w:rFonts w:ascii="宋体" w:hAnsi="宋体" w:cs="宋体" w:hint="eastAsia"/>
                <w:kern w:val="0"/>
                <w:sz w:val="18"/>
                <w:szCs w:val="18"/>
              </w:rPr>
              <w:t>战略</w:t>
            </w:r>
            <w:r w:rsidRPr="00624E99">
              <w:rPr>
                <w:rFonts w:ascii="宋体" w:hAnsi="宋体" w:cs="宋体" w:hint="eastAsia"/>
                <w:kern w:val="0"/>
                <w:sz w:val="18"/>
                <w:szCs w:val="18"/>
              </w:rPr>
              <w:t>。</w:t>
            </w:r>
          </w:p>
          <w:p w:rsidR="004B007B" w:rsidRDefault="004B007B" w:rsidP="004B007B">
            <w:pPr>
              <w:widowControl/>
              <w:ind w:firstLineChars="200" w:firstLine="360"/>
              <w:jc w:val="left"/>
              <w:rPr>
                <w:rFonts w:ascii="宋体" w:hAnsi="宋体" w:cs="宋体" w:hint="eastAsia"/>
                <w:kern w:val="0"/>
                <w:sz w:val="18"/>
                <w:szCs w:val="18"/>
              </w:rPr>
            </w:pPr>
          </w:p>
          <w:p w:rsidR="00310C15" w:rsidRPr="00624E99" w:rsidRDefault="00310C15" w:rsidP="00FB2E62">
            <w:pPr>
              <w:widowControl/>
              <w:ind w:firstLineChars="200" w:firstLine="36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A012DB" w:rsidRDefault="00A012DB" w:rsidP="00FB2E62">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组织向相关方传递使命、</w:t>
            </w:r>
            <w:r w:rsidRPr="00624E99">
              <w:rPr>
                <w:rFonts w:ascii="宋体" w:hAnsi="宋体" w:cs="宋体" w:hint="eastAsia"/>
                <w:kern w:val="0"/>
                <w:sz w:val="18"/>
                <w:szCs w:val="18"/>
              </w:rPr>
              <w:t>愿景</w:t>
            </w:r>
            <w:r>
              <w:rPr>
                <w:rFonts w:ascii="宋体" w:hAnsi="宋体" w:cs="宋体" w:hint="eastAsia"/>
                <w:kern w:val="0"/>
                <w:sz w:val="18"/>
                <w:szCs w:val="18"/>
              </w:rPr>
              <w:t>、</w:t>
            </w:r>
            <w:r w:rsidRPr="00624E99">
              <w:rPr>
                <w:rFonts w:ascii="宋体" w:hAnsi="宋体" w:cs="宋体" w:hint="eastAsia"/>
                <w:bCs/>
                <w:kern w:val="0"/>
                <w:sz w:val="18"/>
                <w:szCs w:val="18"/>
              </w:rPr>
              <w:t>价值观</w:t>
            </w:r>
            <w:r>
              <w:rPr>
                <w:rFonts w:ascii="宋体" w:hAnsi="宋体" w:cs="宋体" w:hint="eastAsia"/>
                <w:bCs/>
                <w:kern w:val="0"/>
                <w:sz w:val="18"/>
                <w:szCs w:val="18"/>
              </w:rPr>
              <w:t>，使其与组织文化保持一致。</w:t>
            </w:r>
          </w:p>
          <w:p w:rsidR="00310C15" w:rsidRDefault="00FB2E62" w:rsidP="00FB2E62">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有明确</w:t>
            </w:r>
            <w:r w:rsidRPr="00624E99">
              <w:rPr>
                <w:rFonts w:ascii="宋体" w:hAnsi="宋体" w:cs="宋体" w:hint="eastAsia"/>
                <w:kern w:val="0"/>
                <w:sz w:val="18"/>
                <w:szCs w:val="18"/>
              </w:rPr>
              <w:t>支持使命</w:t>
            </w:r>
            <w:r>
              <w:rPr>
                <w:rFonts w:ascii="宋体" w:hAnsi="宋体" w:cs="宋体" w:hint="eastAsia"/>
                <w:kern w:val="0"/>
                <w:sz w:val="18"/>
                <w:szCs w:val="18"/>
              </w:rPr>
              <w:t>、</w:t>
            </w:r>
            <w:r w:rsidRPr="00624E99">
              <w:rPr>
                <w:rFonts w:ascii="宋体" w:hAnsi="宋体" w:cs="宋体" w:hint="eastAsia"/>
                <w:kern w:val="0"/>
                <w:sz w:val="18"/>
                <w:szCs w:val="18"/>
              </w:rPr>
              <w:t>愿景</w:t>
            </w:r>
            <w:r>
              <w:rPr>
                <w:rFonts w:ascii="宋体" w:hAnsi="宋体" w:cs="宋体" w:hint="eastAsia"/>
                <w:kern w:val="0"/>
                <w:sz w:val="18"/>
                <w:szCs w:val="18"/>
              </w:rPr>
              <w:t>、</w:t>
            </w:r>
            <w:r>
              <w:rPr>
                <w:rFonts w:ascii="宋体" w:hAnsi="宋体" w:cs="宋体" w:hint="eastAsia"/>
                <w:bCs/>
                <w:kern w:val="0"/>
                <w:sz w:val="18"/>
                <w:szCs w:val="18"/>
              </w:rPr>
              <w:t>价值</w:t>
            </w:r>
            <w:r w:rsidRPr="00624E99">
              <w:rPr>
                <w:rFonts w:ascii="宋体" w:hAnsi="宋体" w:cs="宋体" w:hint="eastAsia"/>
                <w:kern w:val="0"/>
                <w:sz w:val="18"/>
                <w:szCs w:val="18"/>
              </w:rPr>
              <w:t>的</w:t>
            </w:r>
            <w:r>
              <w:rPr>
                <w:rFonts w:ascii="宋体" w:hAnsi="宋体" w:cs="宋体" w:hint="eastAsia"/>
                <w:kern w:val="0"/>
                <w:sz w:val="18"/>
                <w:szCs w:val="18"/>
              </w:rPr>
              <w:t>资源</w:t>
            </w:r>
            <w:r w:rsidRPr="00624E99">
              <w:rPr>
                <w:rFonts w:ascii="宋体" w:hAnsi="宋体" w:cs="宋体" w:hint="eastAsia"/>
                <w:kern w:val="0"/>
                <w:sz w:val="18"/>
                <w:szCs w:val="18"/>
              </w:rPr>
              <w:t>。</w:t>
            </w:r>
          </w:p>
          <w:p w:rsidR="00A012DB" w:rsidRPr="00624E99" w:rsidRDefault="00A012DB" w:rsidP="00A012DB">
            <w:pPr>
              <w:widowControl/>
              <w:ind w:firstLineChars="150" w:firstLine="27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1C380A" w:rsidRDefault="00FB2E62" w:rsidP="001C380A">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组织确定</w:t>
            </w:r>
            <w:r w:rsidRPr="00624E99">
              <w:rPr>
                <w:rFonts w:ascii="宋体" w:hAnsi="宋体" w:cs="宋体" w:hint="eastAsia"/>
                <w:kern w:val="0"/>
                <w:sz w:val="18"/>
                <w:szCs w:val="18"/>
              </w:rPr>
              <w:t>共赢</w:t>
            </w:r>
            <w:r>
              <w:rPr>
                <w:rFonts w:ascii="宋体" w:hAnsi="宋体" w:cs="宋体" w:hint="eastAsia"/>
                <w:kern w:val="0"/>
                <w:sz w:val="18"/>
                <w:szCs w:val="18"/>
              </w:rPr>
              <w:t>的使命、</w:t>
            </w:r>
            <w:r w:rsidR="00310C15" w:rsidRPr="00624E99">
              <w:rPr>
                <w:rFonts w:ascii="宋体" w:hAnsi="宋体" w:cs="宋体" w:hint="eastAsia"/>
                <w:kern w:val="0"/>
                <w:sz w:val="18"/>
                <w:szCs w:val="18"/>
              </w:rPr>
              <w:t>愿景</w:t>
            </w:r>
            <w:r>
              <w:rPr>
                <w:rFonts w:ascii="宋体" w:hAnsi="宋体" w:cs="宋体" w:hint="eastAsia"/>
                <w:kern w:val="0"/>
                <w:sz w:val="18"/>
                <w:szCs w:val="18"/>
              </w:rPr>
              <w:t>、价值观</w:t>
            </w:r>
            <w:r w:rsidR="001C380A">
              <w:rPr>
                <w:rFonts w:ascii="宋体" w:hAnsi="宋体" w:cs="宋体" w:hint="eastAsia"/>
                <w:kern w:val="0"/>
                <w:sz w:val="18"/>
                <w:szCs w:val="18"/>
              </w:rPr>
              <w:t>。</w:t>
            </w:r>
          </w:p>
          <w:p w:rsidR="001C380A" w:rsidRDefault="001C380A" w:rsidP="001C380A">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监测、评价战略与</w:t>
            </w:r>
            <w:proofErr w:type="gramStart"/>
            <w:r>
              <w:rPr>
                <w:rFonts w:ascii="宋体" w:hAnsi="宋体" w:cs="宋体" w:hint="eastAsia"/>
                <w:kern w:val="0"/>
                <w:sz w:val="18"/>
                <w:szCs w:val="18"/>
              </w:rPr>
              <w:t>使命愿景价值观</w:t>
            </w:r>
            <w:proofErr w:type="gramEnd"/>
            <w:r>
              <w:rPr>
                <w:rFonts w:ascii="宋体" w:hAnsi="宋体" w:cs="宋体" w:hint="eastAsia"/>
                <w:kern w:val="0"/>
                <w:sz w:val="18"/>
                <w:szCs w:val="18"/>
              </w:rPr>
              <w:t>的一致性。</w:t>
            </w:r>
          </w:p>
          <w:p w:rsidR="00310C15" w:rsidRPr="00624E99" w:rsidRDefault="00FB2E62" w:rsidP="001C380A">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陈述</w:t>
            </w:r>
            <w:r>
              <w:rPr>
                <w:rFonts w:ascii="宋体" w:hAnsi="宋体" w:cs="宋体" w:hint="eastAsia"/>
                <w:kern w:val="0"/>
                <w:sz w:val="18"/>
                <w:szCs w:val="18"/>
              </w:rPr>
              <w:t>并细化到</w:t>
            </w:r>
            <w:proofErr w:type="gramStart"/>
            <w:r>
              <w:rPr>
                <w:rFonts w:ascii="宋体" w:hAnsi="宋体" w:cs="宋体" w:hint="eastAsia"/>
                <w:kern w:val="0"/>
                <w:sz w:val="18"/>
                <w:szCs w:val="18"/>
              </w:rPr>
              <w:t>供应链</w:t>
            </w:r>
            <w:r w:rsidR="00310C15" w:rsidRPr="00624E99">
              <w:rPr>
                <w:rFonts w:ascii="宋体" w:hAnsi="宋体" w:cs="宋体" w:hint="eastAsia"/>
                <w:kern w:val="0"/>
                <w:sz w:val="18"/>
                <w:szCs w:val="18"/>
              </w:rPr>
              <w:t>每一个人</w:t>
            </w:r>
            <w:proofErr w:type="gramEnd"/>
            <w:r w:rsidR="00310C15" w:rsidRPr="00624E99">
              <w:rPr>
                <w:rFonts w:ascii="宋体" w:hAnsi="宋体" w:cs="宋体" w:hint="eastAsia"/>
                <w:kern w:val="0"/>
                <w:sz w:val="18"/>
                <w:szCs w:val="18"/>
              </w:rPr>
              <w:t>的日常工作中。</w:t>
            </w:r>
          </w:p>
        </w:tc>
        <w:tc>
          <w:tcPr>
            <w:tcW w:w="1588" w:type="dxa"/>
            <w:tcBorders>
              <w:top w:val="nil"/>
              <w:left w:val="nil"/>
              <w:bottom w:val="single" w:sz="4" w:space="0" w:color="auto"/>
              <w:right w:val="single" w:sz="4" w:space="0" w:color="auto"/>
            </w:tcBorders>
            <w:shd w:val="clear" w:color="auto" w:fill="auto"/>
            <w:hideMark/>
          </w:tcPr>
          <w:p w:rsidR="00262033" w:rsidRDefault="001C380A" w:rsidP="00262033">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组织</w:t>
            </w:r>
            <w:r w:rsidR="00262033">
              <w:rPr>
                <w:rFonts w:ascii="宋体" w:hAnsi="宋体" w:cs="宋体" w:hint="eastAsia"/>
                <w:kern w:val="0"/>
                <w:sz w:val="18"/>
                <w:szCs w:val="18"/>
              </w:rPr>
              <w:t>的</w:t>
            </w:r>
            <w:r w:rsidR="00310C15" w:rsidRPr="00624E99">
              <w:rPr>
                <w:rFonts w:ascii="宋体" w:hAnsi="宋体" w:cs="宋体" w:hint="eastAsia"/>
                <w:kern w:val="0"/>
                <w:sz w:val="18"/>
                <w:szCs w:val="18"/>
              </w:rPr>
              <w:t>使命</w:t>
            </w:r>
            <w:r>
              <w:rPr>
                <w:rFonts w:ascii="宋体" w:hAnsi="宋体" w:cs="宋体" w:hint="eastAsia"/>
                <w:kern w:val="0"/>
                <w:sz w:val="18"/>
                <w:szCs w:val="18"/>
              </w:rPr>
              <w:t>、愿景</w:t>
            </w:r>
            <w:r w:rsidR="00262033">
              <w:rPr>
                <w:rFonts w:ascii="宋体" w:hAnsi="宋体" w:cs="宋体" w:hint="eastAsia"/>
                <w:kern w:val="0"/>
                <w:sz w:val="18"/>
                <w:szCs w:val="18"/>
              </w:rPr>
              <w:t>、价值观服务于相关方。</w:t>
            </w:r>
          </w:p>
          <w:p w:rsidR="00310C15" w:rsidRPr="00624E99" w:rsidRDefault="00310C15" w:rsidP="00262033">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通过供应</w:t>
            </w:r>
            <w:proofErr w:type="gramStart"/>
            <w:r w:rsidRPr="00624E99">
              <w:rPr>
                <w:rFonts w:ascii="宋体" w:hAnsi="宋体" w:cs="宋体" w:hint="eastAsia"/>
                <w:kern w:val="0"/>
                <w:sz w:val="18"/>
                <w:szCs w:val="18"/>
              </w:rPr>
              <w:t>链合作</w:t>
            </w:r>
            <w:proofErr w:type="gramEnd"/>
            <w:r w:rsidRPr="00624E99">
              <w:rPr>
                <w:rFonts w:ascii="宋体" w:hAnsi="宋体" w:cs="宋体" w:hint="eastAsia"/>
                <w:kern w:val="0"/>
                <w:sz w:val="18"/>
                <w:szCs w:val="18"/>
              </w:rPr>
              <w:t>与协同，</w:t>
            </w:r>
            <w:r w:rsidR="00262033">
              <w:rPr>
                <w:rFonts w:ascii="宋体" w:hAnsi="宋体" w:cs="宋体" w:hint="eastAsia"/>
                <w:kern w:val="0"/>
                <w:sz w:val="18"/>
                <w:szCs w:val="18"/>
              </w:rPr>
              <w:t>形成</w:t>
            </w:r>
            <w:r w:rsidR="00262033" w:rsidRPr="00624E99">
              <w:rPr>
                <w:rFonts w:ascii="宋体" w:hAnsi="宋体" w:cs="宋体" w:hint="eastAsia"/>
                <w:kern w:val="0"/>
                <w:sz w:val="18"/>
                <w:szCs w:val="18"/>
              </w:rPr>
              <w:t>增加顾客价值的活动</w:t>
            </w:r>
            <w:r w:rsidR="00262033">
              <w:rPr>
                <w:rFonts w:ascii="宋体" w:hAnsi="宋体" w:cs="宋体" w:hint="eastAsia"/>
                <w:kern w:val="0"/>
                <w:sz w:val="18"/>
                <w:szCs w:val="18"/>
              </w:rPr>
              <w:t>。</w:t>
            </w:r>
          </w:p>
        </w:tc>
      </w:tr>
      <w:tr w:rsidR="00310C15" w:rsidRPr="00624E99" w:rsidTr="00624E99">
        <w:trPr>
          <w:trHeight w:val="325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2.3利益相关方</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262033">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组织开始关注利益相关方的需求。</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262033">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不单纯追求利润目标，不损害利益相关方的利益，开始构建与利益相关方共赢的价值观与文化。</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667748" w:rsidP="00262033">
            <w:pPr>
              <w:widowControl/>
              <w:ind w:firstLineChars="200" w:firstLine="360"/>
              <w:jc w:val="left"/>
              <w:rPr>
                <w:rFonts w:ascii="宋体" w:hAnsi="宋体" w:cs="宋体"/>
                <w:kern w:val="0"/>
                <w:sz w:val="18"/>
                <w:szCs w:val="18"/>
              </w:rPr>
            </w:pPr>
            <w:r>
              <w:rPr>
                <w:rFonts w:ascii="宋体" w:hAnsi="宋体" w:cs="宋体" w:hint="eastAsia"/>
                <w:kern w:val="0"/>
                <w:sz w:val="18"/>
                <w:szCs w:val="18"/>
              </w:rPr>
              <w:t>构建与利益相关方共赢的价值观、</w:t>
            </w:r>
            <w:r w:rsidR="00310C15" w:rsidRPr="00624E99">
              <w:rPr>
                <w:rFonts w:ascii="宋体" w:hAnsi="宋体" w:cs="宋体" w:hint="eastAsia"/>
                <w:kern w:val="0"/>
                <w:sz w:val="18"/>
                <w:szCs w:val="18"/>
              </w:rPr>
              <w:t>文化</w:t>
            </w:r>
            <w:r>
              <w:rPr>
                <w:rFonts w:ascii="宋体" w:hAnsi="宋体" w:cs="宋体" w:hint="eastAsia"/>
                <w:kern w:val="0"/>
                <w:sz w:val="18"/>
                <w:szCs w:val="18"/>
              </w:rPr>
              <w:t>和战略</w:t>
            </w:r>
            <w:r w:rsidR="00310C15" w:rsidRPr="00624E99">
              <w:rPr>
                <w:rFonts w:ascii="宋体" w:hAnsi="宋体" w:cs="宋体" w:hint="eastAsia"/>
                <w:kern w:val="0"/>
                <w:sz w:val="18"/>
                <w:szCs w:val="18"/>
              </w:rPr>
              <w:t>，并开始贯彻到整个供应</w:t>
            </w:r>
            <w:proofErr w:type="gramStart"/>
            <w:r w:rsidR="00310C15" w:rsidRPr="00624E99">
              <w:rPr>
                <w:rFonts w:ascii="宋体" w:hAnsi="宋体" w:cs="宋体" w:hint="eastAsia"/>
                <w:kern w:val="0"/>
                <w:sz w:val="18"/>
                <w:szCs w:val="18"/>
              </w:rPr>
              <w:t>链决策</w:t>
            </w:r>
            <w:proofErr w:type="gramEnd"/>
            <w:r w:rsidR="00310C15" w:rsidRPr="00624E99">
              <w:rPr>
                <w:rFonts w:ascii="宋体" w:hAnsi="宋体" w:cs="宋体" w:hint="eastAsia"/>
                <w:kern w:val="0"/>
                <w:sz w:val="18"/>
                <w:szCs w:val="18"/>
              </w:rPr>
              <w:t>中。</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262033">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以顾客为中心，依靠员工，将自己的供应商纳入组织供应链中，注重社会责任与环境保护的前提下，为股东带来最大价值，落实到整个供应</w:t>
            </w:r>
            <w:proofErr w:type="gramStart"/>
            <w:r w:rsidRPr="00624E99">
              <w:rPr>
                <w:rFonts w:ascii="宋体" w:hAnsi="宋体" w:cs="宋体" w:hint="eastAsia"/>
                <w:kern w:val="0"/>
                <w:sz w:val="18"/>
                <w:szCs w:val="18"/>
              </w:rPr>
              <w:t>链决策</w:t>
            </w:r>
            <w:proofErr w:type="gramEnd"/>
            <w:r w:rsidRPr="00624E99">
              <w:rPr>
                <w:rFonts w:ascii="宋体" w:hAnsi="宋体" w:cs="宋体" w:hint="eastAsia"/>
                <w:kern w:val="0"/>
                <w:sz w:val="18"/>
                <w:szCs w:val="18"/>
              </w:rPr>
              <w:t>中。</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262033">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全面关注利益相关方的需求，将自己的供应商纳入二级供应链，注重社会责任与环境保护的前提下，为顾客创造最大价值，从而也为股东带来收益。落实到整个供应</w:t>
            </w:r>
            <w:proofErr w:type="gramStart"/>
            <w:r w:rsidRPr="00624E99">
              <w:rPr>
                <w:rFonts w:ascii="宋体" w:hAnsi="宋体" w:cs="宋体" w:hint="eastAsia"/>
                <w:kern w:val="0"/>
                <w:sz w:val="18"/>
                <w:szCs w:val="18"/>
              </w:rPr>
              <w:t>链决策</w:t>
            </w:r>
            <w:proofErr w:type="gramEnd"/>
            <w:r w:rsidRPr="00624E99">
              <w:rPr>
                <w:rFonts w:ascii="宋体" w:hAnsi="宋体" w:cs="宋体" w:hint="eastAsia"/>
                <w:kern w:val="0"/>
                <w:sz w:val="18"/>
                <w:szCs w:val="18"/>
              </w:rPr>
              <w:t>中。</w:t>
            </w:r>
          </w:p>
        </w:tc>
      </w:tr>
      <w:tr w:rsidR="00310C15" w:rsidRPr="00624E99" w:rsidTr="00BE0275">
        <w:trPr>
          <w:trHeight w:val="1196"/>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lastRenderedPageBreak/>
              <w:t>2.4领导力与战略</w:t>
            </w:r>
          </w:p>
        </w:tc>
        <w:tc>
          <w:tcPr>
            <w:tcW w:w="1588" w:type="dxa"/>
            <w:tcBorders>
              <w:top w:val="nil"/>
              <w:left w:val="nil"/>
              <w:bottom w:val="single" w:sz="4" w:space="0" w:color="auto"/>
              <w:right w:val="single" w:sz="4" w:space="0" w:color="auto"/>
            </w:tcBorders>
            <w:shd w:val="clear" w:color="auto" w:fill="auto"/>
            <w:hideMark/>
          </w:tcPr>
          <w:p w:rsidR="00EF72F5" w:rsidRDefault="00310C15" w:rsidP="00A012DB">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具备正直诚信的品格</w:t>
            </w:r>
            <w:r w:rsidR="00BA4A65">
              <w:rPr>
                <w:rFonts w:ascii="宋体" w:hAnsi="宋体" w:cs="宋体" w:hint="eastAsia"/>
                <w:kern w:val="0"/>
                <w:sz w:val="18"/>
                <w:szCs w:val="18"/>
              </w:rPr>
              <w:t>。</w:t>
            </w:r>
            <w:r w:rsidRPr="00624E99">
              <w:rPr>
                <w:rFonts w:ascii="宋体" w:hAnsi="宋体" w:cs="宋体" w:hint="eastAsia"/>
                <w:kern w:val="0"/>
                <w:sz w:val="18"/>
                <w:szCs w:val="18"/>
              </w:rPr>
              <w:t>确立了质量和诚信在供应中的首要地位。</w:t>
            </w:r>
          </w:p>
          <w:p w:rsidR="00310C15" w:rsidRPr="00624E99" w:rsidRDefault="00A569CA" w:rsidP="00A569CA">
            <w:pPr>
              <w:widowControl/>
              <w:ind w:firstLineChars="200" w:firstLine="360"/>
              <w:jc w:val="left"/>
              <w:rPr>
                <w:rFonts w:ascii="宋体" w:hAnsi="宋体" w:cs="宋体"/>
                <w:kern w:val="0"/>
                <w:sz w:val="18"/>
                <w:szCs w:val="18"/>
              </w:rPr>
            </w:pPr>
            <w:r>
              <w:rPr>
                <w:rFonts w:ascii="宋体" w:hAnsi="宋体" w:cs="宋体" w:hint="eastAsia"/>
                <w:kern w:val="0"/>
                <w:sz w:val="18"/>
                <w:szCs w:val="18"/>
              </w:rPr>
              <w:t>制定了与组织相一致的</w:t>
            </w:r>
            <w:r w:rsidR="00310C15" w:rsidRPr="00624E99">
              <w:rPr>
                <w:rFonts w:ascii="宋体" w:hAnsi="宋体" w:cs="宋体" w:hint="eastAsia"/>
                <w:kern w:val="0"/>
                <w:sz w:val="18"/>
                <w:szCs w:val="18"/>
              </w:rPr>
              <w:t>供应战略。</w:t>
            </w:r>
          </w:p>
        </w:tc>
        <w:tc>
          <w:tcPr>
            <w:tcW w:w="1588" w:type="dxa"/>
            <w:tcBorders>
              <w:top w:val="nil"/>
              <w:left w:val="nil"/>
              <w:bottom w:val="single" w:sz="4" w:space="0" w:color="auto"/>
              <w:right w:val="single" w:sz="4" w:space="0" w:color="auto"/>
            </w:tcBorders>
            <w:shd w:val="clear" w:color="auto" w:fill="auto"/>
            <w:hideMark/>
          </w:tcPr>
          <w:p w:rsidR="00A569CA" w:rsidRDefault="00A569CA" w:rsidP="00A569CA">
            <w:pPr>
              <w:widowControl/>
              <w:ind w:firstLineChars="150" w:firstLine="270"/>
              <w:jc w:val="left"/>
              <w:rPr>
                <w:rFonts w:ascii="宋体" w:hAnsi="宋体" w:cs="宋体" w:hint="eastAsia"/>
                <w:kern w:val="0"/>
                <w:sz w:val="18"/>
                <w:szCs w:val="18"/>
              </w:rPr>
            </w:pPr>
            <w:r>
              <w:rPr>
                <w:rFonts w:ascii="宋体" w:hAnsi="宋体" w:cs="宋体" w:hint="eastAsia"/>
                <w:kern w:val="0"/>
                <w:sz w:val="18"/>
                <w:szCs w:val="18"/>
              </w:rPr>
              <w:t>领导具备</w:t>
            </w:r>
          </w:p>
          <w:p w:rsidR="009522AA" w:rsidRDefault="009522AA" w:rsidP="00A569CA">
            <w:pPr>
              <w:widowControl/>
              <w:ind w:firstLineChars="150" w:firstLine="270"/>
              <w:jc w:val="left"/>
              <w:rPr>
                <w:rFonts w:ascii="宋体" w:hAnsi="宋体" w:cs="宋体" w:hint="eastAsia"/>
                <w:kern w:val="0"/>
                <w:sz w:val="18"/>
                <w:szCs w:val="18"/>
              </w:rPr>
            </w:pPr>
            <w:r>
              <w:rPr>
                <w:rFonts w:ascii="宋体" w:hAnsi="宋体" w:cs="宋体" w:hint="eastAsia"/>
                <w:kern w:val="0"/>
                <w:sz w:val="18"/>
                <w:szCs w:val="18"/>
              </w:rPr>
              <w:t>向相关方传递组织</w:t>
            </w:r>
            <w:r w:rsidR="00A569CA">
              <w:rPr>
                <w:rFonts w:ascii="宋体" w:hAnsi="宋体" w:cs="宋体" w:hint="eastAsia"/>
                <w:kern w:val="0"/>
                <w:sz w:val="18"/>
                <w:szCs w:val="18"/>
              </w:rPr>
              <w:t>的战略。并保障</w:t>
            </w:r>
            <w:r>
              <w:rPr>
                <w:rFonts w:ascii="宋体" w:hAnsi="宋体" w:cs="宋体" w:hint="eastAsia"/>
                <w:kern w:val="0"/>
                <w:sz w:val="18"/>
                <w:szCs w:val="18"/>
              </w:rPr>
              <w:t>一致</w:t>
            </w:r>
            <w:r w:rsidR="00A569CA">
              <w:rPr>
                <w:rFonts w:ascii="宋体" w:hAnsi="宋体" w:cs="宋体" w:hint="eastAsia"/>
                <w:kern w:val="0"/>
                <w:sz w:val="18"/>
                <w:szCs w:val="18"/>
              </w:rPr>
              <w:t>性</w:t>
            </w:r>
            <w:r>
              <w:rPr>
                <w:rFonts w:ascii="宋体" w:hAnsi="宋体" w:cs="宋体" w:hint="eastAsia"/>
                <w:kern w:val="0"/>
                <w:sz w:val="18"/>
                <w:szCs w:val="18"/>
              </w:rPr>
              <w:t>。</w:t>
            </w:r>
          </w:p>
          <w:p w:rsidR="00310C15" w:rsidRPr="00624E99" w:rsidRDefault="00310C15" w:rsidP="009522AA">
            <w:pPr>
              <w:widowControl/>
              <w:ind w:firstLineChars="150" w:firstLine="27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A012DB">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组织</w:t>
            </w:r>
            <w:r w:rsidR="009522AA">
              <w:rPr>
                <w:rFonts w:ascii="宋体" w:hAnsi="宋体" w:cs="宋体" w:hint="eastAsia"/>
                <w:kern w:val="0"/>
                <w:sz w:val="18"/>
                <w:szCs w:val="18"/>
              </w:rPr>
              <w:t>的战略</w:t>
            </w:r>
            <w:r w:rsidRPr="00624E99">
              <w:rPr>
                <w:rFonts w:ascii="宋体" w:hAnsi="宋体" w:cs="宋体" w:hint="eastAsia"/>
                <w:kern w:val="0"/>
                <w:sz w:val="18"/>
                <w:szCs w:val="18"/>
              </w:rPr>
              <w:t>贯穿到整个供应链决策。</w:t>
            </w:r>
          </w:p>
        </w:tc>
        <w:tc>
          <w:tcPr>
            <w:tcW w:w="1588" w:type="dxa"/>
            <w:tcBorders>
              <w:top w:val="nil"/>
              <w:left w:val="nil"/>
              <w:bottom w:val="single" w:sz="4" w:space="0" w:color="auto"/>
              <w:right w:val="single" w:sz="4" w:space="0" w:color="auto"/>
            </w:tcBorders>
            <w:shd w:val="clear" w:color="auto" w:fill="auto"/>
            <w:hideMark/>
          </w:tcPr>
          <w:p w:rsidR="00BA4A65" w:rsidRDefault="00BA4A65" w:rsidP="00392945">
            <w:pPr>
              <w:widowControl/>
              <w:ind w:firstLineChars="200" w:firstLine="360"/>
              <w:jc w:val="left"/>
              <w:rPr>
                <w:rFonts w:ascii="宋体" w:hAnsi="宋体" w:cs="Courier New" w:hint="eastAsia"/>
                <w:kern w:val="0"/>
                <w:sz w:val="18"/>
                <w:szCs w:val="18"/>
              </w:rPr>
            </w:pPr>
            <w:r>
              <w:rPr>
                <w:rFonts w:ascii="宋体" w:hAnsi="宋体" w:cs="宋体" w:hint="eastAsia"/>
                <w:kern w:val="0"/>
                <w:sz w:val="18"/>
                <w:szCs w:val="18"/>
              </w:rPr>
              <w:t>建立过程的自我</w:t>
            </w:r>
            <w:r w:rsidR="00A012DB">
              <w:rPr>
                <w:rFonts w:ascii="宋体" w:hAnsi="宋体" w:cs="宋体" w:hint="eastAsia"/>
                <w:kern w:val="0"/>
                <w:sz w:val="18"/>
                <w:szCs w:val="18"/>
              </w:rPr>
              <w:t>测量</w:t>
            </w:r>
            <w:r>
              <w:rPr>
                <w:rFonts w:ascii="宋体" w:hAnsi="宋体" w:cs="宋体" w:hint="eastAsia"/>
                <w:kern w:val="0"/>
                <w:sz w:val="18"/>
                <w:szCs w:val="18"/>
              </w:rPr>
              <w:t>改进机制</w:t>
            </w:r>
            <w:r w:rsidR="00A012DB">
              <w:rPr>
                <w:rFonts w:ascii="宋体" w:hAnsi="宋体" w:cs="宋体" w:hint="eastAsia"/>
                <w:kern w:val="0"/>
                <w:sz w:val="18"/>
                <w:szCs w:val="18"/>
              </w:rPr>
              <w:t>。</w:t>
            </w:r>
          </w:p>
          <w:p w:rsidR="00310C15" w:rsidRPr="00624E99" w:rsidRDefault="00310C15" w:rsidP="00A012DB">
            <w:pPr>
              <w:widowControl/>
              <w:ind w:firstLineChars="150" w:firstLine="270"/>
              <w:jc w:val="left"/>
              <w:rPr>
                <w:rFonts w:ascii="宋体" w:hAnsi="宋体" w:cs="宋体"/>
                <w:kern w:val="0"/>
                <w:sz w:val="18"/>
                <w:szCs w:val="18"/>
              </w:rPr>
            </w:pPr>
            <w:r w:rsidRPr="00624E99">
              <w:rPr>
                <w:rFonts w:ascii="宋体" w:hAnsi="宋体" w:cs="Courier New"/>
                <w:bCs/>
                <w:kern w:val="0"/>
                <w:sz w:val="18"/>
                <w:szCs w:val="18"/>
              </w:rPr>
              <w:t>组织制定了</w:t>
            </w:r>
            <w:r w:rsidRPr="00624E99">
              <w:rPr>
                <w:rFonts w:ascii="宋体" w:hAnsi="宋体" w:cs="宋体" w:hint="eastAsia"/>
                <w:kern w:val="0"/>
                <w:sz w:val="18"/>
                <w:szCs w:val="18"/>
              </w:rPr>
              <w:t>适应环境变化的供应链管理战略</w:t>
            </w:r>
            <w:r w:rsidR="00A012DB">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05198" w:rsidRDefault="00A569CA" w:rsidP="00305198">
            <w:pPr>
              <w:widowControl/>
              <w:ind w:firstLineChars="150" w:firstLine="270"/>
              <w:jc w:val="left"/>
              <w:rPr>
                <w:rFonts w:ascii="宋体" w:hAnsi="宋体" w:cs="宋体" w:hint="eastAsia"/>
                <w:kern w:val="0"/>
                <w:sz w:val="18"/>
                <w:szCs w:val="18"/>
              </w:rPr>
            </w:pPr>
            <w:r>
              <w:rPr>
                <w:rFonts w:ascii="宋体" w:hAnsi="宋体" w:cs="宋体" w:hint="eastAsia"/>
                <w:kern w:val="0"/>
                <w:sz w:val="18"/>
                <w:szCs w:val="18"/>
              </w:rPr>
              <w:t>领导者</w:t>
            </w:r>
            <w:r w:rsidR="00310C15" w:rsidRPr="00624E99">
              <w:rPr>
                <w:rFonts w:ascii="宋体" w:hAnsi="宋体" w:cs="宋体" w:hint="eastAsia"/>
                <w:kern w:val="0"/>
                <w:sz w:val="18"/>
                <w:szCs w:val="18"/>
              </w:rPr>
              <w:t>保持优秀特质，</w:t>
            </w:r>
            <w:r>
              <w:rPr>
                <w:rFonts w:ascii="宋体" w:hAnsi="宋体" w:cs="宋体" w:hint="eastAsia"/>
                <w:kern w:val="0"/>
                <w:sz w:val="18"/>
                <w:szCs w:val="18"/>
              </w:rPr>
              <w:t>对企业和相关方负责</w:t>
            </w:r>
            <w:r w:rsidR="00310C15" w:rsidRPr="00624E99">
              <w:rPr>
                <w:rFonts w:ascii="宋体" w:hAnsi="宋体" w:cs="宋体" w:hint="eastAsia"/>
                <w:kern w:val="0"/>
                <w:sz w:val="18"/>
                <w:szCs w:val="18"/>
              </w:rPr>
              <w:t>责任；</w:t>
            </w:r>
          </w:p>
          <w:p w:rsidR="00A569CA" w:rsidRDefault="00A569CA" w:rsidP="00A569CA">
            <w:pPr>
              <w:widowControl/>
              <w:ind w:firstLineChars="150" w:firstLine="270"/>
              <w:jc w:val="left"/>
              <w:rPr>
                <w:rFonts w:ascii="宋体" w:hAnsi="宋体" w:cs="宋体" w:hint="eastAsia"/>
                <w:kern w:val="0"/>
                <w:sz w:val="18"/>
                <w:szCs w:val="18"/>
              </w:rPr>
            </w:pPr>
            <w:r>
              <w:rPr>
                <w:rFonts w:ascii="宋体" w:hAnsi="宋体" w:cs="宋体" w:hint="eastAsia"/>
                <w:kern w:val="0"/>
                <w:sz w:val="18"/>
                <w:szCs w:val="18"/>
              </w:rPr>
              <w:t>确立保持不断提高顾客的满意程度的战略。</w:t>
            </w:r>
          </w:p>
          <w:p w:rsidR="00310C15" w:rsidRPr="00624E99" w:rsidRDefault="00310C15" w:rsidP="00305198">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w:t>
            </w:r>
          </w:p>
        </w:tc>
      </w:tr>
      <w:tr w:rsidR="00310C15" w:rsidRPr="00624E99" w:rsidTr="004F505E">
        <w:trPr>
          <w:trHeight w:val="282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2.5产品结构</w:t>
            </w:r>
          </w:p>
        </w:tc>
        <w:tc>
          <w:tcPr>
            <w:tcW w:w="1588" w:type="dxa"/>
            <w:tcBorders>
              <w:top w:val="nil"/>
              <w:left w:val="nil"/>
              <w:bottom w:val="single" w:sz="4" w:space="0" w:color="auto"/>
              <w:right w:val="single" w:sz="4" w:space="0" w:color="auto"/>
            </w:tcBorders>
            <w:shd w:val="clear" w:color="auto" w:fill="auto"/>
            <w:hideMark/>
          </w:tcPr>
          <w:p w:rsidR="00A569CA" w:rsidRDefault="00310C15" w:rsidP="00A569CA">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有明确的产品结构安排及相应的生产能力。</w:t>
            </w:r>
          </w:p>
          <w:p w:rsidR="004F505E" w:rsidRDefault="004F505E" w:rsidP="004F505E">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建立了高质量产品及其相应的服务交付、</w:t>
            </w:r>
            <w:r w:rsidRPr="00624E99">
              <w:rPr>
                <w:rFonts w:ascii="宋体" w:hAnsi="宋体" w:cs="Courier New"/>
                <w:bCs/>
                <w:kern w:val="0"/>
                <w:sz w:val="18"/>
                <w:szCs w:val="18"/>
              </w:rPr>
              <w:t>产品售后服务系统</w:t>
            </w:r>
            <w:r w:rsidRPr="00624E99">
              <w:rPr>
                <w:rFonts w:ascii="宋体" w:hAnsi="宋体" w:cs="宋体" w:hint="eastAsia"/>
                <w:kern w:val="0"/>
                <w:sz w:val="18"/>
                <w:szCs w:val="18"/>
              </w:rPr>
              <w:t>。</w:t>
            </w:r>
          </w:p>
          <w:p w:rsidR="00310C15" w:rsidRPr="004F505E" w:rsidRDefault="00310C15" w:rsidP="00A569CA">
            <w:pPr>
              <w:widowControl/>
              <w:ind w:firstLineChars="200" w:firstLine="36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4F505E" w:rsidRDefault="00310C15" w:rsidP="004F505E">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有明确的适应顾客不断变化需求的柔性的产品结构安排及</w:t>
            </w:r>
            <w:r w:rsidRPr="00624E99">
              <w:rPr>
                <w:rFonts w:ascii="宋体" w:hAnsi="宋体" w:cs="Courier New"/>
                <w:bCs/>
                <w:kern w:val="0"/>
                <w:sz w:val="18"/>
                <w:szCs w:val="18"/>
              </w:rPr>
              <w:t>其卓越</w:t>
            </w:r>
            <w:r w:rsidRPr="00624E99">
              <w:rPr>
                <w:rFonts w:ascii="宋体" w:hAnsi="宋体" w:cs="宋体" w:hint="eastAsia"/>
                <w:kern w:val="0"/>
                <w:sz w:val="18"/>
                <w:szCs w:val="18"/>
              </w:rPr>
              <w:t>生产能力。</w:t>
            </w:r>
          </w:p>
          <w:p w:rsidR="00310C15" w:rsidRPr="00624E99" w:rsidRDefault="00310C15" w:rsidP="004F505E">
            <w:pPr>
              <w:widowControl/>
              <w:ind w:firstLineChars="150" w:firstLine="27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4F505E" w:rsidRDefault="00310C15" w:rsidP="004F505E">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建立了高质量产品及其相应的服务交付、</w:t>
            </w:r>
            <w:r w:rsidRPr="00624E99">
              <w:rPr>
                <w:rFonts w:ascii="宋体" w:hAnsi="宋体" w:cs="Courier New"/>
                <w:bCs/>
                <w:kern w:val="0"/>
                <w:sz w:val="18"/>
                <w:szCs w:val="18"/>
              </w:rPr>
              <w:t>产品保障体系</w:t>
            </w:r>
            <w:r w:rsidRPr="00624E99">
              <w:rPr>
                <w:rFonts w:ascii="宋体" w:hAnsi="宋体" w:cs="宋体" w:hint="eastAsia"/>
                <w:kern w:val="0"/>
                <w:sz w:val="18"/>
                <w:szCs w:val="18"/>
              </w:rPr>
              <w:t>。</w:t>
            </w:r>
          </w:p>
          <w:p w:rsidR="00310C15" w:rsidRPr="00624E99" w:rsidRDefault="004F505E" w:rsidP="004F505E">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相关业务能够融合到一体化的供应管理体系中，与下游公司形成战略合作关系。</w:t>
            </w:r>
          </w:p>
        </w:tc>
        <w:tc>
          <w:tcPr>
            <w:tcW w:w="1588" w:type="dxa"/>
            <w:tcBorders>
              <w:top w:val="nil"/>
              <w:left w:val="nil"/>
              <w:bottom w:val="single" w:sz="4" w:space="0" w:color="auto"/>
              <w:right w:val="single" w:sz="4" w:space="0" w:color="auto"/>
            </w:tcBorders>
            <w:shd w:val="clear" w:color="auto" w:fill="auto"/>
            <w:hideMark/>
          </w:tcPr>
          <w:p w:rsidR="004F505E" w:rsidRDefault="00310C15" w:rsidP="004F505E">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提供高质量产品及其服务包</w:t>
            </w:r>
            <w:r w:rsidR="004F505E">
              <w:rPr>
                <w:rFonts w:ascii="宋体" w:hAnsi="宋体" w:cs="宋体" w:hint="eastAsia"/>
                <w:kern w:val="0"/>
                <w:sz w:val="18"/>
                <w:szCs w:val="18"/>
              </w:rPr>
              <w:t>。</w:t>
            </w:r>
          </w:p>
          <w:p w:rsidR="00310C15" w:rsidRPr="00624E99" w:rsidRDefault="00310C15" w:rsidP="004F505E">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建立了完善的与用户企业无缝联结的服务交付体系，以及产品使用中后续的</w:t>
            </w:r>
            <w:r w:rsidRPr="00624E99">
              <w:rPr>
                <w:rFonts w:ascii="宋体" w:hAnsi="宋体" w:cs="Courier New"/>
                <w:bCs/>
                <w:kern w:val="0"/>
                <w:sz w:val="18"/>
                <w:szCs w:val="18"/>
              </w:rPr>
              <w:t>产品持续保障体系</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4F505E" w:rsidP="00F638A2">
            <w:pPr>
              <w:widowControl/>
              <w:jc w:val="left"/>
              <w:rPr>
                <w:rFonts w:ascii="宋体" w:hAnsi="宋体" w:cs="宋体"/>
                <w:kern w:val="0"/>
                <w:sz w:val="18"/>
                <w:szCs w:val="18"/>
              </w:rPr>
            </w:pPr>
            <w:r>
              <w:rPr>
                <w:rFonts w:ascii="宋体" w:hAnsi="宋体" w:cs="宋体" w:hint="eastAsia"/>
                <w:kern w:val="0"/>
                <w:sz w:val="18"/>
                <w:szCs w:val="18"/>
              </w:rPr>
              <w:t xml:space="preserve">    </w:t>
            </w:r>
            <w:r w:rsidR="00310C15" w:rsidRPr="00624E99">
              <w:rPr>
                <w:rFonts w:ascii="宋体" w:hAnsi="宋体" w:cs="宋体" w:hint="eastAsia"/>
                <w:kern w:val="0"/>
                <w:sz w:val="18"/>
                <w:szCs w:val="18"/>
              </w:rPr>
              <w:t>开发引领市场与顾客潜在需求的更具有柔性的新产品，丰富原有产品结构。</w:t>
            </w:r>
          </w:p>
        </w:tc>
      </w:tr>
      <w:tr w:rsidR="00310C15" w:rsidRPr="00624E99" w:rsidTr="00624E99">
        <w:trPr>
          <w:trHeight w:val="2142"/>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2.6市场地位与竞争力</w:t>
            </w:r>
          </w:p>
        </w:tc>
        <w:tc>
          <w:tcPr>
            <w:tcW w:w="1588" w:type="dxa"/>
            <w:tcBorders>
              <w:top w:val="nil"/>
              <w:left w:val="nil"/>
              <w:bottom w:val="single" w:sz="4" w:space="0" w:color="auto"/>
              <w:right w:val="single" w:sz="4" w:space="0" w:color="auto"/>
            </w:tcBorders>
            <w:shd w:val="clear" w:color="auto" w:fill="auto"/>
            <w:hideMark/>
          </w:tcPr>
          <w:p w:rsidR="00014256" w:rsidRDefault="00DF0D06" w:rsidP="00DF0D06">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具有</w:t>
            </w:r>
            <w:r w:rsidR="00E75BE9" w:rsidRPr="00E75BE9">
              <w:rPr>
                <w:rFonts w:ascii="宋体" w:hAnsi="宋体" w:cs="宋体" w:hint="eastAsia"/>
                <w:kern w:val="0"/>
                <w:sz w:val="18"/>
                <w:szCs w:val="18"/>
              </w:rPr>
              <w:t>稳定的市场</w:t>
            </w:r>
            <w:r w:rsidR="00014256">
              <w:rPr>
                <w:rFonts w:ascii="宋体" w:hAnsi="宋体" w:cs="宋体" w:hint="eastAsia"/>
                <w:kern w:val="0"/>
                <w:sz w:val="18"/>
                <w:szCs w:val="18"/>
              </w:rPr>
              <w:t>。</w:t>
            </w:r>
          </w:p>
          <w:p w:rsidR="00310C15" w:rsidRPr="00624E99" w:rsidRDefault="00310C15" w:rsidP="00DF0D06">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在</w:t>
            </w:r>
            <w:r w:rsidR="004F505E">
              <w:rPr>
                <w:rFonts w:ascii="宋体" w:hAnsi="宋体" w:cs="宋体" w:hint="eastAsia"/>
                <w:kern w:val="0"/>
                <w:sz w:val="18"/>
                <w:szCs w:val="18"/>
              </w:rPr>
              <w:t>行业</w:t>
            </w:r>
            <w:r w:rsidRPr="00624E99">
              <w:rPr>
                <w:rFonts w:ascii="宋体" w:hAnsi="宋体" w:cs="宋体" w:hint="eastAsia"/>
                <w:kern w:val="0"/>
                <w:sz w:val="18"/>
                <w:szCs w:val="18"/>
              </w:rPr>
              <w:t>具有一定的竞争力。</w:t>
            </w:r>
          </w:p>
        </w:tc>
        <w:tc>
          <w:tcPr>
            <w:tcW w:w="1588" w:type="dxa"/>
            <w:tcBorders>
              <w:top w:val="nil"/>
              <w:left w:val="nil"/>
              <w:bottom w:val="single" w:sz="4" w:space="0" w:color="auto"/>
              <w:right w:val="single" w:sz="4" w:space="0" w:color="auto"/>
            </w:tcBorders>
            <w:shd w:val="clear" w:color="auto" w:fill="auto"/>
            <w:hideMark/>
          </w:tcPr>
          <w:p w:rsidR="00014256" w:rsidRDefault="00E75BE9" w:rsidP="00014256">
            <w:pPr>
              <w:widowControl/>
              <w:ind w:firstLineChars="150" w:firstLine="270"/>
              <w:jc w:val="left"/>
              <w:rPr>
                <w:rFonts w:ascii="宋体" w:hAnsi="宋体" w:cs="宋体" w:hint="eastAsia"/>
                <w:kern w:val="0"/>
                <w:sz w:val="18"/>
                <w:szCs w:val="18"/>
              </w:rPr>
            </w:pPr>
            <w:r>
              <w:rPr>
                <w:rFonts w:ascii="宋体" w:hAnsi="宋体" w:cs="宋体" w:hint="eastAsia"/>
                <w:kern w:val="0"/>
                <w:sz w:val="18"/>
                <w:szCs w:val="18"/>
              </w:rPr>
              <w:t>品牌</w:t>
            </w:r>
            <w:r w:rsidR="00014256">
              <w:rPr>
                <w:rFonts w:ascii="宋体" w:hAnsi="宋体" w:cs="宋体" w:hint="eastAsia"/>
                <w:kern w:val="0"/>
                <w:sz w:val="18"/>
                <w:szCs w:val="18"/>
              </w:rPr>
              <w:t>有</w:t>
            </w:r>
            <w:r>
              <w:rPr>
                <w:rFonts w:ascii="宋体" w:hAnsi="宋体" w:cs="宋体" w:hint="eastAsia"/>
                <w:kern w:val="0"/>
                <w:sz w:val="18"/>
                <w:szCs w:val="18"/>
              </w:rPr>
              <w:t>影响力</w:t>
            </w:r>
            <w:r w:rsidR="00E254BE">
              <w:rPr>
                <w:rFonts w:ascii="宋体" w:hAnsi="宋体" w:cs="宋体" w:hint="eastAsia"/>
                <w:kern w:val="0"/>
                <w:sz w:val="18"/>
                <w:szCs w:val="18"/>
              </w:rPr>
              <w:t>，保持一定的市场占有率</w:t>
            </w:r>
            <w:r w:rsidR="00310C15" w:rsidRPr="00624E99">
              <w:rPr>
                <w:rFonts w:ascii="宋体" w:hAnsi="宋体" w:cs="宋体" w:hint="eastAsia"/>
                <w:kern w:val="0"/>
                <w:sz w:val="18"/>
                <w:szCs w:val="18"/>
              </w:rPr>
              <w:t>。</w:t>
            </w:r>
          </w:p>
          <w:p w:rsidR="00310C15" w:rsidRPr="00624E99" w:rsidRDefault="00310C15" w:rsidP="00014256">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产品在重要领域具有一定的竞争力。</w:t>
            </w:r>
          </w:p>
        </w:tc>
        <w:tc>
          <w:tcPr>
            <w:tcW w:w="1588" w:type="dxa"/>
            <w:tcBorders>
              <w:top w:val="nil"/>
              <w:left w:val="nil"/>
              <w:bottom w:val="single" w:sz="4" w:space="0" w:color="auto"/>
              <w:right w:val="single" w:sz="4" w:space="0" w:color="auto"/>
            </w:tcBorders>
            <w:shd w:val="clear" w:color="auto" w:fill="auto"/>
            <w:hideMark/>
          </w:tcPr>
          <w:p w:rsidR="00014256" w:rsidRDefault="00DF0D06" w:rsidP="00014256">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有明确的市场地位的</w:t>
            </w:r>
            <w:r w:rsidR="00014256">
              <w:rPr>
                <w:rFonts w:ascii="宋体" w:hAnsi="宋体" w:cs="宋体" w:hint="eastAsia"/>
                <w:kern w:val="0"/>
                <w:sz w:val="18"/>
                <w:szCs w:val="18"/>
              </w:rPr>
              <w:t>战略</w:t>
            </w:r>
            <w:r>
              <w:rPr>
                <w:rFonts w:ascii="宋体" w:hAnsi="宋体" w:cs="宋体" w:hint="eastAsia"/>
                <w:kern w:val="0"/>
                <w:sz w:val="18"/>
                <w:szCs w:val="18"/>
              </w:rPr>
              <w:t>规划。</w:t>
            </w:r>
          </w:p>
          <w:p w:rsidR="00310C15" w:rsidRPr="00624E99" w:rsidRDefault="00310C15" w:rsidP="00014256">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产品具有较强的竞争力，具有多项竞争优势。</w:t>
            </w:r>
          </w:p>
        </w:tc>
        <w:tc>
          <w:tcPr>
            <w:tcW w:w="1588" w:type="dxa"/>
            <w:tcBorders>
              <w:top w:val="nil"/>
              <w:left w:val="nil"/>
              <w:bottom w:val="single" w:sz="4" w:space="0" w:color="auto"/>
              <w:right w:val="single" w:sz="4" w:space="0" w:color="auto"/>
            </w:tcBorders>
            <w:shd w:val="clear" w:color="auto" w:fill="auto"/>
            <w:hideMark/>
          </w:tcPr>
          <w:p w:rsidR="00DF0D06" w:rsidRDefault="00DF0D06" w:rsidP="00014256">
            <w:pPr>
              <w:widowControl/>
              <w:jc w:val="left"/>
              <w:rPr>
                <w:rFonts w:ascii="宋体" w:hAnsi="宋体" w:cs="宋体" w:hint="eastAsia"/>
                <w:kern w:val="0"/>
                <w:sz w:val="18"/>
                <w:szCs w:val="18"/>
              </w:rPr>
            </w:pPr>
            <w:r>
              <w:rPr>
                <w:rFonts w:ascii="宋体" w:hAnsi="宋体" w:cs="宋体" w:hint="eastAsia"/>
                <w:kern w:val="0"/>
                <w:sz w:val="18"/>
                <w:szCs w:val="18"/>
              </w:rPr>
              <w:t xml:space="preserve">    建立市场地位的评价，监测绩效指标，不断改进。</w:t>
            </w:r>
          </w:p>
          <w:p w:rsidR="00310C15" w:rsidRPr="00624E99" w:rsidRDefault="00310C15" w:rsidP="00DF0D06">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产品具有很强的竞争力，竞争优势明显。</w:t>
            </w:r>
          </w:p>
        </w:tc>
        <w:tc>
          <w:tcPr>
            <w:tcW w:w="1588" w:type="dxa"/>
            <w:tcBorders>
              <w:top w:val="nil"/>
              <w:left w:val="nil"/>
              <w:bottom w:val="single" w:sz="4" w:space="0" w:color="auto"/>
              <w:right w:val="single" w:sz="4" w:space="0" w:color="auto"/>
            </w:tcBorders>
            <w:shd w:val="clear" w:color="auto" w:fill="auto"/>
            <w:hideMark/>
          </w:tcPr>
          <w:p w:rsidR="00E23F69" w:rsidRDefault="00310C15" w:rsidP="00E23F69">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市场领先地位，</w:t>
            </w:r>
            <w:r w:rsidR="00E23F69">
              <w:rPr>
                <w:rFonts w:ascii="宋体" w:hAnsi="宋体" w:cs="宋体" w:hint="eastAsia"/>
                <w:kern w:val="0"/>
                <w:sz w:val="18"/>
                <w:szCs w:val="18"/>
              </w:rPr>
              <w:t>技术，具有绝对领先的市场竞争优势。</w:t>
            </w:r>
          </w:p>
          <w:p w:rsidR="00310C15" w:rsidRPr="00624E99" w:rsidRDefault="00310C15" w:rsidP="00E23F69">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产品能够长期保持核心竞争力，引领行业发展。</w:t>
            </w:r>
          </w:p>
        </w:tc>
      </w:tr>
      <w:tr w:rsidR="00310C15" w:rsidRPr="00624E99" w:rsidTr="006E00BF">
        <w:trPr>
          <w:trHeight w:val="167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C60EFB">
            <w:pPr>
              <w:widowControl/>
              <w:rPr>
                <w:rFonts w:ascii="宋体" w:hAnsi="宋体" w:cs="宋体"/>
                <w:bCs/>
                <w:kern w:val="0"/>
                <w:sz w:val="18"/>
                <w:szCs w:val="18"/>
              </w:rPr>
            </w:pPr>
            <w:r w:rsidRPr="00624E99">
              <w:rPr>
                <w:rFonts w:ascii="宋体" w:hAnsi="宋体" w:cs="宋体" w:hint="eastAsia"/>
                <w:bCs/>
                <w:kern w:val="0"/>
                <w:sz w:val="18"/>
                <w:szCs w:val="18"/>
              </w:rPr>
              <w:t>2.7经营管理</w:t>
            </w:r>
            <w:r w:rsidR="00905C68">
              <w:rPr>
                <w:rFonts w:ascii="宋体" w:hAnsi="宋体" w:cs="宋体" w:hint="eastAsia"/>
                <w:bCs/>
                <w:kern w:val="0"/>
                <w:sz w:val="18"/>
                <w:szCs w:val="18"/>
              </w:rPr>
              <w:t>的结果</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B5616" w:rsidP="00586107">
            <w:pPr>
              <w:widowControl/>
              <w:ind w:firstLineChars="150" w:firstLine="270"/>
              <w:jc w:val="left"/>
              <w:rPr>
                <w:rFonts w:ascii="宋体" w:hAnsi="宋体" w:cs="宋体"/>
                <w:kern w:val="0"/>
                <w:sz w:val="18"/>
                <w:szCs w:val="18"/>
              </w:rPr>
            </w:pPr>
            <w:r>
              <w:rPr>
                <w:rFonts w:ascii="宋体" w:hAnsi="宋体" w:cs="宋体" w:hint="eastAsia"/>
                <w:kern w:val="0"/>
                <w:sz w:val="18"/>
                <w:szCs w:val="18"/>
              </w:rPr>
              <w:t>经营管理</w:t>
            </w:r>
            <w:r w:rsidR="00586107">
              <w:rPr>
                <w:rFonts w:ascii="宋体" w:hAnsi="宋体" w:cs="宋体" w:hint="eastAsia"/>
                <w:kern w:val="0"/>
                <w:sz w:val="18"/>
                <w:szCs w:val="18"/>
              </w:rPr>
              <w:t>基本</w:t>
            </w:r>
            <w:r>
              <w:rPr>
                <w:rFonts w:ascii="宋体" w:hAnsi="宋体" w:cs="宋体" w:hint="eastAsia"/>
                <w:kern w:val="0"/>
                <w:sz w:val="18"/>
                <w:szCs w:val="18"/>
              </w:rPr>
              <w:t>稳定</w:t>
            </w:r>
            <w:r w:rsidR="00586107">
              <w:rPr>
                <w:rFonts w:ascii="宋体" w:hAnsi="宋体" w:cs="宋体" w:hint="eastAsia"/>
                <w:kern w:val="0"/>
                <w:sz w:val="18"/>
                <w:szCs w:val="18"/>
              </w:rPr>
              <w:t>。</w:t>
            </w:r>
            <w:r w:rsidR="00586107"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905C68" w:rsidP="00586107">
            <w:pPr>
              <w:widowControl/>
              <w:ind w:firstLineChars="150" w:firstLine="270"/>
              <w:jc w:val="left"/>
              <w:rPr>
                <w:rFonts w:ascii="宋体" w:hAnsi="宋体" w:cs="宋体"/>
                <w:kern w:val="0"/>
                <w:sz w:val="18"/>
                <w:szCs w:val="18"/>
              </w:rPr>
            </w:pPr>
            <w:r w:rsidRPr="002F0DC3">
              <w:rPr>
                <w:rFonts w:ascii="宋体" w:hAnsi="宋体" w:cs="宋体" w:hint="eastAsia"/>
                <w:color w:val="000000"/>
                <w:kern w:val="0"/>
                <w:sz w:val="18"/>
                <w:szCs w:val="18"/>
              </w:rPr>
              <w:t>经营</w:t>
            </w:r>
            <w:r>
              <w:rPr>
                <w:rFonts w:ascii="宋体" w:hAnsi="宋体" w:cs="宋体" w:hint="eastAsia"/>
                <w:color w:val="000000"/>
                <w:kern w:val="0"/>
                <w:sz w:val="18"/>
                <w:szCs w:val="18"/>
              </w:rPr>
              <w:t>管理</w:t>
            </w:r>
            <w:r w:rsidR="00586107" w:rsidRPr="002F0DC3">
              <w:rPr>
                <w:rFonts w:ascii="宋体" w:hAnsi="宋体" w:cs="宋体" w:hint="eastAsia"/>
                <w:color w:val="000000"/>
                <w:kern w:val="0"/>
                <w:sz w:val="18"/>
                <w:szCs w:val="18"/>
              </w:rPr>
              <w:t>能够</w:t>
            </w:r>
            <w:r w:rsidR="00586107">
              <w:rPr>
                <w:rFonts w:ascii="宋体" w:hAnsi="宋体" w:cs="宋体" w:hint="eastAsia"/>
                <w:kern w:val="0"/>
                <w:sz w:val="18"/>
                <w:szCs w:val="18"/>
              </w:rPr>
              <w:t>满足组织自身的发展。</w:t>
            </w:r>
          </w:p>
        </w:tc>
        <w:tc>
          <w:tcPr>
            <w:tcW w:w="1588" w:type="dxa"/>
            <w:tcBorders>
              <w:top w:val="nil"/>
              <w:left w:val="nil"/>
              <w:bottom w:val="single" w:sz="4" w:space="0" w:color="auto"/>
              <w:right w:val="single" w:sz="4" w:space="0" w:color="auto"/>
            </w:tcBorders>
            <w:shd w:val="clear" w:color="auto" w:fill="auto"/>
            <w:hideMark/>
          </w:tcPr>
          <w:p w:rsidR="003B5616" w:rsidRDefault="00586107" w:rsidP="00586107">
            <w:pPr>
              <w:widowControl/>
              <w:ind w:firstLineChars="150" w:firstLine="270"/>
              <w:jc w:val="left"/>
              <w:rPr>
                <w:rFonts w:ascii="宋体" w:hAnsi="宋体" w:cs="宋体" w:hint="eastAsia"/>
                <w:kern w:val="0"/>
                <w:sz w:val="18"/>
                <w:szCs w:val="18"/>
              </w:rPr>
            </w:pPr>
            <w:r>
              <w:rPr>
                <w:rFonts w:ascii="宋体" w:hAnsi="宋体" w:cs="宋体" w:hint="eastAsia"/>
                <w:kern w:val="0"/>
                <w:sz w:val="18"/>
                <w:szCs w:val="18"/>
              </w:rPr>
              <w:t>根据</w:t>
            </w:r>
            <w:r w:rsidR="00905C68">
              <w:rPr>
                <w:rFonts w:ascii="宋体" w:hAnsi="宋体" w:cs="宋体" w:hint="eastAsia"/>
                <w:kern w:val="0"/>
                <w:sz w:val="18"/>
                <w:szCs w:val="18"/>
              </w:rPr>
              <w:t>战略</w:t>
            </w:r>
            <w:r w:rsidR="00905C68" w:rsidRPr="00624E99">
              <w:rPr>
                <w:rFonts w:ascii="宋体" w:hAnsi="宋体" w:cs="宋体" w:hint="eastAsia"/>
                <w:kern w:val="0"/>
                <w:sz w:val="18"/>
                <w:szCs w:val="18"/>
              </w:rPr>
              <w:t>目标</w:t>
            </w:r>
            <w:r>
              <w:rPr>
                <w:rFonts w:ascii="宋体" w:hAnsi="宋体" w:cs="宋体" w:hint="eastAsia"/>
                <w:kern w:val="0"/>
                <w:sz w:val="18"/>
                <w:szCs w:val="18"/>
              </w:rPr>
              <w:t>实现经营。</w:t>
            </w:r>
          </w:p>
          <w:p w:rsidR="00310C15" w:rsidRPr="003B5616" w:rsidRDefault="00310C15" w:rsidP="003B5616">
            <w:pPr>
              <w:widowControl/>
              <w:ind w:firstLineChars="150" w:firstLine="270"/>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624E99" w:rsidRDefault="003B5616" w:rsidP="00905C68">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通过测量指标，对</w:t>
            </w:r>
            <w:r w:rsidR="00905C68">
              <w:rPr>
                <w:rFonts w:ascii="宋体" w:hAnsi="宋体" w:cs="宋体" w:hint="eastAsia"/>
                <w:kern w:val="0"/>
                <w:sz w:val="18"/>
                <w:szCs w:val="18"/>
              </w:rPr>
              <w:t>经营过程</w:t>
            </w:r>
            <w:r w:rsidR="00905C68" w:rsidRPr="00624E99">
              <w:rPr>
                <w:rFonts w:ascii="宋体" w:hAnsi="宋体" w:cs="宋体" w:hint="eastAsia"/>
                <w:kern w:val="0"/>
                <w:sz w:val="18"/>
                <w:szCs w:val="18"/>
              </w:rPr>
              <w:t>进行</w:t>
            </w:r>
            <w:r w:rsidR="00905C68">
              <w:rPr>
                <w:rFonts w:ascii="宋体" w:hAnsi="宋体" w:cs="宋体" w:hint="eastAsia"/>
                <w:kern w:val="0"/>
                <w:sz w:val="18"/>
                <w:szCs w:val="18"/>
              </w:rPr>
              <w:t>控制，</w:t>
            </w:r>
            <w:r w:rsidR="00310C15" w:rsidRPr="00624E99">
              <w:rPr>
                <w:rFonts w:ascii="宋体" w:hAnsi="宋体" w:cs="宋体" w:hint="eastAsia"/>
                <w:kern w:val="0"/>
                <w:sz w:val="18"/>
                <w:szCs w:val="18"/>
              </w:rPr>
              <w:t>确保用户使用满意，做好产品持续保障工作。</w:t>
            </w:r>
          </w:p>
        </w:tc>
        <w:tc>
          <w:tcPr>
            <w:tcW w:w="1588" w:type="dxa"/>
            <w:tcBorders>
              <w:top w:val="nil"/>
              <w:left w:val="nil"/>
              <w:bottom w:val="single" w:sz="4" w:space="0" w:color="auto"/>
              <w:right w:val="single" w:sz="4" w:space="0" w:color="auto"/>
            </w:tcBorders>
            <w:shd w:val="clear" w:color="auto" w:fill="auto"/>
            <w:hideMark/>
          </w:tcPr>
          <w:p w:rsidR="00234343" w:rsidRDefault="00310C15" w:rsidP="00234343">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将顾客定义的质量特性转换为相应的规格与要求</w:t>
            </w:r>
            <w:r w:rsidR="00CB503F">
              <w:rPr>
                <w:rFonts w:ascii="宋体" w:hAnsi="宋体" w:cs="宋体" w:hint="eastAsia"/>
                <w:kern w:val="0"/>
                <w:sz w:val="18"/>
                <w:szCs w:val="18"/>
              </w:rPr>
              <w:t>，根据</w:t>
            </w:r>
            <w:r w:rsidR="00CB503F" w:rsidRPr="00624E99">
              <w:rPr>
                <w:rFonts w:ascii="宋体" w:hAnsi="宋体" w:cs="宋体" w:hint="eastAsia"/>
                <w:kern w:val="0"/>
                <w:sz w:val="18"/>
                <w:szCs w:val="18"/>
              </w:rPr>
              <w:t>变化进行调整</w:t>
            </w:r>
            <w:r w:rsidR="00586107">
              <w:rPr>
                <w:rFonts w:ascii="宋体" w:hAnsi="宋体" w:cs="宋体" w:hint="eastAsia"/>
                <w:kern w:val="0"/>
                <w:sz w:val="18"/>
                <w:szCs w:val="18"/>
              </w:rPr>
              <w:t>。</w:t>
            </w:r>
          </w:p>
          <w:p w:rsidR="00310C15" w:rsidRPr="00624E99" w:rsidRDefault="00310C15" w:rsidP="00CB503F">
            <w:pPr>
              <w:widowControl/>
              <w:ind w:firstLineChars="200" w:firstLine="360"/>
              <w:jc w:val="left"/>
              <w:rPr>
                <w:rFonts w:ascii="宋体" w:hAnsi="宋体" w:cs="宋体"/>
                <w:kern w:val="0"/>
                <w:sz w:val="18"/>
                <w:szCs w:val="18"/>
              </w:rPr>
            </w:pPr>
          </w:p>
        </w:tc>
      </w:tr>
    </w:tbl>
    <w:p w:rsidR="00310C15" w:rsidRPr="000577C7" w:rsidRDefault="00310C15" w:rsidP="00310C15">
      <w:pPr>
        <w:pStyle w:val="af7"/>
        <w:spacing w:before="312" w:after="312"/>
      </w:pPr>
      <w:bookmarkStart w:id="203" w:name="_Toc511079380"/>
      <w:bookmarkStart w:id="204" w:name="_Toc511080528"/>
      <w:r w:rsidRPr="000577C7">
        <w:rPr>
          <w:rFonts w:hint="eastAsia"/>
        </w:rPr>
        <w:t>人员</w:t>
      </w:r>
      <w:bookmarkEnd w:id="203"/>
      <w:bookmarkEnd w:id="204"/>
    </w:p>
    <w:p w:rsidR="00310C15" w:rsidRPr="00D16DF2" w:rsidRDefault="00310C15" w:rsidP="00310C15">
      <w:pPr>
        <w:pStyle w:val="aff4"/>
        <w:rPr>
          <w:rFonts w:hAnsi="宋体"/>
          <w:szCs w:val="21"/>
        </w:rPr>
      </w:pPr>
      <w:r>
        <w:rPr>
          <w:rFonts w:hAnsi="宋体" w:hint="eastAsia"/>
          <w:szCs w:val="21"/>
        </w:rPr>
        <w:t>“</w:t>
      </w:r>
      <w:r w:rsidRPr="000577C7">
        <w:rPr>
          <w:rFonts w:hint="eastAsia"/>
        </w:rPr>
        <w:t>人员</w:t>
      </w:r>
      <w:r>
        <w:rPr>
          <w:rFonts w:hAnsi="宋体" w:hint="eastAsia"/>
          <w:szCs w:val="21"/>
        </w:rPr>
        <w:t>”</w:t>
      </w:r>
      <w:r w:rsidRPr="00D16DF2">
        <w:rPr>
          <w:rFonts w:hAnsi="宋体" w:hint="eastAsia"/>
          <w:szCs w:val="21"/>
        </w:rPr>
        <w:t xml:space="preserve"> 的评分指南见表A.</w:t>
      </w:r>
      <w:r>
        <w:rPr>
          <w:rFonts w:hAnsi="宋体" w:hint="eastAsia"/>
          <w:szCs w:val="21"/>
        </w:rPr>
        <w:t>3</w:t>
      </w:r>
      <w:r w:rsidRPr="00D16DF2">
        <w:rPr>
          <w:rFonts w:hAnsi="宋体" w:hint="eastAsia"/>
          <w:szCs w:val="21"/>
        </w:rPr>
        <w:t>。</w:t>
      </w:r>
    </w:p>
    <w:p w:rsidR="00310C15" w:rsidRPr="00D16DF2" w:rsidRDefault="00310C15" w:rsidP="00310C15">
      <w:pPr>
        <w:pStyle w:val="aff4"/>
        <w:jc w:val="center"/>
        <w:rPr>
          <w:rFonts w:hAnsi="宋体"/>
          <w:szCs w:val="21"/>
        </w:rPr>
      </w:pPr>
      <w:r w:rsidRPr="00D16DF2">
        <w:rPr>
          <w:rFonts w:hAnsi="宋体" w:hint="eastAsia"/>
          <w:szCs w:val="21"/>
        </w:rPr>
        <w:t>表A.</w:t>
      </w:r>
      <w:r>
        <w:rPr>
          <w:rFonts w:hAnsi="宋体" w:hint="eastAsia"/>
          <w:szCs w:val="21"/>
        </w:rPr>
        <w:t>3</w:t>
      </w:r>
      <w:r w:rsidRPr="00D16DF2">
        <w:rPr>
          <w:rFonts w:hAnsi="宋体" w:hint="eastAsia"/>
          <w:szCs w:val="21"/>
        </w:rPr>
        <w:t xml:space="preserve">  “</w:t>
      </w:r>
      <w:r w:rsidRPr="000577C7">
        <w:rPr>
          <w:rFonts w:hint="eastAsia"/>
        </w:rPr>
        <w:t>人员</w:t>
      </w:r>
      <w:r w:rsidRPr="00D16DF2">
        <w:rPr>
          <w:rFonts w:hAnsi="宋体" w:hint="eastAsia"/>
          <w:szCs w:val="21"/>
        </w:rPr>
        <w:t>”的评分指南</w:t>
      </w:r>
    </w:p>
    <w:tbl>
      <w:tblPr>
        <w:tblW w:w="4969" w:type="pct"/>
        <w:tblLook w:val="04A0"/>
      </w:tblPr>
      <w:tblGrid>
        <w:gridCol w:w="1586"/>
        <w:gridCol w:w="1585"/>
        <w:gridCol w:w="1585"/>
        <w:gridCol w:w="1585"/>
        <w:gridCol w:w="1585"/>
        <w:gridCol w:w="1585"/>
      </w:tblGrid>
      <w:tr w:rsidR="00310C15" w:rsidRPr="00624E99" w:rsidTr="00624E99">
        <w:trPr>
          <w:trHeight w:val="181"/>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C15" w:rsidRPr="00624E99" w:rsidRDefault="00310C15" w:rsidP="00F638A2">
            <w:pPr>
              <w:widowControl/>
              <w:rPr>
                <w:rFonts w:ascii="宋体" w:hAnsi="宋体" w:cs="宋体"/>
                <w:kern w:val="0"/>
                <w:sz w:val="18"/>
                <w:szCs w:val="18"/>
              </w:rPr>
            </w:pPr>
            <w:r w:rsidRPr="00624E99">
              <w:rPr>
                <w:rFonts w:ascii="宋体" w:hAnsi="宋体" w:cs="宋体" w:hint="eastAsia"/>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水平</w:t>
            </w:r>
          </w:p>
        </w:tc>
      </w:tr>
      <w:tr w:rsidR="00624E99" w:rsidRPr="00624E99" w:rsidTr="00624E99">
        <w:trPr>
          <w:trHeight w:val="181"/>
          <w:tblHeader/>
        </w:trPr>
        <w:tc>
          <w:tcPr>
            <w:tcW w:w="1588" w:type="dxa"/>
            <w:vMerge/>
            <w:tcBorders>
              <w:top w:val="single" w:sz="4" w:space="0" w:color="auto"/>
              <w:left w:val="single" w:sz="4" w:space="0" w:color="auto"/>
              <w:bottom w:val="single" w:sz="4" w:space="0" w:color="auto"/>
              <w:right w:val="single" w:sz="4" w:space="0" w:color="auto"/>
            </w:tcBorders>
            <w:hideMark/>
          </w:tcPr>
          <w:p w:rsidR="00624E99" w:rsidRPr="00624E99" w:rsidRDefault="00624E99" w:rsidP="00F638A2">
            <w:pPr>
              <w:widowControl/>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0%</w:t>
            </w:r>
            <w:r w:rsidRPr="00624E99">
              <w:rPr>
                <w:sz w:val="18"/>
                <w:szCs w:val="18"/>
              </w:rPr>
              <w:t>，</w:t>
            </w:r>
            <w:r w:rsidRPr="00624E99">
              <w:rPr>
                <w:sz w:val="18"/>
                <w:szCs w:val="18"/>
              </w:rPr>
              <w:t>5%</w:t>
            </w:r>
            <w:r w:rsidRPr="00624E99">
              <w:rPr>
                <w:sz w:val="18"/>
                <w:szCs w:val="18"/>
              </w:rPr>
              <w:t>，</w:t>
            </w:r>
            <w:r w:rsidRPr="00624E99">
              <w:rPr>
                <w:sz w:val="18"/>
                <w:szCs w:val="18"/>
              </w:rPr>
              <w:t>10%</w:t>
            </w:r>
            <w:r w:rsidRPr="00624E99">
              <w:rPr>
                <w:sz w:val="18"/>
                <w:szCs w:val="18"/>
              </w:rPr>
              <w:t>，</w:t>
            </w:r>
            <w:r w:rsidRPr="00624E99">
              <w:rPr>
                <w:sz w:val="18"/>
                <w:szCs w:val="18"/>
              </w:rPr>
              <w:t>20%</w:t>
            </w:r>
            <w:r w:rsidRPr="00624E99">
              <w:rPr>
                <w:sz w:val="18"/>
                <w:szCs w:val="18"/>
              </w:rPr>
              <w:t>，</w:t>
            </w:r>
            <w:r w:rsidRPr="00624E99">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30%</w:t>
            </w:r>
            <w:r w:rsidRPr="00624E99">
              <w:rPr>
                <w:sz w:val="18"/>
                <w:szCs w:val="18"/>
              </w:rPr>
              <w:t>，</w:t>
            </w:r>
            <w:r w:rsidRPr="00624E99">
              <w:rPr>
                <w:sz w:val="18"/>
                <w:szCs w:val="18"/>
              </w:rPr>
              <w:t>35%</w:t>
            </w:r>
            <w:r w:rsidRPr="00624E99">
              <w:rPr>
                <w:sz w:val="18"/>
                <w:szCs w:val="18"/>
              </w:rPr>
              <w:t>，</w:t>
            </w:r>
            <w:r w:rsidRPr="00624E99">
              <w:rPr>
                <w:sz w:val="18"/>
                <w:szCs w:val="18"/>
              </w:rPr>
              <w:t>40%</w:t>
            </w:r>
            <w:r w:rsidRPr="00624E99">
              <w:rPr>
                <w:sz w:val="18"/>
                <w:szCs w:val="18"/>
              </w:rPr>
              <w:t>，</w:t>
            </w:r>
            <w:r w:rsidRPr="00624E99">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50%</w:t>
            </w:r>
            <w:r w:rsidRPr="00624E99">
              <w:rPr>
                <w:sz w:val="18"/>
                <w:szCs w:val="18"/>
              </w:rPr>
              <w:t>，</w:t>
            </w:r>
            <w:r w:rsidRPr="00624E99">
              <w:rPr>
                <w:sz w:val="18"/>
                <w:szCs w:val="18"/>
              </w:rPr>
              <w:t>55%</w:t>
            </w:r>
            <w:r w:rsidRPr="00624E99">
              <w:rPr>
                <w:sz w:val="18"/>
                <w:szCs w:val="18"/>
              </w:rPr>
              <w:t>，</w:t>
            </w:r>
            <w:r w:rsidRPr="00624E99">
              <w:rPr>
                <w:sz w:val="18"/>
                <w:szCs w:val="18"/>
              </w:rPr>
              <w:t>60%</w:t>
            </w:r>
            <w:r w:rsidRPr="00624E99">
              <w:rPr>
                <w:sz w:val="18"/>
                <w:szCs w:val="18"/>
              </w:rPr>
              <w:t>，</w:t>
            </w:r>
            <w:r w:rsidRPr="00624E99">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70%</w:t>
            </w:r>
            <w:r w:rsidRPr="00624E99">
              <w:rPr>
                <w:sz w:val="18"/>
                <w:szCs w:val="18"/>
              </w:rPr>
              <w:t>，</w:t>
            </w:r>
            <w:r w:rsidRPr="00624E99">
              <w:rPr>
                <w:sz w:val="18"/>
                <w:szCs w:val="18"/>
              </w:rPr>
              <w:t>75%</w:t>
            </w:r>
            <w:r w:rsidRPr="00624E99">
              <w:rPr>
                <w:sz w:val="18"/>
                <w:szCs w:val="18"/>
              </w:rPr>
              <w:t>，</w:t>
            </w:r>
            <w:r w:rsidRPr="00624E99">
              <w:rPr>
                <w:sz w:val="18"/>
                <w:szCs w:val="18"/>
              </w:rPr>
              <w:t>80%</w:t>
            </w:r>
            <w:r w:rsidRPr="00624E99">
              <w:rPr>
                <w:sz w:val="18"/>
                <w:szCs w:val="18"/>
              </w:rPr>
              <w:t>，</w:t>
            </w:r>
            <w:r w:rsidRPr="00624E99">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90%</w:t>
            </w:r>
            <w:r w:rsidRPr="00624E99">
              <w:rPr>
                <w:sz w:val="18"/>
                <w:szCs w:val="18"/>
              </w:rPr>
              <w:t>，</w:t>
            </w:r>
            <w:r w:rsidRPr="00624E99">
              <w:rPr>
                <w:sz w:val="18"/>
                <w:szCs w:val="18"/>
              </w:rPr>
              <w:t>95%</w:t>
            </w:r>
            <w:r w:rsidRPr="00624E99">
              <w:rPr>
                <w:sz w:val="18"/>
                <w:szCs w:val="18"/>
              </w:rPr>
              <w:t>，</w:t>
            </w:r>
            <w:r w:rsidRPr="00624E99">
              <w:rPr>
                <w:sz w:val="18"/>
                <w:szCs w:val="18"/>
              </w:rPr>
              <w:t>100%</w:t>
            </w:r>
          </w:p>
        </w:tc>
      </w:tr>
      <w:tr w:rsidR="00310C15" w:rsidRPr="00624E99" w:rsidTr="00624E99">
        <w:trPr>
          <w:trHeight w:val="181"/>
          <w:tblHeader/>
        </w:trPr>
        <w:tc>
          <w:tcPr>
            <w:tcW w:w="1588" w:type="dxa"/>
            <w:vMerge/>
            <w:tcBorders>
              <w:top w:val="single" w:sz="4" w:space="0" w:color="auto"/>
              <w:left w:val="single" w:sz="4" w:space="0" w:color="auto"/>
              <w:bottom w:val="single" w:sz="4" w:space="0" w:color="auto"/>
              <w:right w:val="single" w:sz="4" w:space="0" w:color="auto"/>
            </w:tcBorders>
            <w:hideMark/>
          </w:tcPr>
          <w:p w:rsidR="00310C15" w:rsidRPr="00624E99" w:rsidRDefault="00310C15" w:rsidP="00F638A2">
            <w:pPr>
              <w:widowControl/>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优秀</w:t>
            </w:r>
            <w:r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卓越</w:t>
            </w:r>
          </w:p>
        </w:tc>
      </w:tr>
      <w:tr w:rsidR="00310C15" w:rsidRPr="00624E99" w:rsidTr="00624E99">
        <w:trPr>
          <w:trHeight w:val="1336"/>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bCs/>
                <w:kern w:val="0"/>
                <w:sz w:val="18"/>
                <w:szCs w:val="18"/>
              </w:rPr>
            </w:pPr>
            <w:r w:rsidRPr="00624E99">
              <w:rPr>
                <w:rFonts w:ascii="宋体" w:hAnsi="宋体" w:cs="宋体" w:hint="eastAsia"/>
                <w:bCs/>
                <w:kern w:val="0"/>
                <w:sz w:val="18"/>
                <w:szCs w:val="18"/>
              </w:rPr>
              <w:lastRenderedPageBreak/>
              <w:t>3.1要求</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905C68">
            <w:pPr>
              <w:widowControl/>
              <w:ind w:firstLineChars="200" w:firstLine="360"/>
              <w:rPr>
                <w:rFonts w:ascii="宋体" w:hAnsi="宋体" w:cs="宋体"/>
                <w:kern w:val="0"/>
                <w:sz w:val="18"/>
                <w:szCs w:val="18"/>
              </w:rPr>
            </w:pPr>
            <w:r w:rsidRPr="00624E99">
              <w:rPr>
                <w:rFonts w:ascii="宋体" w:hAnsi="宋体" w:cs="宋体" w:hint="eastAsia"/>
                <w:kern w:val="0"/>
                <w:sz w:val="18"/>
                <w:szCs w:val="18"/>
              </w:rPr>
              <w:t>有明确的岗位职责定义或上岗要求</w:t>
            </w:r>
            <w:r w:rsidR="00586107">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905C68">
            <w:pPr>
              <w:widowControl/>
              <w:ind w:firstLineChars="150" w:firstLine="270"/>
              <w:rPr>
                <w:rFonts w:ascii="宋体" w:hAnsi="宋体" w:cs="宋体"/>
                <w:kern w:val="0"/>
                <w:sz w:val="18"/>
                <w:szCs w:val="18"/>
              </w:rPr>
            </w:pPr>
            <w:r w:rsidRPr="00624E99">
              <w:rPr>
                <w:rFonts w:ascii="宋体" w:hAnsi="宋体" w:cs="宋体" w:hint="eastAsia"/>
                <w:kern w:val="0"/>
                <w:sz w:val="18"/>
                <w:szCs w:val="18"/>
              </w:rPr>
              <w:t>关键岗位人员基本满足要求，从事特殊岗位获得专门培训和认证。</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AD55BD" w:rsidP="00AD55BD">
            <w:pPr>
              <w:widowControl/>
              <w:ind w:firstLineChars="150" w:firstLine="270"/>
              <w:rPr>
                <w:rFonts w:ascii="宋体" w:hAnsi="宋体" w:cs="宋体"/>
                <w:kern w:val="0"/>
                <w:sz w:val="18"/>
                <w:szCs w:val="18"/>
              </w:rPr>
            </w:pPr>
            <w:r>
              <w:rPr>
                <w:rFonts w:ascii="宋体" w:hAnsi="宋体" w:cs="宋体" w:hint="eastAsia"/>
                <w:kern w:val="0"/>
                <w:sz w:val="18"/>
                <w:szCs w:val="18"/>
              </w:rPr>
              <w:t>建立员工职业发展战略</w:t>
            </w:r>
            <w:r w:rsidR="00310C15" w:rsidRPr="00624E99">
              <w:rPr>
                <w:rFonts w:ascii="宋体" w:hAnsi="宋体" w:cs="宋体" w:hint="eastAsia"/>
                <w:kern w:val="0"/>
                <w:sz w:val="18"/>
                <w:szCs w:val="18"/>
              </w:rPr>
              <w:t>，公平的竞争环境，帮助员工在专业发展。</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AD55BD">
            <w:pPr>
              <w:widowControl/>
              <w:ind w:firstLineChars="200" w:firstLine="360"/>
              <w:rPr>
                <w:rFonts w:ascii="宋体" w:hAnsi="宋体" w:cs="宋体"/>
                <w:kern w:val="0"/>
                <w:sz w:val="18"/>
                <w:szCs w:val="18"/>
              </w:rPr>
            </w:pPr>
            <w:r w:rsidRPr="00624E99">
              <w:rPr>
                <w:rFonts w:ascii="宋体" w:hAnsi="宋体" w:cs="宋体" w:hint="eastAsia"/>
                <w:kern w:val="0"/>
                <w:sz w:val="18"/>
                <w:szCs w:val="18"/>
              </w:rPr>
              <w:t>建立</w:t>
            </w:r>
            <w:r w:rsidR="00586107">
              <w:rPr>
                <w:rFonts w:ascii="宋体" w:hAnsi="宋体" w:cs="宋体" w:hint="eastAsia"/>
                <w:kern w:val="0"/>
                <w:sz w:val="18"/>
                <w:szCs w:val="18"/>
              </w:rPr>
              <w:t>良好</w:t>
            </w:r>
            <w:r w:rsidR="00AD55BD">
              <w:rPr>
                <w:rFonts w:ascii="宋体" w:hAnsi="宋体" w:cs="宋体" w:hint="eastAsia"/>
                <w:kern w:val="0"/>
                <w:sz w:val="18"/>
                <w:szCs w:val="18"/>
              </w:rPr>
              <w:t>员工培养绩效</w:t>
            </w:r>
            <w:r w:rsidR="00586107">
              <w:rPr>
                <w:rFonts w:ascii="宋体" w:hAnsi="宋体" w:cs="宋体" w:hint="eastAsia"/>
                <w:kern w:val="0"/>
                <w:sz w:val="18"/>
                <w:szCs w:val="18"/>
              </w:rPr>
              <w:t>的</w:t>
            </w:r>
            <w:r w:rsidR="00AD55BD">
              <w:rPr>
                <w:rFonts w:ascii="宋体" w:hAnsi="宋体" w:cs="宋体" w:hint="eastAsia"/>
                <w:kern w:val="0"/>
                <w:sz w:val="18"/>
                <w:szCs w:val="18"/>
              </w:rPr>
              <w:t>监测、评价</w:t>
            </w:r>
            <w:r w:rsidR="00586107">
              <w:rPr>
                <w:rFonts w:ascii="宋体" w:hAnsi="宋体" w:cs="宋体" w:hint="eastAsia"/>
                <w:kern w:val="0"/>
                <w:sz w:val="18"/>
                <w:szCs w:val="18"/>
              </w:rPr>
              <w:t>，实现员工和组织共同的目标</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905C68">
            <w:pPr>
              <w:widowControl/>
              <w:ind w:firstLineChars="200" w:firstLine="360"/>
              <w:rPr>
                <w:rFonts w:ascii="宋体" w:hAnsi="宋体" w:cs="宋体"/>
                <w:kern w:val="0"/>
                <w:sz w:val="18"/>
                <w:szCs w:val="18"/>
              </w:rPr>
            </w:pPr>
            <w:r w:rsidRPr="00624E99">
              <w:rPr>
                <w:rFonts w:ascii="宋体" w:hAnsi="宋体" w:cs="宋体" w:hint="eastAsia"/>
                <w:kern w:val="0"/>
                <w:sz w:val="18"/>
                <w:szCs w:val="18"/>
              </w:rPr>
              <w:t>建立优秀人才库，鼓励人才成长，涌现一批被社会认可、获得社会荣誉称号的技术骨干和标兵和劳动模范。</w:t>
            </w:r>
          </w:p>
        </w:tc>
      </w:tr>
      <w:tr w:rsidR="00310C15" w:rsidRPr="00624E99" w:rsidTr="00BE0275">
        <w:trPr>
          <w:trHeight w:val="62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bCs/>
                <w:kern w:val="0"/>
                <w:sz w:val="18"/>
                <w:szCs w:val="18"/>
              </w:rPr>
            </w:pPr>
            <w:r w:rsidRPr="00624E99">
              <w:rPr>
                <w:rFonts w:ascii="宋体" w:hAnsi="宋体" w:cs="宋体" w:hint="eastAsia"/>
                <w:bCs/>
                <w:kern w:val="0"/>
                <w:sz w:val="18"/>
                <w:szCs w:val="18"/>
              </w:rPr>
              <w:t>3.2工作态度</w:t>
            </w:r>
          </w:p>
        </w:tc>
        <w:tc>
          <w:tcPr>
            <w:tcW w:w="1588" w:type="dxa"/>
            <w:tcBorders>
              <w:top w:val="nil"/>
              <w:left w:val="nil"/>
              <w:bottom w:val="single" w:sz="4" w:space="0" w:color="auto"/>
              <w:right w:val="single" w:sz="4" w:space="0" w:color="auto"/>
            </w:tcBorders>
            <w:shd w:val="clear" w:color="auto" w:fill="auto"/>
            <w:hideMark/>
          </w:tcPr>
          <w:p w:rsidR="00905C68" w:rsidRDefault="00AD55BD" w:rsidP="00AD55BD">
            <w:pPr>
              <w:widowControl/>
              <w:ind w:firstLineChars="200" w:firstLine="360"/>
              <w:rPr>
                <w:rFonts w:ascii="宋体" w:hAnsi="宋体" w:cs="宋体" w:hint="eastAsia"/>
                <w:kern w:val="0"/>
                <w:sz w:val="18"/>
                <w:szCs w:val="18"/>
              </w:rPr>
            </w:pPr>
            <w:r>
              <w:rPr>
                <w:rFonts w:ascii="宋体" w:hAnsi="宋体" w:cs="宋体" w:hint="eastAsia"/>
                <w:kern w:val="0"/>
                <w:sz w:val="18"/>
                <w:szCs w:val="18"/>
              </w:rPr>
              <w:t>有合作的</w:t>
            </w:r>
            <w:r w:rsidR="00310C15" w:rsidRPr="00624E99">
              <w:rPr>
                <w:rFonts w:ascii="宋体" w:hAnsi="宋体" w:cs="宋体" w:hint="eastAsia"/>
                <w:kern w:val="0"/>
                <w:sz w:val="18"/>
                <w:szCs w:val="18"/>
              </w:rPr>
              <w:t>团队意识；</w:t>
            </w:r>
            <w:r>
              <w:rPr>
                <w:rFonts w:ascii="宋体" w:hAnsi="宋体" w:cs="宋体" w:hint="eastAsia"/>
                <w:kern w:val="0"/>
                <w:sz w:val="18"/>
                <w:szCs w:val="18"/>
              </w:rPr>
              <w:t>对</w:t>
            </w:r>
            <w:r w:rsidR="00310C15" w:rsidRPr="00624E99">
              <w:rPr>
                <w:rFonts w:ascii="宋体" w:hAnsi="宋体" w:cs="宋体" w:hint="eastAsia"/>
                <w:kern w:val="0"/>
                <w:sz w:val="18"/>
                <w:szCs w:val="18"/>
              </w:rPr>
              <w:t>工作有</w:t>
            </w:r>
            <w:r w:rsidRPr="00624E99">
              <w:rPr>
                <w:rFonts w:ascii="宋体" w:hAnsi="宋体" w:cs="宋体" w:hint="eastAsia"/>
                <w:kern w:val="0"/>
                <w:sz w:val="18"/>
                <w:szCs w:val="18"/>
              </w:rPr>
              <w:t>责任心</w:t>
            </w:r>
            <w:r>
              <w:rPr>
                <w:rFonts w:ascii="宋体" w:hAnsi="宋体" w:cs="宋体" w:hint="eastAsia"/>
                <w:kern w:val="0"/>
                <w:sz w:val="18"/>
                <w:szCs w:val="18"/>
              </w:rPr>
              <w:t>、</w:t>
            </w:r>
            <w:r w:rsidRPr="00624E99">
              <w:rPr>
                <w:rFonts w:ascii="宋体" w:hAnsi="宋体" w:cs="宋体" w:hint="eastAsia"/>
                <w:kern w:val="0"/>
                <w:sz w:val="18"/>
                <w:szCs w:val="18"/>
              </w:rPr>
              <w:t>服务</w:t>
            </w:r>
            <w:r>
              <w:rPr>
                <w:rFonts w:ascii="宋体" w:hAnsi="宋体" w:cs="宋体" w:hint="eastAsia"/>
                <w:kern w:val="0"/>
                <w:sz w:val="18"/>
                <w:szCs w:val="18"/>
              </w:rPr>
              <w:t>、</w:t>
            </w:r>
            <w:r w:rsidRPr="00624E99">
              <w:rPr>
                <w:rFonts w:ascii="宋体" w:hAnsi="宋体" w:cs="宋体" w:hint="eastAsia"/>
                <w:kern w:val="0"/>
                <w:sz w:val="18"/>
                <w:szCs w:val="18"/>
              </w:rPr>
              <w:t>成本</w:t>
            </w:r>
            <w:r>
              <w:rPr>
                <w:rFonts w:ascii="宋体" w:hAnsi="宋体" w:cs="宋体" w:hint="eastAsia"/>
                <w:kern w:val="0"/>
                <w:sz w:val="18"/>
                <w:szCs w:val="18"/>
              </w:rPr>
              <w:t>等</w:t>
            </w:r>
            <w:r w:rsidRPr="00624E99">
              <w:rPr>
                <w:rFonts w:ascii="宋体" w:hAnsi="宋体" w:cs="宋体" w:hint="eastAsia"/>
                <w:kern w:val="0"/>
                <w:sz w:val="18"/>
                <w:szCs w:val="18"/>
              </w:rPr>
              <w:t>意识</w:t>
            </w:r>
            <w:r>
              <w:rPr>
                <w:rFonts w:ascii="宋体" w:hAnsi="宋体" w:cs="宋体" w:hint="eastAsia"/>
                <w:kern w:val="0"/>
                <w:sz w:val="18"/>
                <w:szCs w:val="18"/>
              </w:rPr>
              <w:t>。</w:t>
            </w:r>
          </w:p>
          <w:p w:rsidR="00310C15" w:rsidRPr="00624E99" w:rsidRDefault="00310C15" w:rsidP="00905C68">
            <w:pPr>
              <w:widowControl/>
              <w:ind w:firstLineChars="200" w:firstLine="360"/>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624E99" w:rsidRDefault="00AD55BD" w:rsidP="00045CF7">
            <w:pPr>
              <w:widowControl/>
              <w:ind w:firstLineChars="200" w:firstLine="360"/>
              <w:rPr>
                <w:rFonts w:ascii="宋体" w:hAnsi="宋体" w:cs="宋体"/>
                <w:kern w:val="0"/>
                <w:sz w:val="18"/>
                <w:szCs w:val="18"/>
              </w:rPr>
            </w:pPr>
            <w:r>
              <w:rPr>
                <w:rFonts w:ascii="宋体" w:hAnsi="宋体" w:cs="宋体" w:hint="eastAsia"/>
                <w:kern w:val="0"/>
                <w:sz w:val="18"/>
                <w:szCs w:val="18"/>
              </w:rPr>
              <w:t>形成团队合作</w:t>
            </w:r>
            <w:r w:rsidRPr="00624E99">
              <w:rPr>
                <w:rFonts w:ascii="宋体" w:hAnsi="宋体" w:cs="宋体" w:hint="eastAsia"/>
                <w:kern w:val="0"/>
                <w:sz w:val="18"/>
                <w:szCs w:val="18"/>
              </w:rPr>
              <w:t>有责任感</w:t>
            </w:r>
            <w:r>
              <w:rPr>
                <w:rFonts w:ascii="宋体" w:hAnsi="宋体" w:cs="宋体" w:hint="eastAsia"/>
                <w:kern w:val="0"/>
                <w:sz w:val="18"/>
                <w:szCs w:val="18"/>
              </w:rPr>
              <w:t>、履行工作职责、</w:t>
            </w:r>
            <w:r w:rsidRPr="00624E99">
              <w:rPr>
                <w:rFonts w:ascii="宋体" w:hAnsi="宋体" w:cs="宋体" w:hint="eastAsia"/>
                <w:kern w:val="0"/>
                <w:sz w:val="18"/>
                <w:szCs w:val="18"/>
              </w:rPr>
              <w:t>服务意识</w:t>
            </w:r>
            <w:r>
              <w:rPr>
                <w:rFonts w:ascii="宋体" w:hAnsi="宋体" w:cs="宋体" w:hint="eastAsia"/>
                <w:kern w:val="0"/>
                <w:sz w:val="18"/>
                <w:szCs w:val="18"/>
              </w:rPr>
              <w:t>、</w:t>
            </w:r>
            <w:r w:rsidRPr="00624E99">
              <w:rPr>
                <w:rFonts w:ascii="宋体" w:hAnsi="宋体" w:cs="宋体" w:hint="eastAsia"/>
                <w:kern w:val="0"/>
                <w:sz w:val="18"/>
                <w:szCs w:val="18"/>
              </w:rPr>
              <w:t>成本意识</w:t>
            </w:r>
            <w:r>
              <w:rPr>
                <w:rFonts w:ascii="宋体" w:hAnsi="宋体" w:cs="宋体" w:hint="eastAsia"/>
                <w:kern w:val="0"/>
                <w:sz w:val="18"/>
                <w:szCs w:val="18"/>
              </w:rPr>
              <w:t xml:space="preserve">等良好的行为规范。 </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045CF7" w:rsidP="00045CF7">
            <w:pPr>
              <w:widowControl/>
              <w:ind w:firstLineChars="200" w:firstLine="360"/>
              <w:rPr>
                <w:rFonts w:ascii="宋体" w:hAnsi="宋体" w:cs="宋体"/>
                <w:kern w:val="0"/>
                <w:sz w:val="18"/>
                <w:szCs w:val="18"/>
              </w:rPr>
            </w:pPr>
            <w:r>
              <w:rPr>
                <w:rFonts w:ascii="宋体" w:hAnsi="宋体" w:cs="宋体" w:hint="eastAsia"/>
                <w:kern w:val="0"/>
                <w:sz w:val="18"/>
                <w:szCs w:val="18"/>
              </w:rPr>
              <w:t>根据员工发展的战略，培养员工的团队意识、主动性和成本意识等，达到</w:t>
            </w:r>
            <w:r w:rsidR="005C2284">
              <w:rPr>
                <w:rFonts w:ascii="宋体" w:hAnsi="宋体" w:cs="宋体" w:hint="eastAsia"/>
                <w:kern w:val="0"/>
                <w:sz w:val="18"/>
                <w:szCs w:val="18"/>
              </w:rPr>
              <w:t>方法</w:t>
            </w:r>
            <w:r>
              <w:rPr>
                <w:rFonts w:ascii="宋体" w:hAnsi="宋体" w:cs="宋体" w:hint="eastAsia"/>
                <w:kern w:val="0"/>
                <w:sz w:val="18"/>
                <w:szCs w:val="18"/>
              </w:rPr>
              <w:t>有效性。</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045CF7" w:rsidP="00905C68">
            <w:pPr>
              <w:widowControl/>
              <w:ind w:firstLineChars="200" w:firstLine="360"/>
              <w:rPr>
                <w:rFonts w:ascii="宋体" w:hAnsi="宋体" w:cs="宋体"/>
                <w:kern w:val="0"/>
                <w:sz w:val="18"/>
                <w:szCs w:val="18"/>
              </w:rPr>
            </w:pPr>
            <w:r>
              <w:rPr>
                <w:rFonts w:ascii="宋体" w:hAnsi="宋体" w:cs="宋体" w:hint="eastAsia"/>
                <w:kern w:val="0"/>
                <w:sz w:val="18"/>
                <w:szCs w:val="18"/>
              </w:rPr>
              <w:t>对评价员工的工作态度的指标进行监测、评价，有意识的改进。</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045CF7" w:rsidP="00D073B9">
            <w:pPr>
              <w:widowControl/>
              <w:ind w:firstLineChars="200" w:firstLine="360"/>
              <w:rPr>
                <w:rFonts w:ascii="宋体" w:hAnsi="宋体" w:cs="宋体"/>
                <w:kern w:val="0"/>
                <w:sz w:val="18"/>
                <w:szCs w:val="18"/>
              </w:rPr>
            </w:pPr>
            <w:r>
              <w:rPr>
                <w:rFonts w:ascii="宋体" w:hAnsi="宋体" w:cs="宋体" w:hint="eastAsia"/>
                <w:kern w:val="0"/>
                <w:sz w:val="18"/>
                <w:szCs w:val="18"/>
              </w:rPr>
              <w:t>全面开展员工工作态度的活动，根据环境的变化，工作态度不断改进和提升。</w:t>
            </w:r>
          </w:p>
        </w:tc>
      </w:tr>
      <w:tr w:rsidR="00310C15" w:rsidRPr="00624E99" w:rsidTr="00624E99">
        <w:trPr>
          <w:trHeight w:val="1644"/>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bCs/>
                <w:kern w:val="0"/>
                <w:sz w:val="18"/>
                <w:szCs w:val="18"/>
              </w:rPr>
            </w:pPr>
            <w:r w:rsidRPr="00624E99">
              <w:rPr>
                <w:rFonts w:ascii="宋体" w:hAnsi="宋体" w:cs="宋体" w:hint="eastAsia"/>
                <w:bCs/>
                <w:kern w:val="0"/>
                <w:sz w:val="18"/>
                <w:szCs w:val="18"/>
              </w:rPr>
              <w:t>3.3核心岗位规划</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5C2284" w:rsidP="00D073B9">
            <w:pPr>
              <w:widowControl/>
              <w:ind w:firstLineChars="200" w:firstLine="360"/>
              <w:rPr>
                <w:rFonts w:ascii="宋体" w:hAnsi="宋体" w:cs="宋体"/>
                <w:kern w:val="0"/>
                <w:sz w:val="18"/>
                <w:szCs w:val="18"/>
              </w:rPr>
            </w:pPr>
            <w:r w:rsidRPr="00624E99">
              <w:rPr>
                <w:rFonts w:ascii="宋体" w:hAnsi="宋体" w:cs="宋体" w:hint="eastAsia"/>
                <w:kern w:val="0"/>
                <w:sz w:val="18"/>
                <w:szCs w:val="18"/>
              </w:rPr>
              <w:t>识别</w:t>
            </w:r>
            <w:r w:rsidR="00310C15" w:rsidRPr="00624E99">
              <w:rPr>
                <w:rFonts w:ascii="宋体" w:hAnsi="宋体" w:cs="宋体" w:hint="eastAsia"/>
                <w:kern w:val="0"/>
                <w:sz w:val="18"/>
                <w:szCs w:val="18"/>
              </w:rPr>
              <w:t>核心岗位人员</w:t>
            </w:r>
            <w:r>
              <w:rPr>
                <w:rFonts w:ascii="宋体" w:hAnsi="宋体" w:cs="宋体" w:hint="eastAsia"/>
                <w:kern w:val="0"/>
                <w:sz w:val="18"/>
                <w:szCs w:val="18"/>
              </w:rPr>
              <w:t>，</w:t>
            </w:r>
            <w:r w:rsidR="00310C15" w:rsidRPr="00624E99">
              <w:rPr>
                <w:rFonts w:ascii="宋体" w:hAnsi="宋体" w:cs="宋体" w:hint="eastAsia"/>
                <w:kern w:val="0"/>
                <w:sz w:val="18"/>
                <w:szCs w:val="18"/>
              </w:rPr>
              <w:t>配置有职责定义或岗位基本准入要求</w:t>
            </w:r>
            <w:r w:rsidR="00586107">
              <w:rPr>
                <w:rFonts w:ascii="宋体" w:hAnsi="宋体" w:cs="宋体" w:hint="eastAsia"/>
                <w:kern w:val="0"/>
                <w:sz w:val="18"/>
                <w:szCs w:val="18"/>
              </w:rPr>
              <w:t>。</w:t>
            </w:r>
            <w:r w:rsidRPr="00624E99">
              <w:rPr>
                <w:rFonts w:ascii="宋体" w:hAnsi="宋体" w:cs="宋体" w:hint="eastAsia"/>
                <w:kern w:val="0"/>
                <w:sz w:val="18"/>
                <w:szCs w:val="18"/>
              </w:rPr>
              <w:t>岗位与绩效晋升福利匹配。</w:t>
            </w:r>
          </w:p>
        </w:tc>
        <w:tc>
          <w:tcPr>
            <w:tcW w:w="1588" w:type="dxa"/>
            <w:tcBorders>
              <w:top w:val="nil"/>
              <w:left w:val="nil"/>
              <w:bottom w:val="single" w:sz="4" w:space="0" w:color="auto"/>
              <w:right w:val="single" w:sz="4" w:space="0" w:color="auto"/>
            </w:tcBorders>
            <w:shd w:val="clear" w:color="auto" w:fill="auto"/>
            <w:hideMark/>
          </w:tcPr>
          <w:p w:rsidR="00586107" w:rsidRDefault="005C2284" w:rsidP="00D073B9">
            <w:pPr>
              <w:widowControl/>
              <w:ind w:firstLineChars="200" w:firstLine="360"/>
              <w:rPr>
                <w:rFonts w:ascii="宋体" w:hAnsi="宋体" w:cs="宋体" w:hint="eastAsia"/>
                <w:kern w:val="0"/>
                <w:sz w:val="18"/>
                <w:szCs w:val="18"/>
              </w:rPr>
            </w:pPr>
            <w:r>
              <w:rPr>
                <w:rFonts w:ascii="宋体" w:hAnsi="宋体" w:cs="宋体" w:hint="eastAsia"/>
                <w:kern w:val="0"/>
                <w:sz w:val="18"/>
                <w:szCs w:val="18"/>
              </w:rPr>
              <w:t>有核心岗位的管理程序，</w:t>
            </w:r>
            <w:r w:rsidR="00310C15" w:rsidRPr="00624E99">
              <w:rPr>
                <w:rFonts w:ascii="宋体" w:hAnsi="宋体" w:cs="宋体" w:hint="eastAsia"/>
                <w:kern w:val="0"/>
                <w:sz w:val="18"/>
                <w:szCs w:val="18"/>
              </w:rPr>
              <w:t>对</w:t>
            </w:r>
            <w:proofErr w:type="gramStart"/>
            <w:r w:rsidR="00310C15" w:rsidRPr="00624E99">
              <w:rPr>
                <w:rFonts w:ascii="宋体" w:hAnsi="宋体" w:cs="宋体" w:hint="eastAsia"/>
                <w:kern w:val="0"/>
                <w:sz w:val="18"/>
                <w:szCs w:val="18"/>
              </w:rPr>
              <w:t>核</w:t>
            </w:r>
            <w:r w:rsidRPr="00624E99">
              <w:rPr>
                <w:rFonts w:ascii="宋体" w:hAnsi="宋体" w:cs="宋体" w:hint="eastAsia"/>
                <w:kern w:val="0"/>
                <w:sz w:val="18"/>
                <w:szCs w:val="18"/>
              </w:rPr>
              <w:t>人员</w:t>
            </w:r>
            <w:proofErr w:type="gramEnd"/>
            <w:r w:rsidRPr="00624E99">
              <w:rPr>
                <w:rFonts w:ascii="宋体" w:hAnsi="宋体" w:cs="宋体" w:hint="eastAsia"/>
                <w:kern w:val="0"/>
                <w:sz w:val="18"/>
                <w:szCs w:val="18"/>
              </w:rPr>
              <w:t>进行年度规划、培训</w:t>
            </w:r>
            <w:r>
              <w:rPr>
                <w:rFonts w:ascii="宋体" w:hAnsi="宋体" w:cs="宋体" w:hint="eastAsia"/>
                <w:kern w:val="0"/>
                <w:sz w:val="18"/>
                <w:szCs w:val="18"/>
              </w:rPr>
              <w:t>，</w:t>
            </w:r>
            <w:r w:rsidR="00310C15" w:rsidRPr="00624E99">
              <w:rPr>
                <w:rFonts w:ascii="宋体" w:hAnsi="宋体" w:cs="宋体" w:hint="eastAsia"/>
                <w:kern w:val="0"/>
                <w:sz w:val="18"/>
                <w:szCs w:val="18"/>
              </w:rPr>
              <w:t>岗位人员评定的标准</w:t>
            </w:r>
            <w:r>
              <w:rPr>
                <w:rFonts w:ascii="宋体" w:hAnsi="宋体" w:cs="宋体" w:hint="eastAsia"/>
                <w:kern w:val="0"/>
                <w:sz w:val="18"/>
                <w:szCs w:val="18"/>
              </w:rPr>
              <w:t>，形成规范的方法。</w:t>
            </w:r>
          </w:p>
          <w:p w:rsidR="00310C15" w:rsidRPr="00624E99" w:rsidRDefault="00310C15" w:rsidP="00D073B9">
            <w:pPr>
              <w:widowControl/>
              <w:ind w:firstLineChars="200" w:firstLine="360"/>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624E99" w:rsidRDefault="005C2284" w:rsidP="005C2284">
            <w:pPr>
              <w:widowControl/>
              <w:ind w:firstLineChars="200" w:firstLine="360"/>
              <w:rPr>
                <w:rFonts w:ascii="宋体" w:hAnsi="宋体" w:cs="宋体"/>
                <w:kern w:val="0"/>
                <w:sz w:val="18"/>
                <w:szCs w:val="18"/>
              </w:rPr>
            </w:pPr>
            <w:r w:rsidRPr="00624E99">
              <w:rPr>
                <w:rFonts w:ascii="宋体" w:hAnsi="宋体" w:cs="宋体" w:hint="eastAsia"/>
                <w:kern w:val="0"/>
                <w:sz w:val="18"/>
                <w:szCs w:val="18"/>
              </w:rPr>
              <w:t>根据组织长期、中期和短期发展规划，制定并落实核心岗位的发展规划，激励核心岗位人才成长。</w:t>
            </w:r>
          </w:p>
        </w:tc>
        <w:tc>
          <w:tcPr>
            <w:tcW w:w="1588" w:type="dxa"/>
            <w:tcBorders>
              <w:top w:val="nil"/>
              <w:left w:val="nil"/>
              <w:bottom w:val="single" w:sz="4" w:space="0" w:color="auto"/>
              <w:right w:val="single" w:sz="4" w:space="0" w:color="auto"/>
            </w:tcBorders>
            <w:shd w:val="clear" w:color="auto" w:fill="auto"/>
            <w:hideMark/>
          </w:tcPr>
          <w:p w:rsidR="00310C15" w:rsidRPr="005C2284" w:rsidRDefault="005C2284" w:rsidP="00D073B9">
            <w:pPr>
              <w:widowControl/>
              <w:ind w:firstLineChars="200" w:firstLine="360"/>
              <w:rPr>
                <w:rFonts w:ascii="宋体" w:hAnsi="宋体" w:cs="宋体"/>
                <w:kern w:val="0"/>
                <w:sz w:val="18"/>
                <w:szCs w:val="18"/>
              </w:rPr>
            </w:pPr>
            <w:r>
              <w:rPr>
                <w:rFonts w:ascii="宋体" w:hAnsi="宋体" w:cs="宋体" w:hint="eastAsia"/>
                <w:kern w:val="0"/>
                <w:sz w:val="18"/>
                <w:szCs w:val="18"/>
              </w:rPr>
              <w:t>对核心岗位人员进行发展目标进行监测、评价和改进。</w:t>
            </w:r>
          </w:p>
        </w:tc>
        <w:tc>
          <w:tcPr>
            <w:tcW w:w="1588" w:type="dxa"/>
            <w:tcBorders>
              <w:top w:val="nil"/>
              <w:left w:val="nil"/>
              <w:bottom w:val="single" w:sz="4" w:space="0" w:color="auto"/>
              <w:right w:val="single" w:sz="4" w:space="0" w:color="auto"/>
            </w:tcBorders>
            <w:shd w:val="clear" w:color="auto" w:fill="auto"/>
            <w:hideMark/>
          </w:tcPr>
          <w:p w:rsidR="00586107" w:rsidRDefault="005C2284" w:rsidP="00D073B9">
            <w:pPr>
              <w:widowControl/>
              <w:ind w:firstLineChars="150" w:firstLine="270"/>
              <w:rPr>
                <w:rFonts w:ascii="宋体" w:hAnsi="宋体" w:cs="宋体" w:hint="eastAsia"/>
                <w:kern w:val="0"/>
                <w:sz w:val="18"/>
                <w:szCs w:val="18"/>
              </w:rPr>
            </w:pPr>
            <w:r>
              <w:rPr>
                <w:rFonts w:ascii="宋体" w:hAnsi="宋体" w:cs="宋体" w:hint="eastAsia"/>
                <w:kern w:val="0"/>
                <w:sz w:val="18"/>
                <w:szCs w:val="18"/>
              </w:rPr>
              <w:t>全面开展</w:t>
            </w:r>
            <w:r w:rsidR="00310C15" w:rsidRPr="00624E99">
              <w:rPr>
                <w:rFonts w:ascii="宋体" w:hAnsi="宋体" w:cs="宋体" w:hint="eastAsia"/>
                <w:kern w:val="0"/>
                <w:sz w:val="18"/>
                <w:szCs w:val="18"/>
              </w:rPr>
              <w:t>核心岗位人员储备人才、风险评估</w:t>
            </w:r>
            <w:r>
              <w:rPr>
                <w:rFonts w:ascii="宋体" w:hAnsi="宋体" w:cs="宋体" w:hint="eastAsia"/>
                <w:kern w:val="0"/>
                <w:sz w:val="18"/>
                <w:szCs w:val="18"/>
              </w:rPr>
              <w:t>等活动</w:t>
            </w:r>
            <w:r w:rsidR="00310C15" w:rsidRPr="00624E99">
              <w:rPr>
                <w:rFonts w:ascii="宋体" w:hAnsi="宋体" w:cs="宋体" w:hint="eastAsia"/>
                <w:kern w:val="0"/>
                <w:sz w:val="18"/>
                <w:szCs w:val="18"/>
              </w:rPr>
              <w:t>；</w:t>
            </w:r>
          </w:p>
          <w:p w:rsidR="00310C15" w:rsidRPr="00624E99" w:rsidRDefault="00310C15" w:rsidP="00D073B9">
            <w:pPr>
              <w:widowControl/>
              <w:ind w:firstLineChars="150" w:firstLine="270"/>
              <w:rPr>
                <w:rFonts w:ascii="宋体" w:hAnsi="宋体" w:cs="宋体"/>
                <w:kern w:val="0"/>
                <w:sz w:val="18"/>
                <w:szCs w:val="18"/>
              </w:rPr>
            </w:pPr>
            <w:r w:rsidRPr="00624E99">
              <w:rPr>
                <w:rFonts w:ascii="宋体" w:hAnsi="宋体" w:cs="宋体" w:hint="eastAsia"/>
                <w:kern w:val="0"/>
                <w:sz w:val="18"/>
                <w:szCs w:val="18"/>
              </w:rPr>
              <w:t>核心岗位人员的创新成为组织核心竞争力之一。</w:t>
            </w:r>
          </w:p>
        </w:tc>
      </w:tr>
      <w:tr w:rsidR="00310C15" w:rsidRPr="00624E99" w:rsidTr="00624E99">
        <w:trPr>
          <w:trHeight w:val="846"/>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bCs/>
                <w:kern w:val="0"/>
                <w:sz w:val="18"/>
                <w:szCs w:val="18"/>
              </w:rPr>
            </w:pPr>
            <w:r w:rsidRPr="00624E99">
              <w:rPr>
                <w:rFonts w:ascii="宋体" w:hAnsi="宋体" w:cs="宋体" w:hint="eastAsia"/>
                <w:bCs/>
                <w:kern w:val="0"/>
                <w:sz w:val="18"/>
                <w:szCs w:val="18"/>
              </w:rPr>
              <w:t>3.4稳定性与员工满意度</w:t>
            </w:r>
          </w:p>
        </w:tc>
        <w:tc>
          <w:tcPr>
            <w:tcW w:w="1588" w:type="dxa"/>
            <w:tcBorders>
              <w:top w:val="nil"/>
              <w:left w:val="nil"/>
              <w:bottom w:val="single" w:sz="4" w:space="0" w:color="auto"/>
              <w:right w:val="single" w:sz="4" w:space="0" w:color="auto"/>
            </w:tcBorders>
            <w:shd w:val="clear" w:color="auto" w:fill="auto"/>
            <w:hideMark/>
          </w:tcPr>
          <w:p w:rsidR="005C2284" w:rsidRDefault="00310C15" w:rsidP="005C2284">
            <w:pPr>
              <w:widowControl/>
              <w:ind w:firstLineChars="200" w:firstLine="360"/>
              <w:rPr>
                <w:rFonts w:ascii="宋体" w:hAnsi="宋体" w:cs="宋体" w:hint="eastAsia"/>
                <w:kern w:val="0"/>
                <w:sz w:val="18"/>
                <w:szCs w:val="18"/>
              </w:rPr>
            </w:pPr>
            <w:r w:rsidRPr="00624E99">
              <w:rPr>
                <w:rFonts w:ascii="宋体" w:hAnsi="宋体" w:cs="宋体" w:hint="eastAsia"/>
                <w:kern w:val="0"/>
                <w:sz w:val="18"/>
                <w:szCs w:val="18"/>
              </w:rPr>
              <w:t>遵守劳动法及相关法律法规，提供劳动保护</w:t>
            </w:r>
          </w:p>
          <w:p w:rsidR="00310C15" w:rsidRPr="00624E99" w:rsidRDefault="00310C15" w:rsidP="00D073B9">
            <w:pPr>
              <w:widowControl/>
              <w:ind w:firstLineChars="150" w:firstLine="270"/>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624E99" w:rsidRDefault="005C2284" w:rsidP="005C2284">
            <w:pPr>
              <w:widowControl/>
              <w:ind w:firstLineChars="200" w:firstLine="360"/>
              <w:rPr>
                <w:rFonts w:ascii="宋体" w:hAnsi="宋体" w:cs="宋体"/>
                <w:kern w:val="0"/>
                <w:sz w:val="18"/>
                <w:szCs w:val="18"/>
              </w:rPr>
            </w:pPr>
            <w:r>
              <w:rPr>
                <w:rFonts w:ascii="宋体" w:hAnsi="宋体" w:cs="宋体" w:hint="eastAsia"/>
                <w:kern w:val="0"/>
                <w:sz w:val="18"/>
                <w:szCs w:val="18"/>
              </w:rPr>
              <w:t>形成良好的规范，有</w:t>
            </w:r>
            <w:r w:rsidRPr="00624E99">
              <w:rPr>
                <w:rFonts w:ascii="宋体" w:hAnsi="宋体" w:cs="宋体" w:hint="eastAsia"/>
                <w:kern w:val="0"/>
                <w:sz w:val="18"/>
                <w:szCs w:val="18"/>
              </w:rPr>
              <w:t>数据统计及满意度调查</w:t>
            </w:r>
            <w:r>
              <w:rPr>
                <w:rFonts w:ascii="宋体" w:hAnsi="宋体" w:cs="宋体" w:hint="eastAsia"/>
                <w:kern w:val="0"/>
                <w:sz w:val="18"/>
                <w:szCs w:val="18"/>
              </w:rPr>
              <w:t>、</w:t>
            </w:r>
            <w:r w:rsidRPr="00624E99">
              <w:rPr>
                <w:rFonts w:ascii="宋体" w:hAnsi="宋体" w:cs="宋体" w:hint="eastAsia"/>
                <w:kern w:val="0"/>
                <w:sz w:val="18"/>
                <w:szCs w:val="18"/>
              </w:rPr>
              <w:t>建议和投诉的收集渠道、沟通良好，并保护员工隐私</w:t>
            </w:r>
            <w:r>
              <w:rPr>
                <w:rFonts w:ascii="宋体" w:hAnsi="宋体" w:cs="宋体" w:hint="eastAsia"/>
                <w:kern w:val="0"/>
                <w:sz w:val="18"/>
                <w:szCs w:val="18"/>
              </w:rPr>
              <w:t>等。</w:t>
            </w:r>
          </w:p>
        </w:tc>
        <w:tc>
          <w:tcPr>
            <w:tcW w:w="1588" w:type="dxa"/>
            <w:tcBorders>
              <w:top w:val="nil"/>
              <w:left w:val="nil"/>
              <w:bottom w:val="single" w:sz="4" w:space="0" w:color="auto"/>
              <w:right w:val="single" w:sz="4" w:space="0" w:color="auto"/>
            </w:tcBorders>
            <w:shd w:val="clear" w:color="auto" w:fill="auto"/>
            <w:hideMark/>
          </w:tcPr>
          <w:p w:rsidR="00310C15" w:rsidRPr="005C2284" w:rsidRDefault="00636DAF" w:rsidP="00636DAF">
            <w:pPr>
              <w:widowControl/>
              <w:ind w:firstLineChars="200" w:firstLine="360"/>
              <w:rPr>
                <w:rFonts w:ascii="宋体" w:hAnsi="宋体" w:cs="宋体"/>
                <w:kern w:val="0"/>
                <w:sz w:val="18"/>
                <w:szCs w:val="18"/>
              </w:rPr>
            </w:pPr>
            <w:r>
              <w:rPr>
                <w:rFonts w:ascii="宋体" w:hAnsi="宋体" w:cs="宋体" w:hint="eastAsia"/>
                <w:kern w:val="0"/>
                <w:sz w:val="18"/>
                <w:szCs w:val="18"/>
              </w:rPr>
              <w:t>员工的稳定性和满意度提升，</w:t>
            </w:r>
            <w:r w:rsidR="005C2284">
              <w:rPr>
                <w:rFonts w:ascii="宋体" w:hAnsi="宋体" w:cs="宋体" w:hint="eastAsia"/>
                <w:kern w:val="0"/>
                <w:sz w:val="18"/>
                <w:szCs w:val="18"/>
              </w:rPr>
              <w:t>形成长期的目标，</w:t>
            </w:r>
            <w:r>
              <w:rPr>
                <w:rFonts w:ascii="宋体" w:hAnsi="宋体" w:cs="宋体" w:hint="eastAsia"/>
                <w:kern w:val="0"/>
                <w:sz w:val="18"/>
                <w:szCs w:val="18"/>
              </w:rPr>
              <w:t>积累测量信息，并进行有效分析。</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5C2284">
            <w:pPr>
              <w:widowControl/>
              <w:ind w:firstLineChars="200" w:firstLine="360"/>
              <w:rPr>
                <w:rFonts w:ascii="宋体" w:hAnsi="宋体" w:cs="宋体"/>
                <w:kern w:val="0"/>
                <w:sz w:val="18"/>
                <w:szCs w:val="18"/>
              </w:rPr>
            </w:pPr>
            <w:r w:rsidRPr="00624E99">
              <w:rPr>
                <w:rFonts w:ascii="宋体" w:hAnsi="宋体" w:cs="宋体" w:hint="eastAsia"/>
                <w:kern w:val="0"/>
                <w:sz w:val="18"/>
                <w:szCs w:val="18"/>
              </w:rPr>
              <w:t>员工稳定性和满意度、水平，工资福利等</w:t>
            </w:r>
            <w:r w:rsidR="005C2284">
              <w:rPr>
                <w:rFonts w:ascii="宋体" w:hAnsi="宋体" w:cs="宋体" w:hint="eastAsia"/>
                <w:kern w:val="0"/>
                <w:sz w:val="18"/>
                <w:szCs w:val="18"/>
              </w:rPr>
              <w:t>进行监测，</w:t>
            </w:r>
            <w:r w:rsidR="005C2284" w:rsidRPr="00624E99">
              <w:rPr>
                <w:rFonts w:ascii="宋体" w:hAnsi="宋体" w:cs="宋体" w:hint="eastAsia"/>
                <w:kern w:val="0"/>
                <w:sz w:val="18"/>
                <w:szCs w:val="18"/>
              </w:rPr>
              <w:t>提升与改进年度计划</w:t>
            </w:r>
            <w:r w:rsidR="005C2284">
              <w:rPr>
                <w:rFonts w:ascii="宋体" w:hAnsi="宋体" w:cs="宋体" w:hint="eastAsia"/>
                <w:kern w:val="0"/>
                <w:sz w:val="18"/>
                <w:szCs w:val="18"/>
              </w:rPr>
              <w:t>升</w:t>
            </w:r>
            <w:r w:rsidR="00D073B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5C2284" w:rsidRDefault="005C2284" w:rsidP="00D073B9">
            <w:pPr>
              <w:widowControl/>
              <w:ind w:firstLineChars="100" w:firstLine="180"/>
              <w:rPr>
                <w:rFonts w:ascii="宋体" w:hAnsi="宋体" w:cs="宋体" w:hint="eastAsia"/>
                <w:kern w:val="0"/>
                <w:sz w:val="18"/>
                <w:szCs w:val="18"/>
              </w:rPr>
            </w:pPr>
            <w:r>
              <w:rPr>
                <w:rFonts w:ascii="宋体" w:hAnsi="宋体" w:cs="宋体" w:hint="eastAsia"/>
                <w:kern w:val="0"/>
                <w:sz w:val="18"/>
                <w:szCs w:val="18"/>
              </w:rPr>
              <w:t>全面开展提升员工的稳定和员工满意的活动。</w:t>
            </w:r>
          </w:p>
          <w:p w:rsidR="00310C15" w:rsidRPr="00624E99" w:rsidRDefault="00310C15" w:rsidP="00D073B9">
            <w:pPr>
              <w:widowControl/>
              <w:ind w:firstLineChars="100" w:firstLine="180"/>
              <w:rPr>
                <w:rFonts w:ascii="宋体" w:hAnsi="宋体" w:cs="宋体"/>
                <w:kern w:val="0"/>
                <w:sz w:val="18"/>
                <w:szCs w:val="18"/>
              </w:rPr>
            </w:pPr>
            <w:r w:rsidRPr="00624E99">
              <w:rPr>
                <w:rFonts w:ascii="宋体" w:hAnsi="宋体" w:cs="宋体" w:hint="eastAsia"/>
                <w:kern w:val="0"/>
                <w:sz w:val="18"/>
                <w:szCs w:val="18"/>
              </w:rPr>
              <w:t>评为“最佳工作场所”，或达到“最佳工作场所”标准</w:t>
            </w:r>
            <w:r w:rsidR="00D073B9">
              <w:rPr>
                <w:rFonts w:ascii="宋体" w:hAnsi="宋体" w:cs="宋体" w:hint="eastAsia"/>
                <w:kern w:val="0"/>
                <w:sz w:val="18"/>
                <w:szCs w:val="18"/>
              </w:rPr>
              <w:t>。</w:t>
            </w:r>
          </w:p>
        </w:tc>
      </w:tr>
      <w:tr w:rsidR="00310C15" w:rsidRPr="00624E99" w:rsidTr="006E00BF">
        <w:trPr>
          <w:trHeight w:val="62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bCs/>
                <w:kern w:val="0"/>
                <w:sz w:val="18"/>
                <w:szCs w:val="18"/>
              </w:rPr>
            </w:pPr>
            <w:r w:rsidRPr="00624E99">
              <w:rPr>
                <w:rFonts w:ascii="宋体" w:hAnsi="宋体" w:cs="宋体" w:hint="eastAsia"/>
                <w:bCs/>
                <w:kern w:val="0"/>
                <w:sz w:val="18"/>
                <w:szCs w:val="18"/>
              </w:rPr>
              <w:t>3.5学习能力</w:t>
            </w:r>
          </w:p>
        </w:tc>
        <w:tc>
          <w:tcPr>
            <w:tcW w:w="1588" w:type="dxa"/>
            <w:tcBorders>
              <w:top w:val="nil"/>
              <w:left w:val="nil"/>
              <w:bottom w:val="single" w:sz="4" w:space="0" w:color="auto"/>
              <w:right w:val="single" w:sz="4" w:space="0" w:color="auto"/>
            </w:tcBorders>
            <w:shd w:val="clear" w:color="auto" w:fill="auto"/>
            <w:hideMark/>
          </w:tcPr>
          <w:p w:rsidR="00310C15" w:rsidRDefault="00636DAF" w:rsidP="00636DAF">
            <w:pPr>
              <w:widowControl/>
              <w:ind w:firstLineChars="250" w:firstLine="450"/>
              <w:rPr>
                <w:rFonts w:ascii="宋体" w:hAnsi="宋体" w:cs="宋体" w:hint="eastAsia"/>
                <w:kern w:val="0"/>
                <w:sz w:val="18"/>
                <w:szCs w:val="18"/>
              </w:rPr>
            </w:pPr>
            <w:r>
              <w:rPr>
                <w:rFonts w:ascii="宋体" w:hAnsi="宋体" w:cs="宋体" w:hint="eastAsia"/>
                <w:kern w:val="0"/>
                <w:sz w:val="18"/>
                <w:szCs w:val="18"/>
              </w:rPr>
              <w:t>员工有自我学习提升的意识。</w:t>
            </w:r>
            <w:r w:rsidR="00310C15" w:rsidRPr="00624E99">
              <w:rPr>
                <w:rFonts w:ascii="宋体" w:hAnsi="宋体" w:cs="宋体" w:hint="eastAsia"/>
                <w:kern w:val="0"/>
                <w:sz w:val="18"/>
                <w:szCs w:val="18"/>
              </w:rPr>
              <w:t>自主改善和学习意识较好。组织关注关心员工能力提升</w:t>
            </w:r>
            <w:r w:rsidR="00586107">
              <w:rPr>
                <w:rFonts w:ascii="宋体" w:hAnsi="宋体" w:cs="宋体" w:hint="eastAsia"/>
                <w:kern w:val="0"/>
                <w:sz w:val="18"/>
                <w:szCs w:val="18"/>
              </w:rPr>
              <w:t>。</w:t>
            </w:r>
          </w:p>
          <w:p w:rsidR="00636DAF" w:rsidRPr="00624E99" w:rsidRDefault="00636DAF" w:rsidP="00586107">
            <w:pPr>
              <w:widowControl/>
              <w:ind w:firstLineChars="200" w:firstLine="360"/>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636DAF">
            <w:pPr>
              <w:widowControl/>
              <w:ind w:firstLineChars="150" w:firstLine="270"/>
              <w:rPr>
                <w:rFonts w:ascii="宋体" w:hAnsi="宋体" w:cs="宋体"/>
                <w:kern w:val="0"/>
                <w:sz w:val="18"/>
                <w:szCs w:val="18"/>
              </w:rPr>
            </w:pPr>
            <w:r w:rsidRPr="00624E99">
              <w:rPr>
                <w:rFonts w:ascii="宋体" w:hAnsi="宋体" w:cs="宋体" w:hint="eastAsia"/>
                <w:kern w:val="0"/>
                <w:sz w:val="18"/>
                <w:szCs w:val="18"/>
              </w:rPr>
              <w:t>组织根据岗位分析，制定各级员工的学习和培训计划</w:t>
            </w:r>
            <w:r w:rsidR="00586107">
              <w:rPr>
                <w:rFonts w:ascii="宋体" w:hAnsi="宋体" w:cs="宋体" w:hint="eastAsia"/>
                <w:kern w:val="0"/>
                <w:sz w:val="18"/>
                <w:szCs w:val="18"/>
              </w:rPr>
              <w:t>。</w:t>
            </w:r>
            <w:r w:rsidR="00636DAF">
              <w:rPr>
                <w:rFonts w:ascii="宋体" w:hAnsi="宋体" w:cs="宋体" w:hint="eastAsia"/>
                <w:kern w:val="0"/>
                <w:sz w:val="18"/>
                <w:szCs w:val="18"/>
              </w:rPr>
              <w:t>有学习提升规范化的方式。</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636DAF" w:rsidP="00636DAF">
            <w:pPr>
              <w:widowControl/>
              <w:ind w:firstLineChars="200" w:firstLine="360"/>
              <w:rPr>
                <w:rFonts w:ascii="宋体" w:hAnsi="宋体" w:cs="宋体"/>
                <w:kern w:val="0"/>
                <w:sz w:val="18"/>
                <w:szCs w:val="18"/>
              </w:rPr>
            </w:pPr>
            <w:r>
              <w:rPr>
                <w:rFonts w:ascii="宋体" w:hAnsi="宋体" w:cs="宋体" w:hint="eastAsia"/>
                <w:kern w:val="0"/>
                <w:sz w:val="18"/>
                <w:szCs w:val="18"/>
              </w:rPr>
              <w:t>制定学习能力的提升的规划目标，形成学习氛围，</w:t>
            </w:r>
            <w:r w:rsidR="00310C15" w:rsidRPr="00624E99">
              <w:rPr>
                <w:rFonts w:ascii="宋体" w:hAnsi="宋体" w:cs="宋体" w:hint="eastAsia"/>
                <w:kern w:val="0"/>
                <w:sz w:val="18"/>
                <w:szCs w:val="18"/>
              </w:rPr>
              <w:t>组织有丰富的内外部资源和课程资源供员工学习</w:t>
            </w:r>
            <w:r w:rsidR="00586107">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586107">
            <w:pPr>
              <w:widowControl/>
              <w:ind w:firstLineChars="200" w:firstLine="360"/>
              <w:rPr>
                <w:rFonts w:ascii="宋体" w:hAnsi="宋体" w:cs="宋体"/>
                <w:kern w:val="0"/>
                <w:sz w:val="18"/>
                <w:szCs w:val="18"/>
              </w:rPr>
            </w:pPr>
            <w:r w:rsidRPr="00624E99">
              <w:rPr>
                <w:rFonts w:ascii="宋体" w:hAnsi="宋体" w:cs="宋体" w:hint="eastAsia"/>
                <w:kern w:val="0"/>
                <w:sz w:val="18"/>
                <w:szCs w:val="18"/>
              </w:rPr>
              <w:t>对不同职级的员工开展不同的课程提升员工能力</w:t>
            </w:r>
            <w:r w:rsidR="00636DAF">
              <w:rPr>
                <w:rFonts w:ascii="宋体" w:hAnsi="宋体" w:cs="宋体" w:hint="eastAsia"/>
                <w:kern w:val="0"/>
                <w:sz w:val="18"/>
                <w:szCs w:val="18"/>
              </w:rPr>
              <w:t>，学习能力的方式有效性进行监测和评价</w:t>
            </w:r>
            <w:r w:rsidR="00586107">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636DAF" w:rsidP="00586107">
            <w:pPr>
              <w:widowControl/>
              <w:ind w:firstLineChars="150" w:firstLine="270"/>
              <w:rPr>
                <w:rFonts w:ascii="宋体" w:hAnsi="宋体" w:cs="宋体"/>
                <w:kern w:val="0"/>
                <w:sz w:val="18"/>
                <w:szCs w:val="18"/>
              </w:rPr>
            </w:pPr>
            <w:r>
              <w:rPr>
                <w:rFonts w:ascii="宋体" w:hAnsi="宋体" w:cs="宋体" w:hint="eastAsia"/>
                <w:kern w:val="0"/>
                <w:sz w:val="18"/>
                <w:szCs w:val="18"/>
              </w:rPr>
              <w:t>全面</w:t>
            </w:r>
            <w:r w:rsidR="00310C15" w:rsidRPr="00624E99">
              <w:rPr>
                <w:rFonts w:ascii="宋体" w:hAnsi="宋体" w:cs="宋体" w:hint="eastAsia"/>
                <w:kern w:val="0"/>
                <w:sz w:val="18"/>
                <w:szCs w:val="18"/>
              </w:rPr>
              <w:t>建立学习型组织，人才充足，创新能力强，成为业界的学习基地，还为社会其它组织提供学习资源。</w:t>
            </w:r>
          </w:p>
        </w:tc>
      </w:tr>
    </w:tbl>
    <w:p w:rsidR="00310C15" w:rsidRPr="000577C7" w:rsidRDefault="00310C15" w:rsidP="00310C15">
      <w:pPr>
        <w:pStyle w:val="af7"/>
        <w:spacing w:before="312" w:after="312"/>
      </w:pPr>
      <w:bookmarkStart w:id="205" w:name="_Toc511079381"/>
      <w:bookmarkStart w:id="206" w:name="_Toc511080529"/>
      <w:bookmarkStart w:id="207" w:name="_Toc511080824"/>
      <w:r w:rsidRPr="000577C7">
        <w:rPr>
          <w:rFonts w:hint="eastAsia"/>
        </w:rPr>
        <w:t>财务/成本</w:t>
      </w:r>
      <w:bookmarkEnd w:id="205"/>
      <w:bookmarkEnd w:id="206"/>
      <w:bookmarkEnd w:id="207"/>
    </w:p>
    <w:p w:rsidR="00310C15" w:rsidRDefault="00310C15" w:rsidP="00310C15">
      <w:pPr>
        <w:pStyle w:val="aff4"/>
        <w:ind w:firstLineChars="0" w:firstLine="0"/>
        <w:rPr>
          <w:rFonts w:hAnsi="宋体"/>
          <w:szCs w:val="21"/>
        </w:rPr>
      </w:pPr>
    </w:p>
    <w:p w:rsidR="00310C15" w:rsidRPr="00D16DF2" w:rsidRDefault="00310C15" w:rsidP="00310C15">
      <w:pPr>
        <w:pStyle w:val="aff4"/>
        <w:ind w:firstLineChars="0" w:firstLine="0"/>
        <w:rPr>
          <w:rFonts w:hAnsi="宋体"/>
          <w:szCs w:val="21"/>
        </w:rPr>
      </w:pPr>
      <w:r w:rsidRPr="00D16DF2">
        <w:rPr>
          <w:rFonts w:hAnsi="宋体" w:hint="eastAsia"/>
          <w:szCs w:val="21"/>
        </w:rPr>
        <w:lastRenderedPageBreak/>
        <w:t>“</w:t>
      </w:r>
      <w:r w:rsidRPr="002B2C90">
        <w:rPr>
          <w:rFonts w:hAnsi="宋体" w:hint="eastAsia"/>
          <w:szCs w:val="21"/>
        </w:rPr>
        <w:t>A.4　财务/成本</w:t>
      </w:r>
      <w:r w:rsidRPr="00D16DF2">
        <w:rPr>
          <w:rFonts w:hAnsi="宋体" w:hint="eastAsia"/>
          <w:szCs w:val="21"/>
        </w:rPr>
        <w:t>” 的评分指南见表A.</w:t>
      </w:r>
      <w:r>
        <w:rPr>
          <w:rFonts w:hAnsi="宋体" w:hint="eastAsia"/>
          <w:szCs w:val="21"/>
        </w:rPr>
        <w:t>4</w:t>
      </w:r>
      <w:r w:rsidRPr="00D16DF2">
        <w:rPr>
          <w:rFonts w:hAnsi="宋体" w:hint="eastAsia"/>
          <w:szCs w:val="21"/>
        </w:rPr>
        <w:t>。</w:t>
      </w:r>
    </w:p>
    <w:p w:rsidR="00310C15" w:rsidRPr="000577C7" w:rsidRDefault="00310C15" w:rsidP="00310C15">
      <w:pPr>
        <w:pStyle w:val="aff4"/>
        <w:ind w:firstLineChars="0" w:firstLine="0"/>
        <w:jc w:val="center"/>
        <w:rPr>
          <w:rFonts w:hAnsi="宋体"/>
          <w:szCs w:val="21"/>
        </w:rPr>
      </w:pPr>
      <w:r w:rsidRPr="00D16DF2">
        <w:rPr>
          <w:rFonts w:hAnsi="宋体" w:hint="eastAsia"/>
          <w:szCs w:val="21"/>
        </w:rPr>
        <w:t>表A.</w:t>
      </w:r>
      <w:r>
        <w:rPr>
          <w:rFonts w:hAnsi="宋体" w:hint="eastAsia"/>
          <w:szCs w:val="21"/>
        </w:rPr>
        <w:t>4</w:t>
      </w:r>
      <w:r w:rsidRPr="00D16DF2">
        <w:rPr>
          <w:rFonts w:hAnsi="宋体" w:hint="eastAsia"/>
          <w:szCs w:val="21"/>
        </w:rPr>
        <w:t xml:space="preserve">  “</w:t>
      </w:r>
      <w:r w:rsidRPr="002B2C90">
        <w:rPr>
          <w:rFonts w:hAnsi="宋体" w:hint="eastAsia"/>
          <w:szCs w:val="21"/>
        </w:rPr>
        <w:t>财务/成本</w:t>
      </w:r>
      <w:r w:rsidRPr="00D16DF2">
        <w:rPr>
          <w:rFonts w:hAnsi="宋体" w:hint="eastAsia"/>
          <w:szCs w:val="21"/>
        </w:rPr>
        <w:t>”的评分指南</w:t>
      </w:r>
    </w:p>
    <w:tbl>
      <w:tblPr>
        <w:tblW w:w="5000" w:type="pct"/>
        <w:tblLook w:val="04A0"/>
      </w:tblPr>
      <w:tblGrid>
        <w:gridCol w:w="1595"/>
        <w:gridCol w:w="1595"/>
        <w:gridCol w:w="1595"/>
        <w:gridCol w:w="1595"/>
        <w:gridCol w:w="1595"/>
        <w:gridCol w:w="1595"/>
      </w:tblGrid>
      <w:tr w:rsidR="00310C15" w:rsidRPr="00624E99" w:rsidTr="00624E99">
        <w:trPr>
          <w:trHeight w:val="27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水平</w:t>
            </w:r>
          </w:p>
        </w:tc>
      </w:tr>
      <w:tr w:rsidR="00624E99" w:rsidRPr="00624E99" w:rsidTr="00624E99">
        <w:trPr>
          <w:trHeight w:val="27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24E99" w:rsidRPr="00624E99" w:rsidRDefault="00624E99" w:rsidP="00F638A2">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0%</w:t>
            </w:r>
            <w:r w:rsidRPr="00624E99">
              <w:rPr>
                <w:sz w:val="18"/>
                <w:szCs w:val="18"/>
              </w:rPr>
              <w:t>，</w:t>
            </w:r>
            <w:r w:rsidRPr="00624E99">
              <w:rPr>
                <w:sz w:val="18"/>
                <w:szCs w:val="18"/>
              </w:rPr>
              <w:t>5%</w:t>
            </w:r>
            <w:r w:rsidRPr="00624E99">
              <w:rPr>
                <w:sz w:val="18"/>
                <w:szCs w:val="18"/>
              </w:rPr>
              <w:t>，</w:t>
            </w:r>
            <w:r w:rsidRPr="00624E99">
              <w:rPr>
                <w:sz w:val="18"/>
                <w:szCs w:val="18"/>
              </w:rPr>
              <w:t>10%</w:t>
            </w:r>
            <w:r w:rsidRPr="00624E99">
              <w:rPr>
                <w:sz w:val="18"/>
                <w:szCs w:val="18"/>
              </w:rPr>
              <w:t>，</w:t>
            </w:r>
            <w:r w:rsidRPr="00624E99">
              <w:rPr>
                <w:sz w:val="18"/>
                <w:szCs w:val="18"/>
              </w:rPr>
              <w:t>20%</w:t>
            </w:r>
            <w:r w:rsidRPr="00624E99">
              <w:rPr>
                <w:sz w:val="18"/>
                <w:szCs w:val="18"/>
              </w:rPr>
              <w:t>，</w:t>
            </w:r>
            <w:r w:rsidRPr="00624E99">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30%</w:t>
            </w:r>
            <w:r w:rsidRPr="00624E99">
              <w:rPr>
                <w:sz w:val="18"/>
                <w:szCs w:val="18"/>
              </w:rPr>
              <w:t>，</w:t>
            </w:r>
            <w:r w:rsidRPr="00624E99">
              <w:rPr>
                <w:sz w:val="18"/>
                <w:szCs w:val="18"/>
              </w:rPr>
              <w:t>35%</w:t>
            </w:r>
            <w:r w:rsidRPr="00624E99">
              <w:rPr>
                <w:sz w:val="18"/>
                <w:szCs w:val="18"/>
              </w:rPr>
              <w:t>，</w:t>
            </w:r>
            <w:r w:rsidRPr="00624E99">
              <w:rPr>
                <w:sz w:val="18"/>
                <w:szCs w:val="18"/>
              </w:rPr>
              <w:t>40%</w:t>
            </w:r>
            <w:r w:rsidRPr="00624E99">
              <w:rPr>
                <w:sz w:val="18"/>
                <w:szCs w:val="18"/>
              </w:rPr>
              <w:t>，</w:t>
            </w:r>
            <w:r w:rsidRPr="00624E99">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50%</w:t>
            </w:r>
            <w:r w:rsidRPr="00624E99">
              <w:rPr>
                <w:sz w:val="18"/>
                <w:szCs w:val="18"/>
              </w:rPr>
              <w:t>，</w:t>
            </w:r>
            <w:r w:rsidRPr="00624E99">
              <w:rPr>
                <w:sz w:val="18"/>
                <w:szCs w:val="18"/>
              </w:rPr>
              <w:t>55%</w:t>
            </w:r>
            <w:r w:rsidRPr="00624E99">
              <w:rPr>
                <w:sz w:val="18"/>
                <w:szCs w:val="18"/>
              </w:rPr>
              <w:t>，</w:t>
            </w:r>
            <w:r w:rsidRPr="00624E99">
              <w:rPr>
                <w:sz w:val="18"/>
                <w:szCs w:val="18"/>
              </w:rPr>
              <w:t>60%</w:t>
            </w:r>
            <w:r w:rsidRPr="00624E99">
              <w:rPr>
                <w:sz w:val="18"/>
                <w:szCs w:val="18"/>
              </w:rPr>
              <w:t>，</w:t>
            </w:r>
            <w:r w:rsidRPr="00624E99">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70%</w:t>
            </w:r>
            <w:r w:rsidRPr="00624E99">
              <w:rPr>
                <w:sz w:val="18"/>
                <w:szCs w:val="18"/>
              </w:rPr>
              <w:t>，</w:t>
            </w:r>
            <w:r w:rsidRPr="00624E99">
              <w:rPr>
                <w:sz w:val="18"/>
                <w:szCs w:val="18"/>
              </w:rPr>
              <w:t>75%</w:t>
            </w:r>
            <w:r w:rsidRPr="00624E99">
              <w:rPr>
                <w:sz w:val="18"/>
                <w:szCs w:val="18"/>
              </w:rPr>
              <w:t>，</w:t>
            </w:r>
            <w:r w:rsidRPr="00624E99">
              <w:rPr>
                <w:sz w:val="18"/>
                <w:szCs w:val="18"/>
              </w:rPr>
              <w:t>80%</w:t>
            </w:r>
            <w:r w:rsidRPr="00624E99">
              <w:rPr>
                <w:sz w:val="18"/>
                <w:szCs w:val="18"/>
              </w:rPr>
              <w:t>，</w:t>
            </w:r>
            <w:r w:rsidRPr="00624E99">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90%</w:t>
            </w:r>
            <w:r w:rsidRPr="00624E99">
              <w:rPr>
                <w:sz w:val="18"/>
                <w:szCs w:val="18"/>
              </w:rPr>
              <w:t>，</w:t>
            </w:r>
            <w:r w:rsidRPr="00624E99">
              <w:rPr>
                <w:sz w:val="18"/>
                <w:szCs w:val="18"/>
              </w:rPr>
              <w:t>95%</w:t>
            </w:r>
            <w:r w:rsidRPr="00624E99">
              <w:rPr>
                <w:sz w:val="18"/>
                <w:szCs w:val="18"/>
              </w:rPr>
              <w:t>，</w:t>
            </w:r>
            <w:r w:rsidRPr="00624E99">
              <w:rPr>
                <w:sz w:val="18"/>
                <w:szCs w:val="18"/>
              </w:rPr>
              <w:t>100%</w:t>
            </w:r>
          </w:p>
        </w:tc>
      </w:tr>
      <w:tr w:rsidR="00310C15" w:rsidRPr="00624E99" w:rsidTr="00624E99">
        <w:trPr>
          <w:trHeight w:val="27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624E99" w:rsidRDefault="00310C15" w:rsidP="00F638A2">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优秀</w:t>
            </w:r>
            <w:r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卓越</w:t>
            </w:r>
          </w:p>
        </w:tc>
      </w:tr>
      <w:tr w:rsidR="00310C15" w:rsidRPr="00624E99" w:rsidTr="00624E99">
        <w:trPr>
          <w:trHeight w:val="243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4.1相关产品成本构成</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熟悉成本分析工具，并能够进行成本评估和分析。</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对主要产品类别有成本分析报告。</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成本管理工具的应用，诸如目标定价/成本核算，成本分解，</w:t>
            </w:r>
            <w:proofErr w:type="gramStart"/>
            <w:r w:rsidRPr="00624E99">
              <w:rPr>
                <w:rFonts w:ascii="宋体" w:hAnsi="宋体" w:cs="宋体" w:hint="eastAsia"/>
                <w:kern w:val="0"/>
                <w:sz w:val="18"/>
                <w:szCs w:val="18"/>
              </w:rPr>
              <w:t>零基定价</w:t>
            </w:r>
            <w:proofErr w:type="gramEnd"/>
            <w:r w:rsidRPr="00624E99">
              <w:rPr>
                <w:rFonts w:ascii="宋体" w:hAnsi="宋体" w:cs="宋体" w:hint="eastAsia"/>
                <w:kern w:val="0"/>
                <w:sz w:val="18"/>
                <w:szCs w:val="18"/>
              </w:rPr>
              <w:t>等，在供应链中开展成本控制活动。</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在合同审核及项目管理中应用这些技术。</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成本管理的组织，战略、目标和行动计划的展开；有成本控制的绩效展现。</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成本管理和控制深入到各个部门的内部货币结算。</w:t>
            </w:r>
          </w:p>
        </w:tc>
        <w:tc>
          <w:tcPr>
            <w:tcW w:w="1588" w:type="dxa"/>
            <w:tcBorders>
              <w:top w:val="nil"/>
              <w:left w:val="nil"/>
              <w:bottom w:val="single" w:sz="4" w:space="0" w:color="auto"/>
              <w:right w:val="single" w:sz="4" w:space="0" w:color="auto"/>
            </w:tcBorders>
            <w:shd w:val="clear" w:color="auto" w:fill="auto"/>
            <w:hideMark/>
          </w:tcPr>
          <w:p w:rsidR="00636DAF" w:rsidRDefault="00636DAF" w:rsidP="00636DAF">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测量和评价成本管理方法的有效性。</w:t>
            </w:r>
          </w:p>
          <w:p w:rsidR="00310C15" w:rsidRPr="00624E99" w:rsidRDefault="00310C15" w:rsidP="00636DAF">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在整个供应链中应用成本模型，在合同全生命周期应用成本模型。跨团队的合作，将成本分解和目标成本方法充分运用到企业的财务活动，并由此管理内部资金流和总体利润水平。</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可以熟练运用多层次成本核算方法的最新思想，研究在整个供应链中应用最有利模型的方法。</w:t>
            </w:r>
          </w:p>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寻找新的成本方法来评估供应商运营成本和效率的合理性。</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利用金融手段支持成本管理和控制。实现产品/服务在市场上成本的领先地位。</w:t>
            </w:r>
          </w:p>
        </w:tc>
      </w:tr>
      <w:tr w:rsidR="00310C15" w:rsidRPr="00624E99" w:rsidTr="006E00BF">
        <w:trPr>
          <w:trHeight w:val="147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4.2价格水平</w:t>
            </w:r>
          </w:p>
        </w:tc>
        <w:tc>
          <w:tcPr>
            <w:tcW w:w="1588" w:type="dxa"/>
            <w:tcBorders>
              <w:top w:val="nil"/>
              <w:left w:val="nil"/>
              <w:bottom w:val="single" w:sz="4" w:space="0" w:color="auto"/>
              <w:right w:val="single" w:sz="4" w:space="0" w:color="auto"/>
            </w:tcBorders>
            <w:shd w:val="clear" w:color="auto" w:fill="auto"/>
            <w:hideMark/>
          </w:tcPr>
          <w:p w:rsidR="0010672B" w:rsidRDefault="0010672B" w:rsidP="0010672B">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能够了解影响价格的政策；</w:t>
            </w:r>
          </w:p>
          <w:p w:rsidR="00310C15" w:rsidRPr="00624E99" w:rsidRDefault="00310C15" w:rsidP="0010672B">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在价格分析上进行合作，愿意提供有竞争力的报价</w:t>
            </w:r>
            <w:r w:rsidR="00D073B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636DAF" w:rsidP="00636DAF">
            <w:pPr>
              <w:widowControl/>
              <w:ind w:firstLineChars="150" w:firstLine="270"/>
              <w:jc w:val="left"/>
              <w:rPr>
                <w:rFonts w:ascii="宋体" w:hAnsi="宋体" w:cs="宋体"/>
                <w:kern w:val="0"/>
                <w:sz w:val="18"/>
                <w:szCs w:val="18"/>
              </w:rPr>
            </w:pPr>
            <w:r>
              <w:rPr>
                <w:rFonts w:ascii="宋体" w:hAnsi="宋体" w:cs="宋体" w:hint="eastAsia"/>
                <w:kern w:val="0"/>
                <w:sz w:val="18"/>
                <w:szCs w:val="18"/>
              </w:rPr>
              <w:t>形成规范化的方式</w:t>
            </w:r>
            <w:r w:rsidR="00310C15" w:rsidRPr="00624E99">
              <w:rPr>
                <w:rFonts w:ascii="宋体" w:hAnsi="宋体" w:cs="宋体" w:hint="eastAsia"/>
                <w:kern w:val="0"/>
                <w:sz w:val="18"/>
                <w:szCs w:val="18"/>
              </w:rPr>
              <w:t>进行</w:t>
            </w:r>
            <w:r w:rsidRPr="00624E99">
              <w:rPr>
                <w:rFonts w:ascii="宋体" w:hAnsi="宋体" w:cs="宋体" w:hint="eastAsia"/>
                <w:kern w:val="0"/>
                <w:sz w:val="18"/>
                <w:szCs w:val="18"/>
              </w:rPr>
              <w:t>市场价格</w:t>
            </w:r>
            <w:r w:rsidR="00310C15" w:rsidRPr="00624E99">
              <w:rPr>
                <w:rFonts w:ascii="宋体" w:hAnsi="宋体" w:cs="宋体" w:hint="eastAsia"/>
                <w:kern w:val="0"/>
                <w:sz w:val="18"/>
                <w:szCs w:val="18"/>
              </w:rPr>
              <w:t>分析和比较</w:t>
            </w:r>
            <w:r>
              <w:rPr>
                <w:rFonts w:ascii="宋体" w:hAnsi="宋体" w:cs="宋体" w:hint="eastAsia"/>
                <w:kern w:val="0"/>
                <w:sz w:val="18"/>
                <w:szCs w:val="18"/>
              </w:rPr>
              <w:t>；</w:t>
            </w:r>
            <w:r w:rsidR="00310C15" w:rsidRPr="00624E99">
              <w:rPr>
                <w:rFonts w:ascii="宋体" w:hAnsi="宋体" w:cs="宋体" w:hint="eastAsia"/>
                <w:kern w:val="0"/>
                <w:sz w:val="18"/>
                <w:szCs w:val="18"/>
              </w:rPr>
              <w:t>能够解释定价策略。</w:t>
            </w:r>
            <w:r w:rsidR="0010672B" w:rsidRPr="00624E99">
              <w:rPr>
                <w:rFonts w:ascii="宋体" w:hAnsi="宋体" w:cs="宋体" w:hint="eastAsia"/>
                <w:kern w:val="0"/>
                <w:sz w:val="18"/>
                <w:szCs w:val="18"/>
              </w:rPr>
              <w:t>发展重点原材料和产品的价格预测机制。</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636DAF" w:rsidP="0010672B">
            <w:pPr>
              <w:widowControl/>
              <w:ind w:firstLineChars="150" w:firstLine="270"/>
              <w:jc w:val="left"/>
              <w:rPr>
                <w:rFonts w:ascii="宋体" w:hAnsi="宋体" w:cs="宋体"/>
                <w:kern w:val="0"/>
                <w:sz w:val="18"/>
                <w:szCs w:val="18"/>
              </w:rPr>
            </w:pPr>
            <w:r>
              <w:rPr>
                <w:rFonts w:ascii="宋体" w:hAnsi="宋体" w:cs="宋体" w:hint="eastAsia"/>
                <w:kern w:val="0"/>
                <w:sz w:val="18"/>
                <w:szCs w:val="18"/>
              </w:rPr>
              <w:t>依据成本的战略，</w:t>
            </w:r>
            <w:r w:rsidR="0010672B">
              <w:rPr>
                <w:rFonts w:ascii="宋体" w:hAnsi="宋体" w:cs="宋体" w:hint="eastAsia"/>
                <w:kern w:val="0"/>
                <w:sz w:val="18"/>
                <w:szCs w:val="18"/>
              </w:rPr>
              <w:t>建立价格水平分析方法。</w:t>
            </w:r>
            <w:r w:rsidR="00310C15" w:rsidRPr="00624E99">
              <w:rPr>
                <w:rFonts w:ascii="宋体" w:hAnsi="宋体" w:cs="宋体" w:hint="eastAsia"/>
                <w:kern w:val="0"/>
                <w:sz w:val="18"/>
                <w:szCs w:val="18"/>
              </w:rPr>
              <w:t>找出</w:t>
            </w:r>
            <w:r w:rsidR="0010672B" w:rsidRPr="00624E99">
              <w:rPr>
                <w:rFonts w:ascii="宋体" w:hAnsi="宋体" w:cs="宋体" w:hint="eastAsia"/>
                <w:kern w:val="0"/>
                <w:sz w:val="18"/>
                <w:szCs w:val="18"/>
              </w:rPr>
              <w:t>市场因素对价格的影响范围</w:t>
            </w:r>
            <w:r w:rsidR="0010672B">
              <w:rPr>
                <w:rFonts w:ascii="宋体" w:hAnsi="宋体" w:cs="宋体" w:hint="eastAsia"/>
                <w:kern w:val="0"/>
                <w:sz w:val="18"/>
                <w:szCs w:val="18"/>
              </w:rPr>
              <w:t>、</w:t>
            </w:r>
            <w:r w:rsidR="0010672B" w:rsidRPr="00624E99">
              <w:rPr>
                <w:rFonts w:ascii="宋体" w:hAnsi="宋体" w:cs="宋体" w:hint="eastAsia"/>
                <w:kern w:val="0"/>
                <w:sz w:val="18"/>
                <w:szCs w:val="18"/>
              </w:rPr>
              <w:t>因子和程度</w:t>
            </w:r>
            <w:r w:rsidR="00310C15" w:rsidRPr="00624E99">
              <w:rPr>
                <w:rFonts w:ascii="宋体" w:hAnsi="宋体" w:cs="宋体" w:hint="eastAsia"/>
                <w:kern w:val="0"/>
                <w:sz w:val="18"/>
                <w:szCs w:val="18"/>
              </w:rPr>
              <w:t>，并与采购方沟通信息，为定价策略及总体成本TCO提供指导。</w:t>
            </w:r>
            <w:r w:rsidR="0010672B" w:rsidRPr="00624E99">
              <w:rPr>
                <w:rFonts w:ascii="宋体" w:hAnsi="宋体" w:cs="宋体" w:hint="eastAsia"/>
                <w:kern w:val="0"/>
                <w:sz w:val="18"/>
                <w:szCs w:val="18"/>
              </w:rPr>
              <w:t>体现出对价格和成本的控制力。</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9D2AA9" w:rsidP="009D2AA9">
            <w:pPr>
              <w:widowControl/>
              <w:ind w:firstLineChars="200" w:firstLine="360"/>
              <w:jc w:val="left"/>
              <w:rPr>
                <w:rFonts w:ascii="宋体" w:hAnsi="宋体" w:cs="宋体"/>
                <w:kern w:val="0"/>
                <w:sz w:val="18"/>
                <w:szCs w:val="18"/>
              </w:rPr>
            </w:pPr>
            <w:r>
              <w:rPr>
                <w:rFonts w:ascii="宋体" w:hAnsi="宋体" w:cs="宋体" w:hint="eastAsia"/>
                <w:kern w:val="0"/>
                <w:sz w:val="18"/>
                <w:szCs w:val="18"/>
              </w:rPr>
              <w:t>建立</w:t>
            </w:r>
            <w:r w:rsidRPr="00624E99">
              <w:rPr>
                <w:rFonts w:ascii="宋体" w:hAnsi="宋体" w:cs="宋体" w:hint="eastAsia"/>
                <w:kern w:val="0"/>
                <w:sz w:val="18"/>
                <w:szCs w:val="18"/>
              </w:rPr>
              <w:t>价格</w:t>
            </w:r>
            <w:r>
              <w:rPr>
                <w:rFonts w:ascii="宋体" w:hAnsi="宋体" w:cs="宋体" w:hint="eastAsia"/>
                <w:kern w:val="0"/>
                <w:sz w:val="18"/>
                <w:szCs w:val="18"/>
              </w:rPr>
              <w:t>水平数据信息的测量、分析方法。建立</w:t>
            </w:r>
            <w:r w:rsidRPr="00624E99">
              <w:rPr>
                <w:rFonts w:ascii="宋体" w:hAnsi="宋体" w:cs="宋体" w:hint="eastAsia"/>
                <w:kern w:val="0"/>
                <w:sz w:val="18"/>
                <w:szCs w:val="18"/>
              </w:rPr>
              <w:t>与企业成本/利润</w:t>
            </w:r>
            <w:r>
              <w:rPr>
                <w:rFonts w:ascii="宋体" w:hAnsi="宋体" w:cs="宋体" w:hint="eastAsia"/>
                <w:kern w:val="0"/>
                <w:sz w:val="18"/>
                <w:szCs w:val="18"/>
              </w:rPr>
              <w:t>，</w:t>
            </w:r>
            <w:r w:rsidRPr="00624E99">
              <w:rPr>
                <w:rFonts w:ascii="宋体" w:hAnsi="宋体" w:cs="宋体" w:hint="eastAsia"/>
                <w:kern w:val="0"/>
                <w:sz w:val="18"/>
                <w:szCs w:val="18"/>
              </w:rPr>
              <w:t>成本/价格</w:t>
            </w:r>
            <w:r>
              <w:rPr>
                <w:rFonts w:ascii="宋体" w:hAnsi="宋体" w:cs="宋体" w:hint="eastAsia"/>
                <w:kern w:val="0"/>
                <w:sz w:val="18"/>
                <w:szCs w:val="18"/>
              </w:rPr>
              <w:t>的测量、</w:t>
            </w:r>
            <w:r w:rsidRPr="00624E99">
              <w:rPr>
                <w:rFonts w:ascii="宋体" w:hAnsi="宋体" w:cs="宋体" w:hint="eastAsia"/>
                <w:kern w:val="0"/>
                <w:sz w:val="18"/>
                <w:szCs w:val="18"/>
              </w:rPr>
              <w:t>分析</w:t>
            </w:r>
            <w:r>
              <w:rPr>
                <w:rFonts w:ascii="宋体" w:hAnsi="宋体" w:cs="宋体" w:hint="eastAsia"/>
                <w:kern w:val="0"/>
                <w:sz w:val="18"/>
                <w:szCs w:val="18"/>
              </w:rPr>
              <w:t>的方法</w:t>
            </w:r>
            <w:r w:rsidR="00310C15"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D073B9" w:rsidRDefault="0010672B" w:rsidP="00D073B9">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全面开展价格水平活动。</w:t>
            </w:r>
          </w:p>
          <w:p w:rsidR="00310C15" w:rsidRPr="00624E99" w:rsidRDefault="009D2AA9" w:rsidP="009D2AA9">
            <w:pPr>
              <w:widowControl/>
              <w:ind w:firstLineChars="200" w:firstLine="360"/>
              <w:jc w:val="left"/>
              <w:rPr>
                <w:rFonts w:ascii="宋体" w:hAnsi="宋体" w:cs="宋体"/>
                <w:kern w:val="0"/>
                <w:sz w:val="18"/>
                <w:szCs w:val="18"/>
              </w:rPr>
            </w:pPr>
            <w:r>
              <w:rPr>
                <w:rFonts w:ascii="宋体" w:hAnsi="宋体" w:cs="宋体" w:hint="eastAsia"/>
                <w:bCs/>
                <w:kern w:val="0"/>
                <w:sz w:val="18"/>
                <w:szCs w:val="18"/>
              </w:rPr>
              <w:t>通过对</w:t>
            </w:r>
            <w:r w:rsidRPr="00624E99">
              <w:rPr>
                <w:rFonts w:ascii="宋体" w:hAnsi="宋体" w:cs="宋体" w:hint="eastAsia"/>
                <w:bCs/>
                <w:kern w:val="0"/>
                <w:sz w:val="18"/>
                <w:szCs w:val="18"/>
              </w:rPr>
              <w:t>价格水平</w:t>
            </w:r>
            <w:r w:rsidR="00310C15" w:rsidRPr="00624E99">
              <w:rPr>
                <w:rFonts w:ascii="宋体" w:hAnsi="宋体" w:cs="宋体" w:hint="eastAsia"/>
                <w:kern w:val="0"/>
                <w:sz w:val="18"/>
                <w:szCs w:val="18"/>
              </w:rPr>
              <w:t>的</w:t>
            </w:r>
            <w:r>
              <w:rPr>
                <w:rFonts w:ascii="宋体" w:hAnsi="宋体" w:cs="宋体" w:hint="eastAsia"/>
                <w:kern w:val="0"/>
                <w:sz w:val="18"/>
                <w:szCs w:val="18"/>
              </w:rPr>
              <w:t>变化</w:t>
            </w:r>
            <w:r w:rsidRPr="00624E99">
              <w:rPr>
                <w:rFonts w:ascii="宋体" w:hAnsi="宋体" w:cs="宋体" w:hint="eastAsia"/>
                <w:kern w:val="0"/>
                <w:sz w:val="18"/>
                <w:szCs w:val="18"/>
              </w:rPr>
              <w:t>推动</w:t>
            </w:r>
            <w:r>
              <w:rPr>
                <w:rFonts w:ascii="宋体" w:hAnsi="宋体" w:cs="宋体" w:hint="eastAsia"/>
                <w:kern w:val="0"/>
                <w:sz w:val="18"/>
                <w:szCs w:val="18"/>
              </w:rPr>
              <w:t>供应</w:t>
            </w:r>
            <w:proofErr w:type="gramStart"/>
            <w:r>
              <w:rPr>
                <w:rFonts w:ascii="宋体" w:hAnsi="宋体" w:cs="宋体" w:hint="eastAsia"/>
                <w:kern w:val="0"/>
                <w:sz w:val="18"/>
                <w:szCs w:val="18"/>
              </w:rPr>
              <w:t>链</w:t>
            </w:r>
            <w:r w:rsidR="00310C15" w:rsidRPr="00624E99">
              <w:rPr>
                <w:rFonts w:ascii="宋体" w:hAnsi="宋体" w:cs="宋体" w:hint="eastAsia"/>
                <w:kern w:val="0"/>
                <w:sz w:val="18"/>
                <w:szCs w:val="18"/>
              </w:rPr>
              <w:t>成本</w:t>
            </w:r>
            <w:proofErr w:type="gramEnd"/>
            <w:r>
              <w:rPr>
                <w:rFonts w:ascii="宋体" w:hAnsi="宋体" w:cs="宋体" w:hint="eastAsia"/>
                <w:kern w:val="0"/>
                <w:sz w:val="18"/>
                <w:szCs w:val="18"/>
              </w:rPr>
              <w:t>的降低。</w:t>
            </w:r>
          </w:p>
        </w:tc>
      </w:tr>
      <w:tr w:rsidR="00310C15" w:rsidRPr="00624E99" w:rsidTr="00BE0275">
        <w:trPr>
          <w:trHeight w:val="34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4.3整体成本和生命周期成本</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9D2AA9" w:rsidP="009D2AA9">
            <w:pPr>
              <w:widowControl/>
              <w:ind w:firstLineChars="150" w:firstLine="270"/>
              <w:jc w:val="left"/>
              <w:rPr>
                <w:rFonts w:ascii="宋体" w:hAnsi="宋体" w:cs="宋体"/>
                <w:kern w:val="0"/>
                <w:sz w:val="18"/>
                <w:szCs w:val="18"/>
              </w:rPr>
            </w:pPr>
            <w:r>
              <w:rPr>
                <w:rFonts w:ascii="宋体" w:hAnsi="宋体" w:cs="宋体" w:hint="eastAsia"/>
                <w:kern w:val="0"/>
                <w:sz w:val="18"/>
                <w:szCs w:val="18"/>
              </w:rPr>
              <w:t>基于购买的</w:t>
            </w:r>
            <w:r w:rsidR="00310C15" w:rsidRPr="00624E99">
              <w:rPr>
                <w:rFonts w:ascii="宋体" w:hAnsi="宋体" w:cs="宋体" w:hint="eastAsia"/>
                <w:kern w:val="0"/>
                <w:sz w:val="18"/>
                <w:szCs w:val="18"/>
              </w:rPr>
              <w:t>产品</w:t>
            </w:r>
            <w:r>
              <w:rPr>
                <w:rFonts w:ascii="宋体" w:hAnsi="宋体" w:cs="宋体" w:hint="eastAsia"/>
                <w:kern w:val="0"/>
                <w:sz w:val="18"/>
                <w:szCs w:val="18"/>
              </w:rPr>
              <w:t>为目标进行简单的</w:t>
            </w:r>
            <w:r w:rsidR="00A96522">
              <w:rPr>
                <w:rFonts w:ascii="宋体" w:hAnsi="宋体" w:cs="宋体" w:hint="eastAsia"/>
                <w:kern w:val="0"/>
                <w:sz w:val="18"/>
                <w:szCs w:val="18"/>
              </w:rPr>
              <w:t>市场</w:t>
            </w:r>
            <w:r>
              <w:rPr>
                <w:rFonts w:ascii="宋体" w:hAnsi="宋体" w:cs="宋体" w:hint="eastAsia"/>
                <w:kern w:val="0"/>
                <w:sz w:val="18"/>
                <w:szCs w:val="18"/>
              </w:rPr>
              <w:t>询价等方式，进行成本分析。</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9D2AA9" w:rsidP="00A96522">
            <w:pPr>
              <w:widowControl/>
              <w:ind w:firstLineChars="150" w:firstLine="270"/>
              <w:jc w:val="left"/>
              <w:rPr>
                <w:rFonts w:ascii="宋体" w:hAnsi="宋体" w:cs="宋体"/>
                <w:kern w:val="0"/>
                <w:sz w:val="18"/>
                <w:szCs w:val="18"/>
              </w:rPr>
            </w:pPr>
            <w:r>
              <w:rPr>
                <w:rFonts w:ascii="宋体" w:hAnsi="宋体" w:cs="宋体" w:hint="eastAsia"/>
                <w:kern w:val="0"/>
                <w:sz w:val="18"/>
                <w:szCs w:val="18"/>
              </w:rPr>
              <w:t>有效的方法，</w:t>
            </w:r>
            <w:r w:rsidR="00310C15" w:rsidRPr="00624E99">
              <w:rPr>
                <w:rFonts w:ascii="宋体" w:hAnsi="宋体" w:cs="宋体" w:hint="eastAsia"/>
                <w:kern w:val="0"/>
                <w:sz w:val="18"/>
                <w:szCs w:val="18"/>
              </w:rPr>
              <w:t>理解</w:t>
            </w:r>
            <w:r w:rsidR="00A96522">
              <w:rPr>
                <w:rFonts w:ascii="宋体" w:hAnsi="宋体" w:cs="宋体" w:hint="eastAsia"/>
                <w:kern w:val="0"/>
                <w:sz w:val="18"/>
                <w:szCs w:val="18"/>
              </w:rPr>
              <w:t>产品</w:t>
            </w:r>
            <w:r w:rsidR="00310C15" w:rsidRPr="00624E99">
              <w:rPr>
                <w:rFonts w:ascii="宋体" w:hAnsi="宋体" w:cs="宋体" w:hint="eastAsia"/>
                <w:kern w:val="0"/>
                <w:sz w:val="18"/>
                <w:szCs w:val="18"/>
              </w:rPr>
              <w:t>成本</w:t>
            </w:r>
            <w:r w:rsidR="00A96522">
              <w:rPr>
                <w:rFonts w:ascii="宋体" w:hAnsi="宋体" w:cs="宋体" w:hint="eastAsia"/>
                <w:kern w:val="0"/>
                <w:sz w:val="18"/>
                <w:szCs w:val="18"/>
              </w:rPr>
              <w:t>的</w:t>
            </w:r>
            <w:r w:rsidR="00310C15" w:rsidRPr="00624E99">
              <w:rPr>
                <w:rFonts w:ascii="宋体" w:hAnsi="宋体" w:cs="宋体" w:hint="eastAsia"/>
                <w:kern w:val="0"/>
                <w:sz w:val="18"/>
                <w:szCs w:val="18"/>
              </w:rPr>
              <w:t>构成</w:t>
            </w:r>
            <w:r w:rsidR="00A96522">
              <w:rPr>
                <w:rFonts w:ascii="宋体" w:hAnsi="宋体" w:cs="宋体" w:hint="eastAsia"/>
                <w:kern w:val="0"/>
                <w:sz w:val="18"/>
                <w:szCs w:val="18"/>
              </w:rPr>
              <w:t>和</w:t>
            </w:r>
            <w:r w:rsidR="00A96522" w:rsidRPr="00624E99">
              <w:rPr>
                <w:rFonts w:ascii="宋体" w:hAnsi="宋体" w:cs="宋体" w:hint="eastAsia"/>
                <w:kern w:val="0"/>
                <w:sz w:val="18"/>
                <w:szCs w:val="18"/>
              </w:rPr>
              <w:t>分解要素</w:t>
            </w:r>
            <w:r w:rsidR="00A96522">
              <w:rPr>
                <w:rFonts w:ascii="宋体" w:hAnsi="宋体" w:cs="宋体" w:hint="eastAsia"/>
                <w:kern w:val="0"/>
                <w:sz w:val="18"/>
                <w:szCs w:val="18"/>
              </w:rPr>
              <w:t>、市场价格指数和数据</w:t>
            </w:r>
            <w:r w:rsidR="00310C15"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A96522" w:rsidP="00A96522">
            <w:pPr>
              <w:widowControl/>
              <w:ind w:firstLineChars="200" w:firstLine="360"/>
              <w:jc w:val="left"/>
              <w:rPr>
                <w:rFonts w:ascii="宋体" w:hAnsi="宋体" w:cs="宋体"/>
                <w:kern w:val="0"/>
                <w:sz w:val="18"/>
                <w:szCs w:val="18"/>
              </w:rPr>
            </w:pPr>
            <w:r>
              <w:rPr>
                <w:rFonts w:ascii="宋体" w:hAnsi="宋体" w:cs="宋体" w:hint="eastAsia"/>
                <w:kern w:val="0"/>
                <w:sz w:val="18"/>
                <w:szCs w:val="18"/>
              </w:rPr>
              <w:t>依据成本的战略，对整体成本和生命周期成本进行分析。如，</w:t>
            </w:r>
            <w:r w:rsidRPr="00624E99">
              <w:rPr>
                <w:rFonts w:ascii="宋体" w:hAnsi="宋体" w:cs="宋体" w:hint="eastAsia"/>
                <w:kern w:val="0"/>
                <w:sz w:val="18"/>
                <w:szCs w:val="18"/>
              </w:rPr>
              <w:t>企业社会责任、合同、环境、客户关系管理、服务水平、使用及维修成本、动力能源的耗费、报废、库存、</w:t>
            </w:r>
            <w:r w:rsidRPr="00624E99">
              <w:rPr>
                <w:rFonts w:ascii="宋体" w:hAnsi="宋体" w:cs="宋体" w:hint="eastAsia"/>
                <w:kern w:val="0"/>
                <w:sz w:val="18"/>
                <w:szCs w:val="18"/>
              </w:rPr>
              <w:lastRenderedPageBreak/>
              <w:t>运输、关税、运输、质量成本</w:t>
            </w:r>
            <w:r w:rsidR="001928B6">
              <w:rPr>
                <w:rFonts w:ascii="宋体" w:hAnsi="宋体" w:cs="宋体" w:hint="eastAsia"/>
                <w:kern w:val="0"/>
                <w:sz w:val="18"/>
                <w:szCs w:val="18"/>
              </w:rPr>
              <w:t>等。</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A96522">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lastRenderedPageBreak/>
              <w:t>对整体成本和生命周期成本有全面的理解</w:t>
            </w:r>
            <w:r w:rsidR="00A96522">
              <w:rPr>
                <w:rFonts w:ascii="宋体" w:hAnsi="宋体" w:cs="宋体" w:hint="eastAsia"/>
                <w:kern w:val="0"/>
                <w:sz w:val="18"/>
                <w:szCs w:val="18"/>
              </w:rPr>
              <w:t>和测量，</w:t>
            </w:r>
            <w:r w:rsidR="00A96522" w:rsidRPr="00624E99">
              <w:rPr>
                <w:rFonts w:ascii="宋体" w:hAnsi="宋体" w:cs="宋体" w:hint="eastAsia"/>
                <w:kern w:val="0"/>
                <w:sz w:val="18"/>
                <w:szCs w:val="18"/>
              </w:rPr>
              <w:t>确立了整体成本和生命周期成本的优化、改进方向。</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创造系统化的创新手段识别所有成本因素。</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获得整体成本和生命周期成本的竞争优势和领先优势。</w:t>
            </w:r>
          </w:p>
        </w:tc>
      </w:tr>
      <w:tr w:rsidR="00310C15" w:rsidRPr="00624E99" w:rsidTr="00D073B9">
        <w:trPr>
          <w:trHeight w:val="34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lastRenderedPageBreak/>
              <w:t>4.4成本管理</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1928B6" w:rsidP="00D073B9">
            <w:pPr>
              <w:widowControl/>
              <w:ind w:firstLineChars="200" w:firstLine="360"/>
              <w:jc w:val="left"/>
              <w:rPr>
                <w:rFonts w:ascii="宋体" w:hAnsi="宋体" w:cs="宋体"/>
                <w:kern w:val="0"/>
                <w:sz w:val="18"/>
                <w:szCs w:val="18"/>
              </w:rPr>
            </w:pPr>
            <w:r>
              <w:rPr>
                <w:rFonts w:ascii="宋体" w:hAnsi="宋体" w:cs="宋体" w:hint="eastAsia"/>
                <w:kern w:val="0"/>
                <w:sz w:val="18"/>
                <w:szCs w:val="18"/>
              </w:rPr>
              <w:t>个别的开展成本节约工作，形成零散的</w:t>
            </w:r>
            <w:r w:rsidR="00310C15" w:rsidRPr="00624E99">
              <w:rPr>
                <w:rFonts w:ascii="宋体" w:hAnsi="宋体" w:cs="宋体" w:hint="eastAsia"/>
                <w:kern w:val="0"/>
                <w:sz w:val="18"/>
                <w:szCs w:val="18"/>
              </w:rPr>
              <w:t>成本管理活动</w:t>
            </w:r>
            <w:r>
              <w:rPr>
                <w:rFonts w:ascii="宋体" w:hAnsi="宋体" w:cs="宋体" w:hint="eastAsia"/>
                <w:kern w:val="0"/>
                <w:sz w:val="18"/>
                <w:szCs w:val="18"/>
              </w:rPr>
              <w:t>意识。</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1928B6" w:rsidP="001928B6">
            <w:pPr>
              <w:widowControl/>
              <w:ind w:firstLineChars="200" w:firstLine="360"/>
              <w:jc w:val="left"/>
              <w:rPr>
                <w:rFonts w:ascii="宋体" w:hAnsi="宋体" w:cs="宋体"/>
                <w:kern w:val="0"/>
                <w:sz w:val="18"/>
                <w:szCs w:val="18"/>
              </w:rPr>
            </w:pPr>
            <w:r>
              <w:rPr>
                <w:rFonts w:ascii="宋体" w:hAnsi="宋体" w:cs="宋体" w:hint="eastAsia"/>
                <w:kern w:val="0"/>
                <w:sz w:val="18"/>
                <w:szCs w:val="18"/>
              </w:rPr>
              <w:t>形成有效的规范。以</w:t>
            </w:r>
            <w:r w:rsidR="00310C15" w:rsidRPr="00624E99">
              <w:rPr>
                <w:rFonts w:ascii="宋体" w:hAnsi="宋体" w:cs="宋体" w:hint="eastAsia"/>
                <w:kern w:val="0"/>
                <w:sz w:val="18"/>
                <w:szCs w:val="18"/>
              </w:rPr>
              <w:t>部门</w:t>
            </w:r>
            <w:r>
              <w:rPr>
                <w:rFonts w:ascii="宋体" w:hAnsi="宋体" w:cs="宋体" w:hint="eastAsia"/>
                <w:kern w:val="0"/>
                <w:sz w:val="18"/>
                <w:szCs w:val="18"/>
              </w:rPr>
              <w:t>为单位，</w:t>
            </w:r>
            <w:r w:rsidR="00310C15" w:rsidRPr="00624E99">
              <w:rPr>
                <w:rFonts w:ascii="宋体" w:hAnsi="宋体" w:cs="宋体" w:hint="eastAsia"/>
                <w:kern w:val="0"/>
                <w:sz w:val="18"/>
                <w:szCs w:val="18"/>
              </w:rPr>
              <w:t>合理制定执行和优化预算，在生产运营中，能够进行成本统计、分析和活动。</w:t>
            </w:r>
          </w:p>
        </w:tc>
        <w:tc>
          <w:tcPr>
            <w:tcW w:w="1588" w:type="dxa"/>
            <w:tcBorders>
              <w:top w:val="nil"/>
              <w:left w:val="nil"/>
              <w:bottom w:val="single" w:sz="4" w:space="0" w:color="auto"/>
              <w:right w:val="single" w:sz="4" w:space="0" w:color="auto"/>
            </w:tcBorders>
            <w:shd w:val="clear" w:color="auto" w:fill="auto"/>
            <w:hideMark/>
          </w:tcPr>
          <w:p w:rsidR="00262A6B" w:rsidRDefault="00310C15" w:rsidP="00262A6B">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制定、落实成本战略及进行目标管理</w:t>
            </w:r>
            <w:r w:rsidR="00262A6B">
              <w:rPr>
                <w:rFonts w:ascii="宋体" w:hAnsi="宋体" w:cs="宋体" w:hint="eastAsia"/>
                <w:kern w:val="0"/>
                <w:sz w:val="18"/>
                <w:szCs w:val="18"/>
              </w:rPr>
              <w:t>;</w:t>
            </w:r>
          </w:p>
          <w:p w:rsidR="00262A6B" w:rsidRDefault="00310C15" w:rsidP="00262A6B">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成本管理目标落实到部门及岗位</w:t>
            </w:r>
            <w:r w:rsidR="00262A6B">
              <w:rPr>
                <w:rFonts w:ascii="宋体" w:hAnsi="宋体" w:cs="宋体" w:hint="eastAsia"/>
                <w:kern w:val="0"/>
                <w:sz w:val="18"/>
                <w:szCs w:val="18"/>
              </w:rPr>
              <w:t>;</w:t>
            </w:r>
          </w:p>
          <w:p w:rsidR="00310C15" w:rsidRPr="00624E99" w:rsidRDefault="001928B6" w:rsidP="00262A6B">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应用先进的成本管理手段，例如，全面成本管理，全面预算管理，作业成本法，零基预算等。</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C11C06">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形成</w:t>
            </w:r>
            <w:r w:rsidR="00C11C06">
              <w:rPr>
                <w:rFonts w:ascii="宋体" w:hAnsi="宋体" w:cs="宋体" w:hint="eastAsia"/>
                <w:kern w:val="0"/>
                <w:sz w:val="18"/>
                <w:szCs w:val="18"/>
              </w:rPr>
              <w:t>成本管理的</w:t>
            </w:r>
            <w:r w:rsidRPr="00624E99">
              <w:rPr>
                <w:rFonts w:ascii="宋体" w:hAnsi="宋体" w:cs="宋体" w:hint="eastAsia"/>
                <w:kern w:val="0"/>
                <w:sz w:val="18"/>
                <w:szCs w:val="18"/>
              </w:rPr>
              <w:t>数据化</w:t>
            </w:r>
            <w:r w:rsidR="001928B6">
              <w:rPr>
                <w:rFonts w:ascii="宋体" w:hAnsi="宋体" w:cs="宋体" w:hint="eastAsia"/>
                <w:kern w:val="0"/>
                <w:sz w:val="18"/>
                <w:szCs w:val="18"/>
              </w:rPr>
              <w:t>监测、分析和</w:t>
            </w:r>
            <w:r w:rsidRPr="00624E99">
              <w:rPr>
                <w:rFonts w:ascii="宋体" w:hAnsi="宋体" w:cs="宋体" w:hint="eastAsia"/>
                <w:kern w:val="0"/>
                <w:sz w:val="18"/>
                <w:szCs w:val="18"/>
              </w:rPr>
              <w:t>决策系统。有效降低产品和服务成本。</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成本管理造就成本的竞争优势，形成企业的核心竞争力。</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为客户节约成本以获得客户满意和忠诚，并由此扩大业务而为企业增值创造利润。</w:t>
            </w:r>
          </w:p>
        </w:tc>
      </w:tr>
      <w:tr w:rsidR="00310C15" w:rsidRPr="00624E99" w:rsidTr="006E00BF">
        <w:trPr>
          <w:trHeight w:val="190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4.5成本节约及改善活动</w:t>
            </w:r>
          </w:p>
        </w:tc>
        <w:tc>
          <w:tcPr>
            <w:tcW w:w="1588" w:type="dxa"/>
            <w:tcBorders>
              <w:top w:val="nil"/>
              <w:left w:val="nil"/>
              <w:bottom w:val="single" w:sz="4" w:space="0" w:color="auto"/>
              <w:right w:val="single" w:sz="4" w:space="0" w:color="auto"/>
            </w:tcBorders>
            <w:shd w:val="clear" w:color="auto" w:fill="auto"/>
            <w:hideMark/>
          </w:tcPr>
          <w:p w:rsidR="00C11C06"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关注价格和成本，利用原材料采购获取最优性价比；</w:t>
            </w:r>
          </w:p>
          <w:p w:rsidR="00310C15" w:rsidRPr="00624E99" w:rsidRDefault="00C11C06" w:rsidP="00C11C06">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使用</w:t>
            </w:r>
            <w:r w:rsidR="00310C15" w:rsidRPr="00624E99">
              <w:rPr>
                <w:rFonts w:ascii="宋体" w:hAnsi="宋体" w:cs="宋体" w:hint="eastAsia"/>
                <w:kern w:val="0"/>
                <w:sz w:val="18"/>
                <w:szCs w:val="18"/>
              </w:rPr>
              <w:t>比价、议价</w:t>
            </w:r>
            <w:r>
              <w:rPr>
                <w:rFonts w:ascii="宋体" w:hAnsi="宋体" w:cs="宋体" w:hint="eastAsia"/>
                <w:kern w:val="0"/>
                <w:sz w:val="18"/>
                <w:szCs w:val="18"/>
              </w:rPr>
              <w:t>、</w:t>
            </w:r>
            <w:r w:rsidRPr="00624E99">
              <w:rPr>
                <w:rFonts w:ascii="宋体" w:hAnsi="宋体" w:cs="宋体" w:hint="eastAsia"/>
                <w:kern w:val="0"/>
                <w:sz w:val="18"/>
                <w:szCs w:val="18"/>
              </w:rPr>
              <w:t>招标、反向拍卖、各种折扣</w:t>
            </w:r>
            <w:r w:rsidR="00310C15" w:rsidRPr="00624E99">
              <w:rPr>
                <w:rFonts w:ascii="宋体" w:hAnsi="宋体" w:cs="宋体" w:hint="eastAsia"/>
                <w:kern w:val="0"/>
                <w:sz w:val="18"/>
                <w:szCs w:val="18"/>
              </w:rPr>
              <w:t>等初步工具。</w:t>
            </w:r>
          </w:p>
        </w:tc>
        <w:tc>
          <w:tcPr>
            <w:tcW w:w="1588" w:type="dxa"/>
            <w:tcBorders>
              <w:top w:val="nil"/>
              <w:left w:val="nil"/>
              <w:bottom w:val="single" w:sz="4" w:space="0" w:color="auto"/>
              <w:right w:val="single" w:sz="4" w:space="0" w:color="auto"/>
            </w:tcBorders>
            <w:shd w:val="clear" w:color="auto" w:fill="auto"/>
            <w:hideMark/>
          </w:tcPr>
          <w:p w:rsidR="00310C15" w:rsidRPr="00C11C06" w:rsidRDefault="00C11C06" w:rsidP="00126FA2">
            <w:pPr>
              <w:widowControl/>
              <w:ind w:firstLineChars="200" w:firstLine="360"/>
              <w:jc w:val="left"/>
              <w:rPr>
                <w:rFonts w:ascii="宋体" w:hAnsi="宋体" w:cs="宋体"/>
                <w:kern w:val="0"/>
                <w:sz w:val="18"/>
                <w:szCs w:val="18"/>
              </w:rPr>
            </w:pPr>
            <w:r w:rsidRPr="00C11C06">
              <w:rPr>
                <w:rFonts w:ascii="宋体" w:hAnsi="宋体" w:cs="宋体" w:hint="eastAsia"/>
                <w:kern w:val="0"/>
                <w:sz w:val="18"/>
                <w:szCs w:val="18"/>
              </w:rPr>
              <w:t>运用流程再造</w:t>
            </w:r>
            <w:r w:rsidR="00126FA2">
              <w:rPr>
                <w:rFonts w:ascii="宋体" w:hAnsi="宋体" w:cs="宋体" w:hint="eastAsia"/>
                <w:kern w:val="0"/>
                <w:sz w:val="18"/>
                <w:szCs w:val="18"/>
              </w:rPr>
              <w:t>、</w:t>
            </w:r>
            <w:r w:rsidRPr="00C11C06">
              <w:rPr>
                <w:rFonts w:ascii="宋体" w:hAnsi="宋体" w:cs="宋体" w:hint="eastAsia"/>
                <w:kern w:val="0"/>
                <w:sz w:val="18"/>
                <w:szCs w:val="18"/>
              </w:rPr>
              <w:t>精益生产、库存方法、物流、</w:t>
            </w:r>
            <w:r w:rsidRPr="00C11C06">
              <w:rPr>
                <w:rFonts w:ascii="宋体" w:hAnsi="宋体"/>
                <w:kern w:val="0"/>
                <w:sz w:val="18"/>
                <w:szCs w:val="18"/>
              </w:rPr>
              <w:t>VA</w:t>
            </w:r>
            <w:r>
              <w:rPr>
                <w:rFonts w:ascii="宋体" w:hAnsi="宋体" w:cs="宋体" w:hint="eastAsia"/>
                <w:kern w:val="0"/>
                <w:sz w:val="18"/>
                <w:szCs w:val="18"/>
              </w:rPr>
              <w:t>/</w:t>
            </w:r>
            <w:r w:rsidRPr="00C11C06">
              <w:rPr>
                <w:rFonts w:ascii="宋体" w:hAnsi="宋体"/>
                <w:kern w:val="0"/>
                <w:sz w:val="18"/>
                <w:szCs w:val="18"/>
              </w:rPr>
              <w:t>VE</w:t>
            </w:r>
            <w:r w:rsidRPr="00C11C06">
              <w:rPr>
                <w:rFonts w:ascii="宋体" w:hAnsi="宋体" w:cs="宋体" w:hint="eastAsia"/>
                <w:kern w:val="0"/>
                <w:sz w:val="18"/>
                <w:szCs w:val="18"/>
              </w:rPr>
              <w:t>，</w:t>
            </w:r>
            <w:r w:rsidRPr="00C11C06">
              <w:rPr>
                <w:rFonts w:ascii="宋体" w:hAnsi="宋体"/>
                <w:kern w:val="0"/>
                <w:sz w:val="18"/>
                <w:szCs w:val="18"/>
              </w:rPr>
              <w:t>JIT</w:t>
            </w:r>
            <w:r w:rsidRPr="00C11C06">
              <w:rPr>
                <w:rFonts w:ascii="宋体" w:hAnsi="宋体" w:cs="宋体" w:hint="eastAsia"/>
                <w:kern w:val="0"/>
                <w:sz w:val="18"/>
                <w:szCs w:val="18"/>
              </w:rPr>
              <w:t>，</w:t>
            </w:r>
            <w:r w:rsidRPr="00C11C06">
              <w:rPr>
                <w:rFonts w:ascii="宋体" w:hAnsi="宋体"/>
                <w:kern w:val="0"/>
                <w:sz w:val="18"/>
                <w:szCs w:val="18"/>
              </w:rPr>
              <w:t>VMI</w:t>
            </w:r>
            <w:r w:rsidRPr="00C11C06">
              <w:rPr>
                <w:rFonts w:ascii="宋体" w:hAnsi="宋体" w:cs="宋体" w:hint="eastAsia"/>
                <w:kern w:val="0"/>
                <w:sz w:val="18"/>
                <w:szCs w:val="18"/>
              </w:rPr>
              <w:t>、标准化、</w:t>
            </w:r>
            <w:r w:rsidRPr="00C11C06">
              <w:rPr>
                <w:rFonts w:ascii="宋体" w:hAnsi="宋体"/>
                <w:kern w:val="0"/>
                <w:sz w:val="18"/>
                <w:szCs w:val="18"/>
              </w:rPr>
              <w:t>IE</w:t>
            </w:r>
            <w:r w:rsidR="00126FA2">
              <w:rPr>
                <w:rFonts w:ascii="宋体" w:hAnsi="宋体" w:cs="宋体" w:hint="eastAsia"/>
                <w:kern w:val="0"/>
                <w:sz w:val="18"/>
                <w:szCs w:val="18"/>
              </w:rPr>
              <w:t>工程，质量成本，质量改进，全面成本管理，</w:t>
            </w:r>
            <w:proofErr w:type="gramStart"/>
            <w:r w:rsidR="00126FA2">
              <w:rPr>
                <w:rFonts w:ascii="宋体" w:hAnsi="宋体" w:cs="宋体" w:hint="eastAsia"/>
                <w:kern w:val="0"/>
                <w:sz w:val="18"/>
                <w:szCs w:val="18"/>
              </w:rPr>
              <w:t>六西格玛</w:t>
            </w:r>
            <w:proofErr w:type="gramEnd"/>
            <w:r w:rsidR="00126FA2">
              <w:rPr>
                <w:rFonts w:ascii="宋体" w:hAnsi="宋体" w:cs="宋体" w:hint="eastAsia"/>
                <w:kern w:val="0"/>
                <w:sz w:val="18"/>
                <w:szCs w:val="18"/>
              </w:rPr>
              <w:t>、学习曲线等方法，</w:t>
            </w:r>
            <w:r w:rsidRPr="00C11C06">
              <w:rPr>
                <w:rFonts w:ascii="宋体" w:hAnsi="宋体" w:cs="宋体" w:hint="eastAsia"/>
                <w:kern w:val="0"/>
                <w:sz w:val="18"/>
                <w:szCs w:val="18"/>
              </w:rPr>
              <w:t>有效</w:t>
            </w:r>
            <w:r w:rsidR="00310C15" w:rsidRPr="00C11C06">
              <w:rPr>
                <w:rFonts w:ascii="宋体" w:hAnsi="宋体" w:cs="宋体" w:hint="eastAsia"/>
                <w:kern w:val="0"/>
                <w:sz w:val="18"/>
                <w:szCs w:val="18"/>
              </w:rPr>
              <w:t>降低成本、创造价值</w:t>
            </w:r>
            <w:r w:rsidRPr="00C11C06">
              <w:rPr>
                <w:rFonts w:ascii="宋体" w:hAnsi="宋体" w:cs="宋体" w:hint="eastAsia"/>
                <w:kern w:val="0"/>
                <w:sz w:val="18"/>
                <w:szCs w:val="18"/>
              </w:rPr>
              <w:t>，达到整体成本和全生命周期成本降低</w:t>
            </w:r>
            <w:r w:rsidR="00310C15" w:rsidRPr="00C11C06">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126FA2" w:rsidRDefault="00126FA2" w:rsidP="00126FA2">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采用</w:t>
            </w:r>
            <w:r w:rsidRPr="00624E99">
              <w:rPr>
                <w:rFonts w:ascii="宋体" w:hAnsi="宋体" w:cs="宋体" w:hint="eastAsia"/>
                <w:kern w:val="0"/>
                <w:sz w:val="18"/>
                <w:szCs w:val="18"/>
              </w:rPr>
              <w:t>产品/服务</w:t>
            </w:r>
            <w:r>
              <w:rPr>
                <w:rFonts w:ascii="宋体" w:hAnsi="宋体" w:cs="宋体" w:hint="eastAsia"/>
                <w:kern w:val="0"/>
                <w:sz w:val="18"/>
                <w:szCs w:val="18"/>
              </w:rPr>
              <w:t>、</w:t>
            </w:r>
            <w:r w:rsidRPr="00624E99">
              <w:rPr>
                <w:rFonts w:ascii="宋体" w:hAnsi="宋体" w:cs="宋体" w:hint="eastAsia"/>
                <w:kern w:val="0"/>
                <w:sz w:val="18"/>
                <w:szCs w:val="18"/>
              </w:rPr>
              <w:t>流程优化、整合，自制</w:t>
            </w:r>
            <w:r w:rsidRPr="00624E99">
              <w:rPr>
                <w:rFonts w:ascii="宋体" w:hAnsi="宋体"/>
                <w:kern w:val="0"/>
                <w:sz w:val="18"/>
                <w:szCs w:val="18"/>
              </w:rPr>
              <w:t>/</w:t>
            </w:r>
            <w:r>
              <w:rPr>
                <w:rFonts w:ascii="宋体" w:hAnsi="宋体" w:cs="宋体" w:hint="eastAsia"/>
                <w:kern w:val="0"/>
                <w:sz w:val="18"/>
                <w:szCs w:val="18"/>
              </w:rPr>
              <w:t>外包方法，地区资源开发，套期保值等成本战略，进行成本节约。</w:t>
            </w:r>
          </w:p>
          <w:p w:rsidR="00310C15" w:rsidRPr="00624E99" w:rsidRDefault="00126FA2" w:rsidP="00126FA2">
            <w:pPr>
              <w:widowControl/>
              <w:ind w:firstLineChars="200" w:firstLine="360"/>
              <w:jc w:val="left"/>
              <w:rPr>
                <w:rFonts w:ascii="宋体" w:hAnsi="宋体" w:cs="宋体"/>
                <w:kern w:val="0"/>
                <w:sz w:val="18"/>
                <w:szCs w:val="18"/>
              </w:rPr>
            </w:pPr>
            <w:r>
              <w:rPr>
                <w:rFonts w:ascii="宋体" w:hAnsi="宋体" w:cs="宋体" w:hint="eastAsia"/>
                <w:kern w:val="0"/>
                <w:sz w:val="18"/>
                <w:szCs w:val="18"/>
              </w:rPr>
              <w:t>进行</w:t>
            </w:r>
            <w:proofErr w:type="gramStart"/>
            <w:r w:rsidR="00310C15" w:rsidRPr="00624E99">
              <w:rPr>
                <w:rFonts w:ascii="宋体" w:hAnsi="宋体" w:cs="宋体" w:hint="eastAsia"/>
                <w:kern w:val="0"/>
                <w:sz w:val="18"/>
                <w:szCs w:val="18"/>
              </w:rPr>
              <w:t>采购增值</w:t>
            </w:r>
            <w:proofErr w:type="gramEnd"/>
            <w:r w:rsidR="00310C15" w:rsidRPr="00624E99">
              <w:rPr>
                <w:rFonts w:ascii="宋体" w:hAnsi="宋体" w:cs="宋体" w:hint="eastAsia"/>
                <w:kern w:val="0"/>
                <w:sz w:val="18"/>
                <w:szCs w:val="18"/>
              </w:rPr>
              <w:t>实践活动</w:t>
            </w:r>
            <w:r>
              <w:rPr>
                <w:rFonts w:ascii="宋体" w:hAnsi="宋体" w:cs="宋体" w:hint="eastAsia"/>
                <w:kern w:val="0"/>
                <w:sz w:val="18"/>
                <w:szCs w:val="18"/>
              </w:rPr>
              <w:t>，</w:t>
            </w:r>
            <w:r w:rsidR="00310C15" w:rsidRPr="00624E99">
              <w:rPr>
                <w:rFonts w:ascii="宋体" w:hAnsi="宋体" w:cs="宋体" w:hint="eastAsia"/>
                <w:kern w:val="0"/>
                <w:sz w:val="18"/>
                <w:szCs w:val="18"/>
              </w:rPr>
              <w:t>为组织增加效益。</w:t>
            </w:r>
          </w:p>
        </w:tc>
        <w:tc>
          <w:tcPr>
            <w:tcW w:w="1588" w:type="dxa"/>
            <w:tcBorders>
              <w:top w:val="nil"/>
              <w:left w:val="nil"/>
              <w:bottom w:val="single" w:sz="4" w:space="0" w:color="auto"/>
              <w:right w:val="single" w:sz="4" w:space="0" w:color="auto"/>
            </w:tcBorders>
            <w:shd w:val="clear" w:color="auto" w:fill="auto"/>
            <w:hideMark/>
          </w:tcPr>
          <w:p w:rsidR="00126FA2" w:rsidRDefault="00126FA2" w:rsidP="00126FA2">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通过</w:t>
            </w:r>
            <w:r w:rsidRPr="00624E99">
              <w:rPr>
                <w:rFonts w:ascii="宋体" w:hAnsi="宋体"/>
                <w:kern w:val="0"/>
                <w:sz w:val="18"/>
                <w:szCs w:val="18"/>
              </w:rPr>
              <w:t>PDCA</w:t>
            </w:r>
            <w:r w:rsidRPr="00624E99">
              <w:rPr>
                <w:rFonts w:ascii="宋体" w:hAnsi="宋体" w:cs="宋体" w:hint="eastAsia"/>
                <w:kern w:val="0"/>
                <w:sz w:val="18"/>
                <w:szCs w:val="18"/>
              </w:rPr>
              <w:t>不断改善，实现成本控制对企业总体利润的贡献</w:t>
            </w:r>
            <w:r>
              <w:rPr>
                <w:rFonts w:ascii="宋体" w:hAnsi="宋体" w:cs="宋体" w:hint="eastAsia"/>
                <w:kern w:val="0"/>
                <w:sz w:val="18"/>
                <w:szCs w:val="18"/>
              </w:rPr>
              <w:t>；</w:t>
            </w:r>
          </w:p>
          <w:p w:rsidR="00310C15" w:rsidRPr="00624E99" w:rsidRDefault="00310C15" w:rsidP="00126FA2">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由单纯成本下降提升到为企业经济贡献值</w:t>
            </w:r>
            <w:r w:rsidRPr="00624E99">
              <w:rPr>
                <w:rFonts w:ascii="宋体" w:hAnsi="宋体"/>
                <w:kern w:val="0"/>
                <w:sz w:val="18"/>
                <w:szCs w:val="18"/>
              </w:rPr>
              <w:t>EVA</w:t>
            </w:r>
            <w:r w:rsidR="00126FA2">
              <w:rPr>
                <w:rFonts w:ascii="宋体" w:hAnsi="宋体" w:cs="宋体" w:hint="eastAsia"/>
                <w:kern w:val="0"/>
                <w:sz w:val="18"/>
                <w:szCs w:val="18"/>
              </w:rPr>
              <w:t>。</w:t>
            </w:r>
            <w:r w:rsidR="00126FA2"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通过价值链及供应链优化、整合，不断创新，寻求企业收入、利润新的增长点</w:t>
            </w:r>
            <w:r w:rsidR="00D073B9">
              <w:rPr>
                <w:rFonts w:ascii="宋体" w:hAnsi="宋体" w:cs="宋体" w:hint="eastAsia"/>
                <w:kern w:val="0"/>
                <w:sz w:val="18"/>
                <w:szCs w:val="18"/>
              </w:rPr>
              <w:t>。</w:t>
            </w:r>
          </w:p>
          <w:p w:rsidR="00310C15" w:rsidRPr="00624E99" w:rsidRDefault="00310C15" w:rsidP="00D073B9">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产品、技术、供应链的创新活动不断为企业提供增值，获得市场竞争优势。</w:t>
            </w:r>
          </w:p>
        </w:tc>
      </w:tr>
      <w:tr w:rsidR="00310C15" w:rsidRPr="00624E99" w:rsidTr="001928B6">
        <w:trPr>
          <w:trHeight w:val="34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4.6财务评估</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初步建立会计和财务制度。</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企业经济业务符合国家有关政策、法规、制度的规定，没有违法乱纪等行为。</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会计的原始凭证的合理、合理、完整、正确。保证企业财务的合</w:t>
            </w:r>
            <w:proofErr w:type="gramStart"/>
            <w:r w:rsidRPr="00624E99">
              <w:rPr>
                <w:rFonts w:ascii="宋体" w:hAnsi="宋体" w:cs="宋体" w:hint="eastAsia"/>
                <w:kern w:val="0"/>
                <w:sz w:val="18"/>
                <w:szCs w:val="18"/>
              </w:rPr>
              <w:t>规</w:t>
            </w:r>
            <w:proofErr w:type="gramEnd"/>
            <w:r w:rsidRPr="00624E99">
              <w:rPr>
                <w:rFonts w:ascii="宋体" w:hAnsi="宋体" w:cs="宋体" w:hint="eastAsia"/>
                <w:kern w:val="0"/>
                <w:sz w:val="18"/>
                <w:szCs w:val="18"/>
              </w:rPr>
              <w:t>性。</w:t>
            </w:r>
          </w:p>
          <w:p w:rsidR="00310C15" w:rsidRPr="00624E99" w:rsidRDefault="00310C15" w:rsidP="00D073B9">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利用财务评估方法和会计技术提供报表，为企业提供财务指导。</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财务和会计制度健全，数据来源准确，财务报表可靠准确，能够提供财务比率以识别、分析可能的问题。</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确定解决问题的优先级和重要性。预算和计划得到有效执行。</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能够通过比率分析来评估组织的财务安全性。</w:t>
            </w:r>
          </w:p>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识别潜在的财务风险，建立管理财务风险影响（如价格波动，外汇波动，进口/关税）的方法。</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并选择适当有效的风险防范</w:t>
            </w:r>
            <w:r w:rsidRPr="00624E99">
              <w:rPr>
                <w:rFonts w:ascii="宋体" w:hAnsi="宋体" w:cs="宋体" w:hint="eastAsia"/>
                <w:kern w:val="0"/>
                <w:sz w:val="18"/>
                <w:szCs w:val="18"/>
              </w:rPr>
              <w:lastRenderedPageBreak/>
              <w:t>措施。</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lastRenderedPageBreak/>
              <w:t>企业的综合财务评估细化，具体。</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能为组织运营的提升提供有效数据支持，为企业战略发展提供详细的框架和投资建议，财务评估与企业风险管理链接。</w:t>
            </w:r>
          </w:p>
        </w:tc>
      </w:tr>
      <w:tr w:rsidR="00310C15" w:rsidRPr="00624E99" w:rsidTr="00624E99">
        <w:trPr>
          <w:trHeight w:val="62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lastRenderedPageBreak/>
              <w:t>4.7财务稳健性及利润水平，潜在财务风险</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D33AE7">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企业盈利水平</w:t>
            </w:r>
            <w:r w:rsidR="00126FA2">
              <w:rPr>
                <w:rFonts w:ascii="宋体" w:hAnsi="宋体" w:cs="宋体" w:hint="eastAsia"/>
                <w:kern w:val="0"/>
                <w:sz w:val="18"/>
                <w:szCs w:val="18"/>
              </w:rPr>
              <w:t>、</w:t>
            </w:r>
            <w:r w:rsidRPr="00624E99">
              <w:rPr>
                <w:rFonts w:ascii="宋体" w:hAnsi="宋体" w:cs="宋体" w:hint="eastAsia"/>
                <w:kern w:val="0"/>
                <w:sz w:val="18"/>
                <w:szCs w:val="18"/>
              </w:rPr>
              <w:t>现金流</w:t>
            </w:r>
            <w:r w:rsidR="00126FA2">
              <w:rPr>
                <w:rFonts w:ascii="宋体" w:hAnsi="宋体" w:cs="宋体" w:hint="eastAsia"/>
                <w:kern w:val="0"/>
                <w:sz w:val="18"/>
                <w:szCs w:val="18"/>
              </w:rPr>
              <w:t>、</w:t>
            </w:r>
            <w:r w:rsidRPr="00624E99">
              <w:rPr>
                <w:rFonts w:ascii="宋体" w:hAnsi="宋体" w:cs="宋体" w:hint="eastAsia"/>
                <w:kern w:val="0"/>
                <w:sz w:val="18"/>
                <w:szCs w:val="18"/>
              </w:rPr>
              <w:t>融资渠道</w:t>
            </w:r>
            <w:r w:rsidR="00126FA2">
              <w:rPr>
                <w:rFonts w:ascii="宋体" w:hAnsi="宋体" w:cs="宋体" w:hint="eastAsia"/>
                <w:kern w:val="0"/>
                <w:sz w:val="18"/>
                <w:szCs w:val="18"/>
              </w:rPr>
              <w:t>、</w:t>
            </w:r>
            <w:r w:rsidRPr="00624E99">
              <w:rPr>
                <w:rFonts w:ascii="宋体" w:hAnsi="宋体" w:cs="宋体" w:hint="eastAsia"/>
                <w:kern w:val="0"/>
                <w:sz w:val="18"/>
                <w:szCs w:val="18"/>
              </w:rPr>
              <w:t>应收账款等财务数据</w:t>
            </w:r>
            <w:r w:rsidR="00126FA2">
              <w:rPr>
                <w:rFonts w:ascii="宋体" w:hAnsi="宋体" w:cs="宋体" w:hint="eastAsia"/>
                <w:kern w:val="0"/>
                <w:sz w:val="18"/>
                <w:szCs w:val="18"/>
              </w:rPr>
              <w:t>指标</w:t>
            </w:r>
            <w:r w:rsidR="00D33AE7">
              <w:rPr>
                <w:rFonts w:ascii="宋体" w:hAnsi="宋体" w:cs="宋体" w:hint="eastAsia"/>
                <w:kern w:val="0"/>
                <w:sz w:val="18"/>
                <w:szCs w:val="18"/>
              </w:rPr>
              <w:t>支撑组织运营</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通过优化内部控制环境、健全内部控制制度、加大内控制度的执行力量，增强预算动态管理等诸多方面努力，实现收入、利润的健康增长。</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公司债务、资产、投资回收、现金回流和资产增值等方面的财务指标的呈现积极态势，对资本、负债和投资的结构性调整，达到可持续、平衡的高成长。</w:t>
            </w:r>
          </w:p>
        </w:tc>
        <w:tc>
          <w:tcPr>
            <w:tcW w:w="1588" w:type="dxa"/>
            <w:tcBorders>
              <w:top w:val="nil"/>
              <w:left w:val="nil"/>
              <w:bottom w:val="single" w:sz="4" w:space="0" w:color="auto"/>
              <w:right w:val="single" w:sz="4" w:space="0" w:color="auto"/>
            </w:tcBorders>
            <w:shd w:val="clear" w:color="auto" w:fill="auto"/>
            <w:hideMark/>
          </w:tcPr>
          <w:p w:rsidR="007F7144" w:rsidRDefault="00310C15" w:rsidP="007F7144">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根据战略细分，经济趋势，年度支出，供应</w:t>
            </w:r>
            <w:proofErr w:type="gramStart"/>
            <w:r w:rsidRPr="00624E99">
              <w:rPr>
                <w:rFonts w:ascii="宋体" w:hAnsi="宋体" w:cs="宋体" w:hint="eastAsia"/>
                <w:kern w:val="0"/>
                <w:sz w:val="18"/>
                <w:szCs w:val="18"/>
              </w:rPr>
              <w:t>计市场</w:t>
            </w:r>
            <w:proofErr w:type="gramEnd"/>
            <w:r w:rsidRPr="00624E99">
              <w:rPr>
                <w:rFonts w:ascii="宋体" w:hAnsi="宋体" w:cs="宋体" w:hint="eastAsia"/>
                <w:kern w:val="0"/>
                <w:sz w:val="18"/>
                <w:szCs w:val="18"/>
              </w:rPr>
              <w:t>的依赖性以及重要的公司与公司之间的关系，为供应</w:t>
            </w:r>
            <w:proofErr w:type="gramStart"/>
            <w:r w:rsidRPr="00624E99">
              <w:rPr>
                <w:rFonts w:ascii="宋体" w:hAnsi="宋体" w:cs="宋体" w:hint="eastAsia"/>
                <w:kern w:val="0"/>
                <w:sz w:val="18"/>
                <w:szCs w:val="18"/>
              </w:rPr>
              <w:t>链合作</w:t>
            </w:r>
            <w:proofErr w:type="gramEnd"/>
            <w:r w:rsidRPr="00624E99">
              <w:rPr>
                <w:rFonts w:ascii="宋体" w:hAnsi="宋体" w:cs="宋体" w:hint="eastAsia"/>
                <w:kern w:val="0"/>
                <w:sz w:val="18"/>
                <w:szCs w:val="18"/>
              </w:rPr>
              <w:t>伙伴的选择和保留建立财务健康指南</w:t>
            </w:r>
            <w:r w:rsidR="007F7144">
              <w:rPr>
                <w:rFonts w:ascii="宋体" w:hAnsi="宋体" w:cs="宋体" w:hint="eastAsia"/>
                <w:kern w:val="0"/>
                <w:sz w:val="18"/>
                <w:szCs w:val="18"/>
              </w:rPr>
              <w:t>；</w:t>
            </w:r>
          </w:p>
          <w:p w:rsidR="00310C15" w:rsidRPr="00624E99" w:rsidRDefault="00310C15" w:rsidP="007F7144">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促进与主要合作伙伴的业务关系级别。对不良供应商及客户进行内部定期评估。</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在公司投资决策和业务经营计划中，考虑财务匹配因素。保持合理的资产结构和负债比率。</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保持合理的现金流量</w:t>
            </w:r>
          </w:p>
        </w:tc>
      </w:tr>
    </w:tbl>
    <w:p w:rsidR="00310C15" w:rsidRPr="000577C7" w:rsidRDefault="00310C15" w:rsidP="00310C15">
      <w:pPr>
        <w:pStyle w:val="af7"/>
        <w:spacing w:before="312" w:after="312"/>
      </w:pPr>
      <w:bookmarkStart w:id="208" w:name="_Toc511079382"/>
      <w:bookmarkStart w:id="209" w:name="_Toc511080530"/>
      <w:bookmarkStart w:id="210" w:name="_Toc511080825"/>
      <w:r w:rsidRPr="000577C7">
        <w:rPr>
          <w:rFonts w:hint="eastAsia"/>
        </w:rPr>
        <w:t>社会责任</w:t>
      </w:r>
      <w:bookmarkEnd w:id="208"/>
      <w:bookmarkEnd w:id="209"/>
      <w:bookmarkEnd w:id="210"/>
    </w:p>
    <w:p w:rsidR="00310C15" w:rsidRPr="002B2C90" w:rsidRDefault="00310C15" w:rsidP="00310C15">
      <w:pPr>
        <w:pStyle w:val="aff4"/>
        <w:ind w:firstLineChars="0" w:firstLine="0"/>
        <w:rPr>
          <w:rFonts w:hAnsi="宋体"/>
          <w:szCs w:val="21"/>
        </w:rPr>
      </w:pPr>
      <w:r w:rsidRPr="002B2C90">
        <w:rPr>
          <w:rFonts w:hAnsi="宋体" w:hint="eastAsia"/>
          <w:szCs w:val="21"/>
        </w:rPr>
        <w:t>“</w:t>
      </w:r>
      <w:r>
        <w:rPr>
          <w:rFonts w:hAnsi="宋体" w:hint="eastAsia"/>
          <w:szCs w:val="21"/>
        </w:rPr>
        <w:t>社会责任</w:t>
      </w:r>
      <w:r w:rsidRPr="002B2C90">
        <w:rPr>
          <w:rFonts w:hAnsi="宋体" w:hint="eastAsia"/>
          <w:szCs w:val="21"/>
        </w:rPr>
        <w:t>” 的评分指南见表A.</w:t>
      </w:r>
      <w:r>
        <w:rPr>
          <w:rFonts w:hAnsi="宋体" w:hint="eastAsia"/>
          <w:szCs w:val="21"/>
        </w:rPr>
        <w:t>5</w:t>
      </w:r>
      <w:r w:rsidRPr="002B2C90">
        <w:rPr>
          <w:rFonts w:hAnsi="宋体" w:hint="eastAsia"/>
          <w:szCs w:val="21"/>
        </w:rPr>
        <w:t>。</w:t>
      </w:r>
    </w:p>
    <w:p w:rsidR="00310C15" w:rsidRPr="000577C7" w:rsidRDefault="00310C15" w:rsidP="00310C15">
      <w:pPr>
        <w:pStyle w:val="aff4"/>
        <w:ind w:firstLineChars="0" w:firstLine="0"/>
        <w:jc w:val="center"/>
        <w:rPr>
          <w:rFonts w:hAnsi="宋体"/>
          <w:szCs w:val="21"/>
        </w:rPr>
      </w:pPr>
      <w:r>
        <w:rPr>
          <w:rFonts w:hAnsi="宋体" w:hint="eastAsia"/>
          <w:szCs w:val="21"/>
        </w:rPr>
        <w:t>表</w:t>
      </w:r>
      <w:r w:rsidRPr="002B2C90">
        <w:rPr>
          <w:rFonts w:hAnsi="宋体" w:hint="eastAsia"/>
          <w:szCs w:val="21"/>
        </w:rPr>
        <w:t>A.</w:t>
      </w:r>
      <w:r>
        <w:rPr>
          <w:rFonts w:hAnsi="宋体" w:hint="eastAsia"/>
          <w:szCs w:val="21"/>
        </w:rPr>
        <w:t>5</w:t>
      </w:r>
      <w:r w:rsidRPr="002B2C90">
        <w:rPr>
          <w:rFonts w:hAnsi="宋体" w:hint="eastAsia"/>
          <w:szCs w:val="21"/>
        </w:rPr>
        <w:t xml:space="preserve"> “</w:t>
      </w:r>
      <w:r>
        <w:rPr>
          <w:rFonts w:hAnsi="宋体" w:hint="eastAsia"/>
          <w:szCs w:val="21"/>
        </w:rPr>
        <w:t>社会责任</w:t>
      </w:r>
      <w:r w:rsidRPr="002B2C90">
        <w:rPr>
          <w:rFonts w:hAnsi="宋体" w:hint="eastAsia"/>
          <w:szCs w:val="21"/>
        </w:rPr>
        <w:t>”的评分指南</w:t>
      </w:r>
    </w:p>
    <w:tbl>
      <w:tblPr>
        <w:tblW w:w="5000" w:type="pct"/>
        <w:tblLook w:val="04A0"/>
      </w:tblPr>
      <w:tblGrid>
        <w:gridCol w:w="1595"/>
        <w:gridCol w:w="1595"/>
        <w:gridCol w:w="1595"/>
        <w:gridCol w:w="1595"/>
        <w:gridCol w:w="1595"/>
        <w:gridCol w:w="1595"/>
      </w:tblGrid>
      <w:tr w:rsidR="00310C15" w:rsidRPr="00624E99" w:rsidTr="00624E99">
        <w:trPr>
          <w:trHeight w:val="281"/>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水平</w:t>
            </w:r>
          </w:p>
        </w:tc>
      </w:tr>
      <w:tr w:rsidR="00624E99" w:rsidRPr="00624E99" w:rsidTr="00624E99">
        <w:trPr>
          <w:trHeight w:val="287"/>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24E99" w:rsidRPr="00624E99" w:rsidRDefault="00624E99" w:rsidP="00F638A2">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0%</w:t>
            </w:r>
            <w:r w:rsidRPr="00624E99">
              <w:rPr>
                <w:sz w:val="18"/>
                <w:szCs w:val="18"/>
              </w:rPr>
              <w:t>，</w:t>
            </w:r>
            <w:r w:rsidRPr="00624E99">
              <w:rPr>
                <w:sz w:val="18"/>
                <w:szCs w:val="18"/>
              </w:rPr>
              <w:t>5%</w:t>
            </w:r>
            <w:r w:rsidRPr="00624E99">
              <w:rPr>
                <w:sz w:val="18"/>
                <w:szCs w:val="18"/>
              </w:rPr>
              <w:t>，</w:t>
            </w:r>
            <w:r w:rsidRPr="00624E99">
              <w:rPr>
                <w:sz w:val="18"/>
                <w:szCs w:val="18"/>
              </w:rPr>
              <w:t>10%</w:t>
            </w:r>
            <w:r w:rsidRPr="00624E99">
              <w:rPr>
                <w:sz w:val="18"/>
                <w:szCs w:val="18"/>
              </w:rPr>
              <w:t>，</w:t>
            </w:r>
            <w:r w:rsidRPr="00624E99">
              <w:rPr>
                <w:sz w:val="18"/>
                <w:szCs w:val="18"/>
              </w:rPr>
              <w:t>20%</w:t>
            </w:r>
            <w:r w:rsidRPr="00624E99">
              <w:rPr>
                <w:sz w:val="18"/>
                <w:szCs w:val="18"/>
              </w:rPr>
              <w:t>，</w:t>
            </w:r>
            <w:r w:rsidRPr="00624E99">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30%</w:t>
            </w:r>
            <w:r w:rsidRPr="00624E99">
              <w:rPr>
                <w:sz w:val="18"/>
                <w:szCs w:val="18"/>
              </w:rPr>
              <w:t>，</w:t>
            </w:r>
            <w:r w:rsidRPr="00624E99">
              <w:rPr>
                <w:sz w:val="18"/>
                <w:szCs w:val="18"/>
              </w:rPr>
              <w:t>35%</w:t>
            </w:r>
            <w:r w:rsidRPr="00624E99">
              <w:rPr>
                <w:sz w:val="18"/>
                <w:szCs w:val="18"/>
              </w:rPr>
              <w:t>，</w:t>
            </w:r>
            <w:r w:rsidRPr="00624E99">
              <w:rPr>
                <w:sz w:val="18"/>
                <w:szCs w:val="18"/>
              </w:rPr>
              <w:t>40%</w:t>
            </w:r>
            <w:r w:rsidRPr="00624E99">
              <w:rPr>
                <w:sz w:val="18"/>
                <w:szCs w:val="18"/>
              </w:rPr>
              <w:t>，</w:t>
            </w:r>
            <w:r w:rsidRPr="00624E99">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50%</w:t>
            </w:r>
            <w:r w:rsidRPr="00624E99">
              <w:rPr>
                <w:sz w:val="18"/>
                <w:szCs w:val="18"/>
              </w:rPr>
              <w:t>，</w:t>
            </w:r>
            <w:r w:rsidRPr="00624E99">
              <w:rPr>
                <w:sz w:val="18"/>
                <w:szCs w:val="18"/>
              </w:rPr>
              <w:t>55%</w:t>
            </w:r>
            <w:r w:rsidRPr="00624E99">
              <w:rPr>
                <w:sz w:val="18"/>
                <w:szCs w:val="18"/>
              </w:rPr>
              <w:t>，</w:t>
            </w:r>
            <w:r w:rsidRPr="00624E99">
              <w:rPr>
                <w:sz w:val="18"/>
                <w:szCs w:val="18"/>
              </w:rPr>
              <w:t>60%</w:t>
            </w:r>
            <w:r w:rsidRPr="00624E99">
              <w:rPr>
                <w:sz w:val="18"/>
                <w:szCs w:val="18"/>
              </w:rPr>
              <w:t>，</w:t>
            </w:r>
            <w:r w:rsidRPr="00624E99">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70%</w:t>
            </w:r>
            <w:r w:rsidRPr="00624E99">
              <w:rPr>
                <w:sz w:val="18"/>
                <w:szCs w:val="18"/>
              </w:rPr>
              <w:t>，</w:t>
            </w:r>
            <w:r w:rsidRPr="00624E99">
              <w:rPr>
                <w:sz w:val="18"/>
                <w:szCs w:val="18"/>
              </w:rPr>
              <w:t>75%</w:t>
            </w:r>
            <w:r w:rsidRPr="00624E99">
              <w:rPr>
                <w:sz w:val="18"/>
                <w:szCs w:val="18"/>
              </w:rPr>
              <w:t>，</w:t>
            </w:r>
            <w:r w:rsidRPr="00624E99">
              <w:rPr>
                <w:sz w:val="18"/>
                <w:szCs w:val="18"/>
              </w:rPr>
              <w:t>80%</w:t>
            </w:r>
            <w:r w:rsidRPr="00624E99">
              <w:rPr>
                <w:sz w:val="18"/>
                <w:szCs w:val="18"/>
              </w:rPr>
              <w:t>，</w:t>
            </w:r>
            <w:r w:rsidRPr="00624E99">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624E99" w:rsidRPr="00624E99" w:rsidRDefault="00624E99" w:rsidP="00624E99">
            <w:pPr>
              <w:jc w:val="left"/>
              <w:rPr>
                <w:sz w:val="18"/>
                <w:szCs w:val="18"/>
              </w:rPr>
            </w:pPr>
            <w:r w:rsidRPr="00624E99">
              <w:rPr>
                <w:sz w:val="18"/>
                <w:szCs w:val="18"/>
              </w:rPr>
              <w:t>90%</w:t>
            </w:r>
            <w:r w:rsidRPr="00624E99">
              <w:rPr>
                <w:sz w:val="18"/>
                <w:szCs w:val="18"/>
              </w:rPr>
              <w:t>，</w:t>
            </w:r>
            <w:r w:rsidRPr="00624E99">
              <w:rPr>
                <w:sz w:val="18"/>
                <w:szCs w:val="18"/>
              </w:rPr>
              <w:t>95%</w:t>
            </w:r>
            <w:r w:rsidRPr="00624E99">
              <w:rPr>
                <w:sz w:val="18"/>
                <w:szCs w:val="18"/>
              </w:rPr>
              <w:t>，</w:t>
            </w:r>
            <w:r w:rsidRPr="00624E99">
              <w:rPr>
                <w:sz w:val="18"/>
                <w:szCs w:val="18"/>
              </w:rPr>
              <w:t>100%</w:t>
            </w:r>
          </w:p>
        </w:tc>
      </w:tr>
      <w:tr w:rsidR="00310C15" w:rsidRPr="00624E99" w:rsidTr="00624E99">
        <w:trPr>
          <w:trHeight w:val="348"/>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624E99" w:rsidRDefault="00310C15" w:rsidP="00F638A2">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优秀</w:t>
            </w:r>
            <w:r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624E99" w:rsidRDefault="00310C15" w:rsidP="00F638A2">
            <w:pPr>
              <w:widowControl/>
              <w:jc w:val="center"/>
              <w:rPr>
                <w:rFonts w:ascii="宋体" w:hAnsi="宋体" w:cs="宋体"/>
                <w:kern w:val="0"/>
                <w:sz w:val="18"/>
                <w:szCs w:val="18"/>
              </w:rPr>
            </w:pPr>
            <w:r w:rsidRPr="00624E99">
              <w:rPr>
                <w:rFonts w:ascii="宋体" w:hAnsi="宋体" w:cs="宋体" w:hint="eastAsia"/>
                <w:kern w:val="0"/>
                <w:sz w:val="18"/>
                <w:szCs w:val="18"/>
              </w:rPr>
              <w:t>卓越</w:t>
            </w:r>
          </w:p>
        </w:tc>
      </w:tr>
      <w:tr w:rsidR="00310C15" w:rsidRPr="00624E99" w:rsidTr="00624E99">
        <w:trPr>
          <w:trHeight w:val="175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5.1商业道德</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911B42">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识别相关商业行为的法律法规，建立道德规范和执行流程，商业活动不透明</w:t>
            </w:r>
            <w:r w:rsidR="003A7AD0">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911B42"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重视有关商业行为的法律，法规，建立了内部政策流程</w:t>
            </w:r>
            <w:r w:rsidR="00911B42">
              <w:rPr>
                <w:rFonts w:ascii="宋体" w:hAnsi="宋体" w:cs="宋体" w:hint="eastAsia"/>
                <w:kern w:val="0"/>
                <w:sz w:val="18"/>
                <w:szCs w:val="18"/>
              </w:rPr>
              <w:t>；</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在业务活动中展示交易的透明性及商业诚信。</w:t>
            </w:r>
          </w:p>
        </w:tc>
        <w:tc>
          <w:tcPr>
            <w:tcW w:w="1588" w:type="dxa"/>
            <w:tcBorders>
              <w:top w:val="nil"/>
              <w:left w:val="nil"/>
              <w:bottom w:val="single" w:sz="4" w:space="0" w:color="auto"/>
              <w:right w:val="single" w:sz="4" w:space="0" w:color="auto"/>
            </w:tcBorders>
            <w:shd w:val="clear" w:color="auto" w:fill="auto"/>
            <w:hideMark/>
          </w:tcPr>
          <w:p w:rsidR="00911B42" w:rsidRDefault="00310C15" w:rsidP="00911B42">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建立</w:t>
            </w:r>
            <w:r w:rsidR="00911B42">
              <w:rPr>
                <w:rFonts w:ascii="宋体" w:hAnsi="宋体" w:cs="宋体" w:hint="eastAsia"/>
                <w:kern w:val="0"/>
                <w:sz w:val="18"/>
                <w:szCs w:val="18"/>
              </w:rPr>
              <w:t>商业道德的战略发展；</w:t>
            </w:r>
          </w:p>
          <w:p w:rsidR="00911B42" w:rsidRDefault="00310C15" w:rsidP="00911B42">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实践</w:t>
            </w:r>
            <w:r w:rsidR="00911B42">
              <w:rPr>
                <w:rFonts w:ascii="宋体" w:hAnsi="宋体" w:cs="宋体" w:hint="eastAsia"/>
                <w:kern w:val="0"/>
                <w:sz w:val="18"/>
                <w:szCs w:val="18"/>
              </w:rPr>
              <w:t>高于法律要求</w:t>
            </w:r>
            <w:r w:rsidRPr="00624E99">
              <w:rPr>
                <w:rFonts w:ascii="宋体" w:hAnsi="宋体" w:cs="宋体" w:hint="eastAsia"/>
                <w:kern w:val="0"/>
                <w:sz w:val="18"/>
                <w:szCs w:val="18"/>
              </w:rPr>
              <w:t>反腐败/反贿赂要求</w:t>
            </w:r>
            <w:r w:rsidR="00911B42">
              <w:rPr>
                <w:rFonts w:ascii="宋体" w:hAnsi="宋体" w:cs="宋体" w:hint="eastAsia"/>
                <w:kern w:val="0"/>
                <w:sz w:val="18"/>
                <w:szCs w:val="18"/>
              </w:rPr>
              <w:t>；</w:t>
            </w:r>
          </w:p>
          <w:p w:rsidR="00911B42" w:rsidRDefault="00310C15" w:rsidP="00911B42">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部署流程、政策和方法，以防止不道德的商业行为</w:t>
            </w:r>
            <w:r w:rsidR="00911B42">
              <w:rPr>
                <w:rFonts w:ascii="宋体" w:hAnsi="宋体" w:cs="宋体" w:hint="eastAsia"/>
                <w:kern w:val="0"/>
                <w:sz w:val="18"/>
                <w:szCs w:val="18"/>
              </w:rPr>
              <w:t>；</w:t>
            </w:r>
          </w:p>
          <w:p w:rsidR="00310C15" w:rsidRPr="00624E99" w:rsidRDefault="00310C15" w:rsidP="00911B42">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推动商业交易的透明度，遵守财务规则。</w:t>
            </w:r>
          </w:p>
        </w:tc>
        <w:tc>
          <w:tcPr>
            <w:tcW w:w="1588" w:type="dxa"/>
            <w:tcBorders>
              <w:top w:val="nil"/>
              <w:left w:val="nil"/>
              <w:bottom w:val="single" w:sz="4" w:space="0" w:color="auto"/>
              <w:right w:val="single" w:sz="4" w:space="0" w:color="auto"/>
            </w:tcBorders>
            <w:shd w:val="clear" w:color="auto" w:fill="auto"/>
            <w:hideMark/>
          </w:tcPr>
          <w:p w:rsidR="00911B42" w:rsidRDefault="00911B42" w:rsidP="00D073B9">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制定政策、</w:t>
            </w:r>
            <w:r w:rsidR="00310C15" w:rsidRPr="00624E99">
              <w:rPr>
                <w:rFonts w:ascii="宋体" w:hAnsi="宋体" w:cs="宋体" w:hint="eastAsia"/>
                <w:kern w:val="0"/>
                <w:sz w:val="18"/>
                <w:szCs w:val="18"/>
              </w:rPr>
              <w:t>部署道德商业行为的</w:t>
            </w:r>
            <w:r>
              <w:rPr>
                <w:rFonts w:ascii="宋体" w:hAnsi="宋体" w:cs="宋体" w:hint="eastAsia"/>
                <w:kern w:val="0"/>
                <w:sz w:val="18"/>
                <w:szCs w:val="18"/>
              </w:rPr>
              <w:t>监测和评价；</w:t>
            </w:r>
          </w:p>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员工自觉遵守反腐，道德，财务规则，商业活动高度透明化。</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主动预防并纠正所有不道德的行为。</w:t>
            </w:r>
          </w:p>
        </w:tc>
        <w:tc>
          <w:tcPr>
            <w:tcW w:w="1588" w:type="dxa"/>
            <w:tcBorders>
              <w:top w:val="nil"/>
              <w:left w:val="nil"/>
              <w:bottom w:val="single" w:sz="4" w:space="0" w:color="auto"/>
              <w:right w:val="single" w:sz="4" w:space="0" w:color="auto"/>
            </w:tcBorders>
            <w:shd w:val="clear" w:color="auto" w:fill="auto"/>
            <w:hideMark/>
          </w:tcPr>
          <w:p w:rsidR="00911B42" w:rsidRDefault="00310C15" w:rsidP="00911B42">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成为推动和促进道德商业行为政策，流程的最佳实践典范</w:t>
            </w:r>
            <w:r w:rsidR="00911B42">
              <w:rPr>
                <w:rFonts w:ascii="宋体" w:hAnsi="宋体" w:cs="宋体" w:hint="eastAsia"/>
                <w:kern w:val="0"/>
                <w:sz w:val="18"/>
                <w:szCs w:val="18"/>
              </w:rPr>
              <w:t>；</w:t>
            </w:r>
          </w:p>
          <w:p w:rsidR="00310C15" w:rsidRPr="00624E99" w:rsidRDefault="00310C15" w:rsidP="00911B42">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倡导道德商业行为，财务诚信和透明度为组织经营带来的增值作用。</w:t>
            </w:r>
          </w:p>
        </w:tc>
      </w:tr>
      <w:tr w:rsidR="00310C15" w:rsidRPr="00624E99" w:rsidTr="00624E99">
        <w:trPr>
          <w:trHeight w:val="240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lastRenderedPageBreak/>
              <w:t>5.2环境保护及可持续发展</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B21F04" w:rsidP="00B21F04">
            <w:pPr>
              <w:widowControl/>
              <w:ind w:firstLineChars="200" w:firstLine="360"/>
              <w:jc w:val="left"/>
              <w:rPr>
                <w:rFonts w:ascii="宋体" w:hAnsi="宋体" w:cs="宋体"/>
                <w:kern w:val="0"/>
                <w:sz w:val="18"/>
                <w:szCs w:val="18"/>
              </w:rPr>
            </w:pPr>
            <w:r>
              <w:rPr>
                <w:rFonts w:ascii="宋体" w:hAnsi="宋体" w:cs="宋体" w:hint="eastAsia"/>
                <w:kern w:val="0"/>
                <w:sz w:val="18"/>
                <w:szCs w:val="18"/>
              </w:rPr>
              <w:t>具有</w:t>
            </w:r>
            <w:r w:rsidR="00310C15" w:rsidRPr="00624E99">
              <w:rPr>
                <w:rFonts w:ascii="宋体" w:hAnsi="宋体" w:cs="宋体" w:hint="eastAsia"/>
                <w:kern w:val="0"/>
                <w:sz w:val="18"/>
                <w:szCs w:val="18"/>
              </w:rPr>
              <w:t>环境保护意识，被动</w:t>
            </w:r>
            <w:r>
              <w:rPr>
                <w:rFonts w:ascii="宋体" w:hAnsi="宋体" w:cs="宋体" w:hint="eastAsia"/>
                <w:kern w:val="0"/>
                <w:sz w:val="18"/>
                <w:szCs w:val="18"/>
              </w:rPr>
              <w:t>解决</w:t>
            </w:r>
            <w:r w:rsidR="00310C15" w:rsidRPr="00624E99">
              <w:rPr>
                <w:rFonts w:ascii="宋体" w:hAnsi="宋体" w:cs="宋体" w:hint="eastAsia"/>
                <w:kern w:val="0"/>
                <w:sz w:val="18"/>
                <w:szCs w:val="18"/>
              </w:rPr>
              <w:t>问题。</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911B42" w:rsidP="00911B42">
            <w:pPr>
              <w:widowControl/>
              <w:ind w:firstLineChars="200" w:firstLine="360"/>
              <w:jc w:val="left"/>
              <w:rPr>
                <w:rFonts w:ascii="宋体" w:hAnsi="宋体" w:cs="宋体"/>
                <w:kern w:val="0"/>
                <w:sz w:val="18"/>
                <w:szCs w:val="18"/>
              </w:rPr>
            </w:pPr>
            <w:r>
              <w:rPr>
                <w:rFonts w:ascii="宋体" w:hAnsi="宋体" w:cs="宋体" w:hint="eastAsia"/>
                <w:kern w:val="0"/>
                <w:sz w:val="18"/>
                <w:szCs w:val="18"/>
              </w:rPr>
              <w:t>识别生产运营中的环境保护</w:t>
            </w:r>
            <w:r w:rsidR="00310C15" w:rsidRPr="00624E99">
              <w:rPr>
                <w:rFonts w:ascii="宋体" w:hAnsi="宋体" w:cs="宋体" w:hint="eastAsia"/>
                <w:kern w:val="0"/>
                <w:sz w:val="18"/>
                <w:szCs w:val="18"/>
              </w:rPr>
              <w:t>环节，提出问题并确保</w:t>
            </w:r>
            <w:r>
              <w:rPr>
                <w:rFonts w:ascii="宋体" w:hAnsi="宋体" w:cs="宋体" w:hint="eastAsia"/>
                <w:kern w:val="0"/>
                <w:sz w:val="18"/>
                <w:szCs w:val="18"/>
              </w:rPr>
              <w:t>有效控制。</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911B42" w:rsidP="00B21F04">
            <w:pPr>
              <w:widowControl/>
              <w:ind w:firstLineChars="200" w:firstLine="360"/>
              <w:jc w:val="left"/>
              <w:rPr>
                <w:rFonts w:ascii="宋体" w:hAnsi="宋体" w:cs="宋体"/>
                <w:kern w:val="0"/>
                <w:sz w:val="18"/>
                <w:szCs w:val="18"/>
              </w:rPr>
            </w:pPr>
            <w:r w:rsidRPr="00624E99">
              <w:rPr>
                <w:rFonts w:ascii="宋体" w:hAnsi="宋体" w:cs="宋体" w:hint="eastAsia"/>
                <w:bCs/>
                <w:kern w:val="0"/>
                <w:sz w:val="18"/>
                <w:szCs w:val="18"/>
              </w:rPr>
              <w:t>环境保护及可持续发展</w:t>
            </w:r>
            <w:r w:rsidR="000B2670">
              <w:rPr>
                <w:rFonts w:ascii="宋体" w:hAnsi="宋体" w:cs="宋体" w:hint="eastAsia"/>
                <w:kern w:val="0"/>
                <w:sz w:val="18"/>
                <w:szCs w:val="18"/>
              </w:rPr>
              <w:t>制定目标、</w:t>
            </w:r>
            <w:r w:rsidR="000B2670" w:rsidRPr="00624E99">
              <w:rPr>
                <w:rFonts w:ascii="宋体" w:hAnsi="宋体" w:cs="宋体" w:hint="eastAsia"/>
                <w:kern w:val="0"/>
                <w:sz w:val="18"/>
                <w:szCs w:val="18"/>
              </w:rPr>
              <w:t>战略</w:t>
            </w:r>
            <w:r w:rsidR="000B2670">
              <w:rPr>
                <w:rFonts w:ascii="宋体" w:hAnsi="宋体" w:cs="宋体" w:hint="eastAsia"/>
                <w:kern w:val="0"/>
                <w:sz w:val="18"/>
                <w:szCs w:val="18"/>
              </w:rPr>
              <w:t>和</w:t>
            </w:r>
            <w:r w:rsidR="000B2670" w:rsidRPr="00624E99">
              <w:rPr>
                <w:rFonts w:ascii="宋体" w:hAnsi="宋体" w:cs="宋体" w:hint="eastAsia"/>
                <w:kern w:val="0"/>
                <w:sz w:val="18"/>
                <w:szCs w:val="18"/>
              </w:rPr>
              <w:t>政策</w:t>
            </w:r>
            <w:r>
              <w:rPr>
                <w:rFonts w:ascii="宋体" w:hAnsi="宋体" w:cs="宋体" w:hint="eastAsia"/>
                <w:kern w:val="0"/>
                <w:sz w:val="18"/>
                <w:szCs w:val="18"/>
              </w:rPr>
              <w:t>，成为</w:t>
            </w:r>
            <w:r w:rsidRPr="00624E99">
              <w:rPr>
                <w:rFonts w:ascii="宋体" w:hAnsi="宋体" w:cs="宋体" w:hint="eastAsia"/>
                <w:kern w:val="0"/>
                <w:sz w:val="18"/>
                <w:szCs w:val="18"/>
              </w:rPr>
              <w:t>产品/服务</w:t>
            </w:r>
            <w:r>
              <w:rPr>
                <w:rFonts w:ascii="宋体" w:hAnsi="宋体" w:cs="宋体" w:hint="eastAsia"/>
                <w:kern w:val="0"/>
                <w:sz w:val="18"/>
                <w:szCs w:val="18"/>
              </w:rPr>
              <w:t>生命周期</w:t>
            </w:r>
            <w:r w:rsidR="000B2670" w:rsidRPr="00624E99">
              <w:rPr>
                <w:rFonts w:ascii="宋体" w:hAnsi="宋体" w:cs="宋体" w:hint="eastAsia"/>
                <w:kern w:val="0"/>
                <w:sz w:val="18"/>
                <w:szCs w:val="18"/>
              </w:rPr>
              <w:t>和整个供应</w:t>
            </w:r>
            <w:proofErr w:type="gramStart"/>
            <w:r w:rsidR="000B2670" w:rsidRPr="00624E99">
              <w:rPr>
                <w:rFonts w:ascii="宋体" w:hAnsi="宋体" w:cs="宋体" w:hint="eastAsia"/>
                <w:kern w:val="0"/>
                <w:sz w:val="18"/>
                <w:szCs w:val="18"/>
              </w:rPr>
              <w:t>链规划</w:t>
            </w:r>
            <w:proofErr w:type="gramEnd"/>
            <w:r w:rsidR="000B2670" w:rsidRPr="00624E99">
              <w:rPr>
                <w:rFonts w:ascii="宋体" w:hAnsi="宋体" w:cs="宋体" w:hint="eastAsia"/>
                <w:kern w:val="0"/>
                <w:sz w:val="18"/>
                <w:szCs w:val="18"/>
              </w:rPr>
              <w:t>及</w:t>
            </w:r>
            <w:r w:rsidR="000B2670">
              <w:rPr>
                <w:rFonts w:ascii="宋体" w:hAnsi="宋体" w:cs="宋体" w:hint="eastAsia"/>
                <w:kern w:val="0"/>
                <w:sz w:val="18"/>
                <w:szCs w:val="18"/>
              </w:rPr>
              <w:t>组织</w:t>
            </w:r>
            <w:r w:rsidR="000B2670" w:rsidRPr="00624E99">
              <w:rPr>
                <w:rFonts w:ascii="宋体" w:hAnsi="宋体" w:cs="宋体" w:hint="eastAsia"/>
                <w:kern w:val="0"/>
                <w:sz w:val="18"/>
                <w:szCs w:val="18"/>
              </w:rPr>
              <w:t>运营活动中</w:t>
            </w:r>
            <w:r w:rsidR="000B2670">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B21F04">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将社会和环境问题纳入产品/服务的全生命周期和整个供应</w:t>
            </w:r>
            <w:proofErr w:type="gramStart"/>
            <w:r w:rsidRPr="00624E99">
              <w:rPr>
                <w:rFonts w:ascii="宋体" w:hAnsi="宋体" w:cs="宋体" w:hint="eastAsia"/>
                <w:kern w:val="0"/>
                <w:sz w:val="18"/>
                <w:szCs w:val="18"/>
              </w:rPr>
              <w:t>链规划</w:t>
            </w:r>
            <w:proofErr w:type="gramEnd"/>
            <w:r w:rsidRPr="00624E99">
              <w:rPr>
                <w:rFonts w:ascii="宋体" w:hAnsi="宋体" w:cs="宋体" w:hint="eastAsia"/>
                <w:kern w:val="0"/>
                <w:sz w:val="18"/>
                <w:szCs w:val="18"/>
              </w:rPr>
              <w:t>及企业运营活动中</w:t>
            </w:r>
            <w:r w:rsidR="000B2670">
              <w:rPr>
                <w:rFonts w:ascii="宋体" w:hAnsi="宋体" w:cs="宋体" w:hint="eastAsia"/>
                <w:kern w:val="0"/>
                <w:sz w:val="18"/>
                <w:szCs w:val="18"/>
              </w:rPr>
              <w:t>进行测量和绩效</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0B2670">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充分</w:t>
            </w:r>
            <w:r w:rsidR="000B2670" w:rsidRPr="00624E99">
              <w:rPr>
                <w:rFonts w:ascii="宋体" w:hAnsi="宋体" w:cs="宋体" w:hint="eastAsia"/>
                <w:kern w:val="0"/>
                <w:sz w:val="18"/>
                <w:szCs w:val="18"/>
              </w:rPr>
              <w:t>整合</w:t>
            </w:r>
            <w:r w:rsidRPr="00624E99">
              <w:rPr>
                <w:rFonts w:ascii="宋体" w:hAnsi="宋体" w:cs="宋体" w:hint="eastAsia"/>
                <w:kern w:val="0"/>
                <w:sz w:val="18"/>
                <w:szCs w:val="18"/>
              </w:rPr>
              <w:t>并在内部/外部倡导有关社会和环境理念、责任、政策，并积极推动环境友好的产品/服务及活动。实现商业利益及社会利益。</w:t>
            </w:r>
          </w:p>
        </w:tc>
      </w:tr>
      <w:tr w:rsidR="00310C15" w:rsidRPr="00624E99" w:rsidTr="00624E99">
        <w:trPr>
          <w:trHeight w:val="175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5.3健康和安全</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0B2670" w:rsidP="00D073B9">
            <w:pPr>
              <w:widowControl/>
              <w:ind w:firstLineChars="200" w:firstLine="360"/>
              <w:jc w:val="left"/>
              <w:rPr>
                <w:rFonts w:ascii="宋体" w:hAnsi="宋体" w:cs="宋体"/>
                <w:kern w:val="0"/>
                <w:sz w:val="18"/>
                <w:szCs w:val="18"/>
              </w:rPr>
            </w:pPr>
            <w:r>
              <w:rPr>
                <w:rFonts w:ascii="宋体" w:hAnsi="宋体" w:cs="宋体" w:hint="eastAsia"/>
                <w:kern w:val="0"/>
                <w:sz w:val="18"/>
                <w:szCs w:val="18"/>
              </w:rPr>
              <w:t>开展健康和安全活动，具有相应流程、措施</w:t>
            </w:r>
            <w:r w:rsidR="00310C15"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0B2670" w:rsidP="00B21F04">
            <w:pPr>
              <w:widowControl/>
              <w:ind w:firstLineChars="200" w:firstLine="360"/>
              <w:jc w:val="left"/>
              <w:rPr>
                <w:rFonts w:ascii="宋体" w:hAnsi="宋体" w:cs="宋体"/>
                <w:kern w:val="0"/>
                <w:sz w:val="18"/>
                <w:szCs w:val="18"/>
              </w:rPr>
            </w:pPr>
            <w:r>
              <w:rPr>
                <w:rFonts w:ascii="宋体" w:hAnsi="宋体" w:cs="宋体" w:hint="eastAsia"/>
                <w:kern w:val="0"/>
                <w:sz w:val="18"/>
                <w:szCs w:val="18"/>
              </w:rPr>
              <w:t>建立适合工作环境的健康和安全政策</w:t>
            </w:r>
            <w:r w:rsidR="00B21F04" w:rsidRPr="00624E99">
              <w:rPr>
                <w:rFonts w:ascii="宋体" w:hAnsi="宋体" w:cs="宋体" w:hint="eastAsia"/>
                <w:kern w:val="0"/>
                <w:sz w:val="18"/>
                <w:szCs w:val="18"/>
              </w:rPr>
              <w:t>教育和培训</w:t>
            </w:r>
            <w:r w:rsidR="00B21F04">
              <w:rPr>
                <w:rFonts w:ascii="宋体" w:hAnsi="宋体" w:cs="宋体" w:hint="eastAsia"/>
                <w:kern w:val="0"/>
                <w:sz w:val="18"/>
                <w:szCs w:val="18"/>
              </w:rPr>
              <w:t>体系</w:t>
            </w:r>
            <w:r>
              <w:rPr>
                <w:rFonts w:ascii="宋体" w:hAnsi="宋体" w:cs="宋体" w:hint="eastAsia"/>
                <w:kern w:val="0"/>
                <w:sz w:val="18"/>
                <w:szCs w:val="18"/>
              </w:rPr>
              <w:t>，</w:t>
            </w:r>
            <w:r w:rsidR="00B21F04">
              <w:rPr>
                <w:rFonts w:ascii="宋体" w:hAnsi="宋体" w:cs="宋体" w:hint="eastAsia"/>
                <w:kern w:val="0"/>
                <w:sz w:val="18"/>
                <w:szCs w:val="18"/>
              </w:rPr>
              <w:t>有效控制</w:t>
            </w:r>
            <w:r w:rsidR="00310C15"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0B2670">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制定相应的</w:t>
            </w:r>
            <w:r w:rsidR="000B2670">
              <w:rPr>
                <w:rFonts w:ascii="宋体" w:hAnsi="宋体" w:cs="宋体" w:hint="eastAsia"/>
                <w:kern w:val="0"/>
                <w:sz w:val="18"/>
                <w:szCs w:val="18"/>
              </w:rPr>
              <w:t>健康</w:t>
            </w:r>
            <w:r w:rsidRPr="00624E99">
              <w:rPr>
                <w:rFonts w:ascii="宋体" w:hAnsi="宋体" w:cs="宋体" w:hint="eastAsia"/>
                <w:kern w:val="0"/>
                <w:sz w:val="18"/>
                <w:szCs w:val="18"/>
              </w:rPr>
              <w:t>安全</w:t>
            </w:r>
            <w:r w:rsidR="000B2670">
              <w:rPr>
                <w:rFonts w:ascii="宋体" w:hAnsi="宋体" w:cs="宋体" w:hint="eastAsia"/>
                <w:kern w:val="0"/>
                <w:sz w:val="18"/>
                <w:szCs w:val="18"/>
              </w:rPr>
              <w:t>战略</w:t>
            </w:r>
            <w:r w:rsidRPr="00624E99">
              <w:rPr>
                <w:rFonts w:ascii="宋体" w:hAnsi="宋体" w:cs="宋体" w:hint="eastAsia"/>
                <w:kern w:val="0"/>
                <w:sz w:val="18"/>
                <w:szCs w:val="18"/>
              </w:rPr>
              <w:t>，</w:t>
            </w:r>
            <w:r w:rsidR="000B2670" w:rsidRPr="00624E99">
              <w:rPr>
                <w:rFonts w:ascii="宋体" w:hAnsi="宋体" w:cs="宋体" w:hint="eastAsia"/>
                <w:kern w:val="0"/>
                <w:sz w:val="18"/>
                <w:szCs w:val="18"/>
              </w:rPr>
              <w:t>定期评估风险，</w:t>
            </w:r>
            <w:r w:rsidRPr="00624E99">
              <w:rPr>
                <w:rFonts w:ascii="宋体" w:hAnsi="宋体" w:cs="宋体" w:hint="eastAsia"/>
                <w:kern w:val="0"/>
                <w:sz w:val="18"/>
                <w:szCs w:val="18"/>
              </w:rPr>
              <w:t>提供资源投入，确保安全的工作条件和环境，能够有效地处安全问题。</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B21F04" w:rsidP="00B21F04">
            <w:pPr>
              <w:widowControl/>
              <w:ind w:firstLineChars="150" w:firstLine="270"/>
              <w:jc w:val="left"/>
              <w:rPr>
                <w:rFonts w:ascii="宋体" w:hAnsi="宋体" w:cs="宋体"/>
                <w:kern w:val="0"/>
                <w:sz w:val="18"/>
                <w:szCs w:val="18"/>
              </w:rPr>
            </w:pPr>
            <w:r>
              <w:rPr>
                <w:rFonts w:ascii="宋体" w:hAnsi="宋体" w:cs="宋体" w:hint="eastAsia"/>
                <w:kern w:val="0"/>
                <w:sz w:val="18"/>
                <w:szCs w:val="18"/>
              </w:rPr>
              <w:t>进行</w:t>
            </w:r>
            <w:r w:rsidRPr="00624E99">
              <w:rPr>
                <w:rFonts w:ascii="宋体" w:hAnsi="宋体" w:cs="宋体" w:hint="eastAsia"/>
                <w:bCs/>
                <w:kern w:val="0"/>
                <w:sz w:val="18"/>
                <w:szCs w:val="18"/>
              </w:rPr>
              <w:t>健康和安全</w:t>
            </w:r>
            <w:r>
              <w:rPr>
                <w:rFonts w:ascii="宋体" w:hAnsi="宋体" w:cs="宋体" w:hint="eastAsia"/>
                <w:bCs/>
                <w:kern w:val="0"/>
                <w:sz w:val="18"/>
                <w:szCs w:val="18"/>
              </w:rPr>
              <w:t>数据信息进行</w:t>
            </w:r>
            <w:r>
              <w:rPr>
                <w:rFonts w:ascii="宋体" w:hAnsi="宋体" w:cs="宋体" w:hint="eastAsia"/>
                <w:kern w:val="0"/>
                <w:sz w:val="18"/>
                <w:szCs w:val="18"/>
              </w:rPr>
              <w:t>测量、绩效和改进，预防</w:t>
            </w:r>
            <w:r w:rsidR="00310C15" w:rsidRPr="00624E99">
              <w:rPr>
                <w:rFonts w:ascii="宋体" w:hAnsi="宋体" w:cs="宋体" w:hint="eastAsia"/>
                <w:kern w:val="0"/>
                <w:sz w:val="18"/>
                <w:szCs w:val="18"/>
              </w:rPr>
              <w:t>安全、健康隐患</w:t>
            </w:r>
            <w:r>
              <w:rPr>
                <w:rFonts w:ascii="宋体" w:hAnsi="宋体" w:cs="宋体" w:hint="eastAsia"/>
                <w:kern w:val="0"/>
                <w:sz w:val="18"/>
                <w:szCs w:val="18"/>
              </w:rPr>
              <w:t>，实现</w:t>
            </w:r>
            <w:r w:rsidR="00310C15" w:rsidRPr="00624E99">
              <w:rPr>
                <w:rFonts w:ascii="宋体" w:hAnsi="宋体" w:cs="宋体" w:hint="eastAsia"/>
                <w:kern w:val="0"/>
                <w:sz w:val="18"/>
                <w:szCs w:val="18"/>
              </w:rPr>
              <w:t>员工工作环境良好</w:t>
            </w:r>
            <w:r>
              <w:rPr>
                <w:rFonts w:ascii="宋体" w:hAnsi="宋体" w:cs="宋体" w:hint="eastAsia"/>
                <w:kern w:val="0"/>
                <w:sz w:val="18"/>
                <w:szCs w:val="18"/>
              </w:rPr>
              <w:t>。</w:t>
            </w:r>
            <w:r w:rsidRPr="00624E99">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hideMark/>
          </w:tcPr>
          <w:p w:rsidR="00B21F04" w:rsidRDefault="00310C15" w:rsidP="00D073B9">
            <w:pPr>
              <w:widowControl/>
              <w:ind w:firstLineChars="150" w:firstLine="270"/>
              <w:jc w:val="left"/>
              <w:rPr>
                <w:rFonts w:ascii="宋体" w:hAnsi="宋体" w:cs="宋体" w:hint="eastAsia"/>
                <w:kern w:val="0"/>
                <w:sz w:val="18"/>
                <w:szCs w:val="18"/>
              </w:rPr>
            </w:pPr>
            <w:r w:rsidRPr="00624E99">
              <w:rPr>
                <w:rFonts w:ascii="宋体" w:hAnsi="宋体" w:cs="宋体" w:hint="eastAsia"/>
                <w:kern w:val="0"/>
                <w:sz w:val="18"/>
                <w:szCs w:val="18"/>
              </w:rPr>
              <w:t>整个组织的领导和员工自觉遵守健康和安全流程。</w:t>
            </w:r>
          </w:p>
          <w:p w:rsidR="00310C15" w:rsidRPr="00624E99" w:rsidRDefault="00310C15" w:rsidP="00D073B9">
            <w:pPr>
              <w:widowControl/>
              <w:ind w:firstLineChars="150" w:firstLine="270"/>
              <w:jc w:val="left"/>
              <w:rPr>
                <w:rFonts w:ascii="宋体" w:hAnsi="宋体" w:cs="宋体"/>
                <w:kern w:val="0"/>
                <w:sz w:val="18"/>
                <w:szCs w:val="18"/>
              </w:rPr>
            </w:pPr>
            <w:r w:rsidRPr="00624E99">
              <w:rPr>
                <w:rFonts w:ascii="宋体" w:hAnsi="宋体" w:cs="宋体" w:hint="eastAsia"/>
                <w:kern w:val="0"/>
                <w:sz w:val="18"/>
                <w:szCs w:val="18"/>
              </w:rPr>
              <w:t>在整个供应链上推行、落实健康和安全理念，崇尚尊重员工的健康和安全的工作环境的价值观。</w:t>
            </w:r>
          </w:p>
        </w:tc>
      </w:tr>
      <w:tr w:rsidR="00310C15" w:rsidRPr="00624E99" w:rsidTr="00624E99">
        <w:trPr>
          <w:trHeight w:val="2922"/>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t>5.4企业公民</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初步建立企业公民意识，关注内外部劳工权益，关注周围社区诉求。积极参与社会活动，</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在企业的使命、战略、经营目标中，设立企业公民的规划及行动计划，并得到落实。</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创造平等、公平的环境，坚守企业公民的价值观。</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将企业公民的行为准则推行到整个供应链和利益相关方，及在商业合作伙伴选择，诚信经营，公平及多元化、遵纪守法、劳工保护、关爱弱势群体企业，反歧视、参与社会公益、产品安全性等方面全面有效地推行。</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积极识别和补救整个价值链中的所有安全、劳工权利、环境保护、节能生产等违法及不适当的行为。</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以高标准管理本企业、合作伙伴的社会责任相关的行为规范。</w:t>
            </w:r>
          </w:p>
        </w:tc>
        <w:tc>
          <w:tcPr>
            <w:tcW w:w="1588" w:type="dxa"/>
            <w:tcBorders>
              <w:top w:val="nil"/>
              <w:left w:val="nil"/>
              <w:bottom w:val="single" w:sz="4" w:space="0" w:color="auto"/>
              <w:right w:val="single" w:sz="4" w:space="0" w:color="auto"/>
            </w:tcBorders>
            <w:shd w:val="clear" w:color="auto" w:fill="auto"/>
            <w:hideMark/>
          </w:tcPr>
          <w:p w:rsidR="006E00BF" w:rsidRDefault="00310C15" w:rsidP="006E00BF">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在企业公民方面得到利益相关方，特别是得到合作伙伴、社区、员工的肯定，在积极回报社会、关注弱势群体上有杰出绩效</w:t>
            </w:r>
            <w:r w:rsidR="003A7AD0">
              <w:rPr>
                <w:rFonts w:ascii="宋体" w:hAnsi="宋体" w:cs="宋体" w:hint="eastAsia"/>
                <w:kern w:val="0"/>
                <w:sz w:val="18"/>
                <w:szCs w:val="18"/>
              </w:rPr>
              <w:t>；</w:t>
            </w:r>
          </w:p>
          <w:p w:rsidR="00310C15" w:rsidRPr="00624E99" w:rsidRDefault="00310C15" w:rsidP="006E00BF">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成为最佳雇主，招收残疾员工，为残疾供应商和少数民族、欠发达地区供应商提供公平机会、公益贡献，为社区义工、志愿服务等。</w:t>
            </w:r>
          </w:p>
        </w:tc>
      </w:tr>
      <w:tr w:rsidR="00310C15" w:rsidRPr="00624E99" w:rsidTr="00624E99">
        <w:trPr>
          <w:trHeight w:val="181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624E99" w:rsidRDefault="00310C15" w:rsidP="00F638A2">
            <w:pPr>
              <w:widowControl/>
              <w:rPr>
                <w:rFonts w:ascii="宋体" w:hAnsi="宋体" w:cs="宋体"/>
                <w:bCs/>
                <w:kern w:val="0"/>
                <w:sz w:val="18"/>
                <w:szCs w:val="18"/>
              </w:rPr>
            </w:pPr>
            <w:r w:rsidRPr="00624E99">
              <w:rPr>
                <w:rFonts w:ascii="宋体" w:hAnsi="宋体" w:cs="宋体" w:hint="eastAsia"/>
                <w:bCs/>
                <w:kern w:val="0"/>
                <w:sz w:val="18"/>
                <w:szCs w:val="18"/>
              </w:rPr>
              <w:lastRenderedPageBreak/>
              <w:t>5.5</w:t>
            </w:r>
            <w:r w:rsidR="00293583">
              <w:rPr>
                <w:rFonts w:ascii="宋体" w:hAnsi="宋体" w:cs="宋体" w:hint="eastAsia"/>
                <w:bCs/>
                <w:kern w:val="0"/>
                <w:sz w:val="18"/>
                <w:szCs w:val="18"/>
              </w:rPr>
              <w:t>安全、环保、节能</w:t>
            </w:r>
            <w:r w:rsidRPr="00624E99">
              <w:rPr>
                <w:rFonts w:ascii="宋体" w:hAnsi="宋体" w:cs="宋体" w:hint="eastAsia"/>
                <w:bCs/>
                <w:kern w:val="0"/>
                <w:sz w:val="18"/>
                <w:szCs w:val="18"/>
              </w:rPr>
              <w:t>的技术投入</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293583" w:rsidP="00D073B9">
            <w:pPr>
              <w:widowControl/>
              <w:ind w:firstLineChars="200" w:firstLine="360"/>
              <w:jc w:val="left"/>
              <w:rPr>
                <w:rFonts w:ascii="宋体" w:hAnsi="宋体" w:cs="宋体"/>
                <w:kern w:val="0"/>
                <w:sz w:val="18"/>
                <w:szCs w:val="18"/>
              </w:rPr>
            </w:pPr>
            <w:r>
              <w:rPr>
                <w:rFonts w:ascii="宋体" w:hAnsi="宋体" w:cs="宋体" w:hint="eastAsia"/>
                <w:kern w:val="0"/>
                <w:sz w:val="18"/>
                <w:szCs w:val="18"/>
              </w:rPr>
              <w:t>在安全、环保、节能的设备、防护器具有基本的投入</w:t>
            </w:r>
            <w:r w:rsidR="00310C15"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识别工作环境中的所具备的安全、环保、节能等的设备、防护器具。</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根据优先程度有计划地部署和配备。</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在现有技术手段和设备、防护器具的层面上，系统性地</w:t>
            </w:r>
            <w:r w:rsidR="00293583">
              <w:rPr>
                <w:rFonts w:ascii="宋体" w:hAnsi="宋体" w:cs="宋体" w:hint="eastAsia"/>
                <w:kern w:val="0"/>
                <w:sz w:val="18"/>
                <w:szCs w:val="18"/>
              </w:rPr>
              <w:t>战略</w:t>
            </w:r>
            <w:r w:rsidRPr="00624E99">
              <w:rPr>
                <w:rFonts w:ascii="宋体" w:hAnsi="宋体" w:cs="宋体" w:hint="eastAsia"/>
                <w:kern w:val="0"/>
                <w:sz w:val="18"/>
                <w:szCs w:val="18"/>
              </w:rPr>
              <w:t>规划，满足法律法规的要求。</w:t>
            </w:r>
          </w:p>
        </w:tc>
        <w:tc>
          <w:tcPr>
            <w:tcW w:w="1588" w:type="dxa"/>
            <w:tcBorders>
              <w:top w:val="nil"/>
              <w:left w:val="nil"/>
              <w:bottom w:val="single" w:sz="4" w:space="0" w:color="auto"/>
              <w:right w:val="single" w:sz="4" w:space="0" w:color="auto"/>
            </w:tcBorders>
            <w:shd w:val="clear" w:color="auto" w:fill="auto"/>
            <w:hideMark/>
          </w:tcPr>
          <w:p w:rsidR="00310C15" w:rsidRPr="00624E99" w:rsidRDefault="00310C15" w:rsidP="00293583">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积极探索新技术，提升安全、环保、节能水平，主动采用环保新材料、利用可再生资源，利用再生原材料等活动，在降低能耗，清洁生产上设立指标，进行</w:t>
            </w:r>
            <w:r w:rsidR="00293583">
              <w:rPr>
                <w:rFonts w:ascii="宋体" w:hAnsi="宋体" w:cs="宋体" w:hint="eastAsia"/>
                <w:kern w:val="0"/>
                <w:sz w:val="18"/>
                <w:szCs w:val="18"/>
              </w:rPr>
              <w:t>监测、绩效和评价</w:t>
            </w:r>
            <w:r w:rsidRPr="00624E99">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D073B9" w:rsidRDefault="00310C15" w:rsidP="00D073B9">
            <w:pPr>
              <w:widowControl/>
              <w:ind w:firstLineChars="200" w:firstLine="360"/>
              <w:jc w:val="left"/>
              <w:rPr>
                <w:rFonts w:ascii="宋体" w:hAnsi="宋体" w:cs="宋体" w:hint="eastAsia"/>
                <w:kern w:val="0"/>
                <w:sz w:val="18"/>
                <w:szCs w:val="18"/>
              </w:rPr>
            </w:pPr>
            <w:r w:rsidRPr="00624E99">
              <w:rPr>
                <w:rFonts w:ascii="宋体" w:hAnsi="宋体" w:cs="宋体" w:hint="eastAsia"/>
                <w:kern w:val="0"/>
                <w:sz w:val="18"/>
                <w:szCs w:val="18"/>
              </w:rPr>
              <w:t>安全、环保、节能</w:t>
            </w:r>
            <w:proofErr w:type="gramStart"/>
            <w:r w:rsidRPr="00624E99">
              <w:rPr>
                <w:rFonts w:ascii="宋体" w:hAnsi="宋体" w:cs="宋体" w:hint="eastAsia"/>
                <w:kern w:val="0"/>
                <w:sz w:val="18"/>
                <w:szCs w:val="18"/>
              </w:rPr>
              <w:t>能</w:t>
            </w:r>
            <w:proofErr w:type="gramEnd"/>
            <w:r w:rsidRPr="00624E99">
              <w:rPr>
                <w:rFonts w:ascii="宋体" w:hAnsi="宋体" w:cs="宋体" w:hint="eastAsia"/>
                <w:kern w:val="0"/>
                <w:sz w:val="18"/>
                <w:szCs w:val="18"/>
              </w:rPr>
              <w:t>方面的技术及运营水平处于领先地位，不仅为安全、环保、节能、可再生等做出贡献。</w:t>
            </w:r>
          </w:p>
          <w:p w:rsidR="00310C15" w:rsidRPr="00624E99" w:rsidRDefault="00310C15" w:rsidP="00D073B9">
            <w:pPr>
              <w:widowControl/>
              <w:ind w:firstLineChars="200" w:firstLine="360"/>
              <w:jc w:val="left"/>
              <w:rPr>
                <w:rFonts w:ascii="宋体" w:hAnsi="宋体" w:cs="宋体"/>
                <w:kern w:val="0"/>
                <w:sz w:val="18"/>
                <w:szCs w:val="18"/>
              </w:rPr>
            </w:pPr>
            <w:r w:rsidRPr="00624E99">
              <w:rPr>
                <w:rFonts w:ascii="宋体" w:hAnsi="宋体" w:cs="宋体" w:hint="eastAsia"/>
                <w:kern w:val="0"/>
                <w:sz w:val="18"/>
                <w:szCs w:val="18"/>
              </w:rPr>
              <w:t>为企业节约成本、创造价值，成为增值的源泉。</w:t>
            </w:r>
          </w:p>
        </w:tc>
      </w:tr>
    </w:tbl>
    <w:p w:rsidR="00310C15" w:rsidRPr="000577C7" w:rsidRDefault="00310C15" w:rsidP="00310C15">
      <w:pPr>
        <w:pStyle w:val="af7"/>
        <w:spacing w:before="312" w:after="312"/>
      </w:pPr>
      <w:bookmarkStart w:id="211" w:name="_Toc511079383"/>
      <w:bookmarkStart w:id="212" w:name="_Toc511080531"/>
      <w:bookmarkStart w:id="213" w:name="_Toc511080826"/>
      <w:r w:rsidRPr="000577C7">
        <w:rPr>
          <w:rFonts w:hint="eastAsia"/>
        </w:rPr>
        <w:t>风险</w:t>
      </w:r>
      <w:bookmarkEnd w:id="211"/>
      <w:bookmarkEnd w:id="212"/>
      <w:bookmarkEnd w:id="213"/>
    </w:p>
    <w:p w:rsidR="00310C15" w:rsidRDefault="00310C15" w:rsidP="00310C15">
      <w:pPr>
        <w:pStyle w:val="aff4"/>
        <w:ind w:firstLineChars="0" w:firstLine="0"/>
        <w:rPr>
          <w:rFonts w:hAnsi="宋体" w:hint="eastAsia"/>
          <w:szCs w:val="21"/>
        </w:rPr>
      </w:pPr>
      <w:r w:rsidRPr="002B2C90">
        <w:rPr>
          <w:rFonts w:hAnsi="宋体" w:hint="eastAsia"/>
          <w:szCs w:val="21"/>
        </w:rPr>
        <w:t>“风险” 的评分指南见表A.</w:t>
      </w:r>
      <w:r>
        <w:rPr>
          <w:rFonts w:hAnsi="宋体" w:hint="eastAsia"/>
          <w:szCs w:val="21"/>
        </w:rPr>
        <w:t>6</w:t>
      </w:r>
      <w:r w:rsidRPr="002B2C90">
        <w:rPr>
          <w:rFonts w:hAnsi="宋体" w:hint="eastAsia"/>
          <w:szCs w:val="21"/>
        </w:rPr>
        <w:t>。</w:t>
      </w:r>
    </w:p>
    <w:p w:rsidR="00310C15" w:rsidRPr="002B2C90" w:rsidRDefault="00310C15" w:rsidP="00310C15">
      <w:pPr>
        <w:pStyle w:val="aff4"/>
        <w:ind w:firstLineChars="0" w:firstLine="0"/>
        <w:jc w:val="center"/>
        <w:rPr>
          <w:rFonts w:hAnsi="宋体"/>
          <w:szCs w:val="21"/>
        </w:rPr>
      </w:pPr>
      <w:r w:rsidRPr="002B2C90">
        <w:rPr>
          <w:rFonts w:hAnsi="宋体" w:hint="eastAsia"/>
          <w:szCs w:val="21"/>
        </w:rPr>
        <w:t>表A.</w:t>
      </w:r>
      <w:r>
        <w:rPr>
          <w:rFonts w:hAnsi="宋体" w:hint="eastAsia"/>
          <w:szCs w:val="21"/>
        </w:rPr>
        <w:t>6</w:t>
      </w:r>
      <w:r w:rsidRPr="002B2C90">
        <w:rPr>
          <w:rFonts w:hAnsi="宋体" w:hint="eastAsia"/>
          <w:szCs w:val="21"/>
        </w:rPr>
        <w:t xml:space="preserve"> “社会责任”的评分指南</w:t>
      </w:r>
    </w:p>
    <w:tbl>
      <w:tblPr>
        <w:tblW w:w="5000" w:type="pct"/>
        <w:tblLook w:val="04A0"/>
      </w:tblPr>
      <w:tblGrid>
        <w:gridCol w:w="1595"/>
        <w:gridCol w:w="1595"/>
        <w:gridCol w:w="1595"/>
        <w:gridCol w:w="1595"/>
        <w:gridCol w:w="1595"/>
        <w:gridCol w:w="1595"/>
      </w:tblGrid>
      <w:tr w:rsidR="00310C15" w:rsidRPr="00032E02" w:rsidTr="00BF6CA3">
        <w:trPr>
          <w:trHeight w:val="2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水平</w:t>
            </w:r>
          </w:p>
        </w:tc>
      </w:tr>
      <w:tr w:rsidR="00624E99" w:rsidRPr="00032E02" w:rsidTr="00BF6CA3">
        <w:trPr>
          <w:trHeight w:val="2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24E99" w:rsidRPr="00032E02" w:rsidRDefault="00624E99" w:rsidP="00F638A2">
            <w:pPr>
              <w:widowControl/>
              <w:jc w:val="left"/>
              <w:rPr>
                <w:rFonts w:ascii="宋体" w:hAnsi="宋体" w:cs="宋体"/>
                <w:b/>
                <w:bCs/>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624E99" w:rsidRPr="00032E02" w:rsidRDefault="00624E99" w:rsidP="00624E99">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624E99" w:rsidRPr="00032E02" w:rsidRDefault="00624E99" w:rsidP="00624E99">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624E99" w:rsidRPr="00032E02" w:rsidRDefault="00624E99" w:rsidP="00624E99">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624E99" w:rsidRPr="00032E02" w:rsidRDefault="00624E99" w:rsidP="00624E99">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624E99" w:rsidRPr="00032E02" w:rsidRDefault="00624E99" w:rsidP="00624E99">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BF6CA3">
        <w:trPr>
          <w:trHeight w:val="2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left"/>
              <w:rPr>
                <w:rFonts w:ascii="宋体" w:hAnsi="宋体" w:cs="宋体"/>
                <w:b/>
                <w:bCs/>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2B055B">
        <w:trPr>
          <w:trHeight w:val="379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6.1风险体系</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有</w:t>
            </w:r>
            <w:r w:rsidR="002B055B" w:rsidRPr="00032E02">
              <w:rPr>
                <w:rFonts w:ascii="宋体" w:hAnsi="宋体" w:cs="宋体" w:hint="eastAsia"/>
                <w:kern w:val="0"/>
                <w:sz w:val="18"/>
                <w:szCs w:val="18"/>
              </w:rPr>
              <w:t>基本</w:t>
            </w:r>
            <w:r w:rsidR="002B055B">
              <w:rPr>
                <w:rFonts w:ascii="宋体" w:hAnsi="宋体" w:cs="宋体" w:hint="eastAsia"/>
                <w:kern w:val="0"/>
                <w:sz w:val="18"/>
                <w:szCs w:val="18"/>
              </w:rPr>
              <w:t>的风险体系</w:t>
            </w:r>
            <w:r w:rsidRPr="00032E02">
              <w:rPr>
                <w:rFonts w:ascii="宋体" w:hAnsi="宋体" w:cs="宋体" w:hint="eastAsia"/>
                <w:kern w:val="0"/>
                <w:sz w:val="18"/>
                <w:szCs w:val="18"/>
              </w:rPr>
              <w:t>概念，基本能辨别企业存在的风险。</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2B055B" w:rsidP="00BF6CA3">
            <w:pPr>
              <w:widowControl/>
              <w:ind w:firstLineChars="200" w:firstLine="360"/>
              <w:jc w:val="left"/>
              <w:rPr>
                <w:rFonts w:ascii="宋体" w:hAnsi="宋体" w:cs="宋体"/>
                <w:kern w:val="0"/>
                <w:sz w:val="18"/>
                <w:szCs w:val="18"/>
              </w:rPr>
            </w:pPr>
            <w:r>
              <w:rPr>
                <w:rFonts w:ascii="宋体" w:hAnsi="宋体" w:cs="宋体" w:hint="eastAsia"/>
                <w:kern w:val="0"/>
                <w:sz w:val="18"/>
                <w:szCs w:val="18"/>
              </w:rPr>
              <w:t>建立了风险管理体系，按照风险管理体系进行实施，</w:t>
            </w:r>
            <w:r w:rsidR="00310C15" w:rsidRPr="00032E02">
              <w:rPr>
                <w:rFonts w:ascii="宋体" w:hAnsi="宋体" w:cs="宋体" w:hint="eastAsia"/>
                <w:kern w:val="0"/>
                <w:sz w:val="18"/>
                <w:szCs w:val="18"/>
              </w:rPr>
              <w:t>存在的风险情况基本建立了相应的应对方案。</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2B055B" w:rsidP="00BF6CA3">
            <w:pPr>
              <w:widowControl/>
              <w:ind w:firstLineChars="200" w:firstLine="360"/>
              <w:jc w:val="left"/>
              <w:rPr>
                <w:rFonts w:ascii="宋体" w:hAnsi="宋体" w:cs="宋体"/>
                <w:kern w:val="0"/>
                <w:sz w:val="18"/>
                <w:szCs w:val="18"/>
              </w:rPr>
            </w:pPr>
            <w:r>
              <w:rPr>
                <w:rFonts w:ascii="宋体" w:hAnsi="宋体" w:cs="宋体" w:hint="eastAsia"/>
                <w:kern w:val="0"/>
                <w:sz w:val="18"/>
                <w:szCs w:val="18"/>
              </w:rPr>
              <w:t>按照风险管理体系的要求配置相应的资源，风险管理效果纳入</w:t>
            </w:r>
            <w:r w:rsidR="00310C15" w:rsidRPr="00032E02">
              <w:rPr>
                <w:rFonts w:ascii="宋体" w:hAnsi="宋体" w:cs="宋体" w:hint="eastAsia"/>
                <w:kern w:val="0"/>
                <w:sz w:val="18"/>
                <w:szCs w:val="18"/>
              </w:rPr>
              <w:t>绩效考核范畴，员工具备风险意识。</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150" w:firstLine="270"/>
              <w:jc w:val="left"/>
              <w:rPr>
                <w:rFonts w:ascii="宋体" w:hAnsi="宋体" w:cs="宋体"/>
                <w:kern w:val="0"/>
                <w:sz w:val="18"/>
                <w:szCs w:val="18"/>
              </w:rPr>
            </w:pPr>
            <w:r w:rsidRPr="00032E02">
              <w:rPr>
                <w:rFonts w:ascii="宋体" w:hAnsi="宋体" w:cs="宋体" w:hint="eastAsia"/>
                <w:kern w:val="0"/>
                <w:sz w:val="18"/>
                <w:szCs w:val="18"/>
              </w:rPr>
              <w:t>在整个供应链中推广和</w:t>
            </w:r>
            <w:r w:rsidR="002B055B">
              <w:rPr>
                <w:rFonts w:ascii="宋体" w:hAnsi="宋体" w:cs="宋体" w:hint="eastAsia"/>
                <w:kern w:val="0"/>
                <w:sz w:val="18"/>
                <w:szCs w:val="18"/>
              </w:rPr>
              <w:t>实施风险管理体系，跨团队合作过程中能基于风险的维度进行沟通，</w:t>
            </w:r>
            <w:r w:rsidRPr="00032E02">
              <w:rPr>
                <w:rFonts w:ascii="宋体" w:hAnsi="宋体" w:cs="宋体" w:hint="eastAsia"/>
                <w:kern w:val="0"/>
                <w:sz w:val="18"/>
                <w:szCs w:val="18"/>
              </w:rPr>
              <w:t>风险管理机制完善，所遇到的风险事件基本在前期风险识别、风险估测中均已经制定应对方案。</w:t>
            </w:r>
          </w:p>
        </w:tc>
        <w:tc>
          <w:tcPr>
            <w:tcW w:w="1588" w:type="dxa"/>
            <w:tcBorders>
              <w:top w:val="nil"/>
              <w:left w:val="nil"/>
              <w:bottom w:val="single" w:sz="4" w:space="0" w:color="auto"/>
              <w:right w:val="single" w:sz="4" w:space="0" w:color="auto"/>
            </w:tcBorders>
            <w:shd w:val="clear" w:color="auto" w:fill="auto"/>
            <w:hideMark/>
          </w:tcPr>
          <w:p w:rsidR="002B055B" w:rsidRDefault="00310C15" w:rsidP="002B055B">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在风险识别、风险估测、风险评价、风险控制和风险管理效果评价等环节均有优秀的实施记录及效果</w:t>
            </w:r>
            <w:r w:rsidR="002B055B">
              <w:rPr>
                <w:rFonts w:ascii="宋体" w:hAnsi="宋体" w:cs="宋体" w:hint="eastAsia"/>
                <w:kern w:val="0"/>
                <w:sz w:val="18"/>
                <w:szCs w:val="18"/>
              </w:rPr>
              <w:t>；</w:t>
            </w:r>
          </w:p>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风险管理的思维、方法推广到上游供应商，在风险管理方面处于行业领先的地位。</w:t>
            </w:r>
          </w:p>
        </w:tc>
      </w:tr>
      <w:tr w:rsidR="00310C15" w:rsidRPr="00032E02" w:rsidTr="00BF6CA3">
        <w:trPr>
          <w:trHeight w:val="2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6.2应急计划</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主要聚焦在危机处理，在危机的预防和危机计划编制、演习等方面尚未形成书面记录。</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建立了应急计划，编制了危机预案，通过危机演练检视当前应急计划的有效性，并进行持续改进。</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在危机防范、危机处理、危机总结等方面均有优秀的实施记录，应急计划能充分包含企业存在的危</w:t>
            </w:r>
            <w:r w:rsidRPr="00032E02">
              <w:rPr>
                <w:rFonts w:ascii="宋体" w:hAnsi="宋体" w:cs="宋体" w:hint="eastAsia"/>
                <w:kern w:val="0"/>
                <w:sz w:val="18"/>
                <w:szCs w:val="18"/>
              </w:rPr>
              <w:lastRenderedPageBreak/>
              <w:t>机情况的应对方案，并可以有效处理危机事件。</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lastRenderedPageBreak/>
              <w:t>积极识别危机情况，并在整个供应</w:t>
            </w:r>
            <w:proofErr w:type="gramStart"/>
            <w:r w:rsidRPr="00032E02">
              <w:rPr>
                <w:rFonts w:ascii="宋体" w:hAnsi="宋体" w:cs="宋体" w:hint="eastAsia"/>
                <w:kern w:val="0"/>
                <w:sz w:val="18"/>
                <w:szCs w:val="18"/>
              </w:rPr>
              <w:t>链内部</w:t>
            </w:r>
            <w:proofErr w:type="gramEnd"/>
            <w:r w:rsidRPr="00032E02">
              <w:rPr>
                <w:rFonts w:ascii="宋体" w:hAnsi="宋体" w:cs="宋体" w:hint="eastAsia"/>
                <w:kern w:val="0"/>
                <w:sz w:val="18"/>
                <w:szCs w:val="18"/>
              </w:rPr>
              <w:t>识别存在的危机情形，与内外部专家共同编制应对方案，</w:t>
            </w:r>
            <w:r w:rsidRPr="00032E02">
              <w:rPr>
                <w:rFonts w:ascii="宋体" w:hAnsi="宋体" w:cs="宋体" w:hint="eastAsia"/>
                <w:kern w:val="0"/>
                <w:sz w:val="18"/>
                <w:szCs w:val="18"/>
              </w:rPr>
              <w:lastRenderedPageBreak/>
              <w:t>并定期回顾、检讨应对方案的有效性。</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2B055B" w:rsidP="00BF6CA3">
            <w:pPr>
              <w:widowControl/>
              <w:ind w:firstLineChars="200" w:firstLine="360"/>
              <w:jc w:val="left"/>
              <w:rPr>
                <w:rFonts w:ascii="宋体" w:hAnsi="宋体" w:cs="宋体"/>
                <w:kern w:val="0"/>
                <w:sz w:val="18"/>
                <w:szCs w:val="18"/>
              </w:rPr>
            </w:pPr>
            <w:r>
              <w:rPr>
                <w:rFonts w:ascii="宋体" w:hAnsi="宋体" w:cs="宋体" w:hint="eastAsia"/>
                <w:kern w:val="0"/>
                <w:sz w:val="18"/>
                <w:szCs w:val="18"/>
              </w:rPr>
              <w:lastRenderedPageBreak/>
              <w:t>员工充分理解</w:t>
            </w:r>
            <w:r w:rsidR="00310C15" w:rsidRPr="00032E02">
              <w:rPr>
                <w:rFonts w:ascii="宋体" w:hAnsi="宋体" w:cs="宋体" w:hint="eastAsia"/>
                <w:kern w:val="0"/>
                <w:sz w:val="18"/>
                <w:szCs w:val="18"/>
              </w:rPr>
              <w:t>存在的危机情况，并知晓出现危机情形时需要承担的责任，倡导员工主动识别危机</w:t>
            </w:r>
            <w:r w:rsidR="00310C15" w:rsidRPr="00032E02">
              <w:rPr>
                <w:rFonts w:ascii="宋体" w:hAnsi="宋体" w:cs="宋体" w:hint="eastAsia"/>
                <w:kern w:val="0"/>
                <w:sz w:val="18"/>
                <w:szCs w:val="18"/>
              </w:rPr>
              <w:lastRenderedPageBreak/>
              <w:t>情况，并提供应对方案。</w:t>
            </w:r>
          </w:p>
        </w:tc>
      </w:tr>
      <w:tr w:rsidR="00310C15" w:rsidRPr="00032E02" w:rsidTr="00BF6CA3">
        <w:trPr>
          <w:trHeight w:val="2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lastRenderedPageBreak/>
              <w:t>6.3断货、运输、火灾、单一来源的威胁风险</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初步建立断货、运输、火灾、单一来源威胁风险的应对方案，主要侧重在事后处理。</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制定断货、运输、火灾等威胁风险的应对方案，并定期进行演练演习，确定应对方案的有效性，并进行持续改进。</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系统识别了断货、运输、火灾、单一来源运作过程中的风险，成立风险应对项目小组，演练效果能真实反映存在的问题，对可能存在的威胁均有详细、可实施、可复制、可借鉴的方案。</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在整个供应链中进行可能存在威胁的系统识别，与上下游保持密切沟通，签署战略协议等方式，保证原材料、物流、安全防护等合作伙伴的稳定，降低断货、运输、火灾等风险。</w:t>
            </w:r>
          </w:p>
        </w:tc>
        <w:tc>
          <w:tcPr>
            <w:tcW w:w="1588" w:type="dxa"/>
            <w:tcBorders>
              <w:top w:val="nil"/>
              <w:left w:val="nil"/>
              <w:bottom w:val="single" w:sz="4" w:space="0" w:color="auto"/>
              <w:right w:val="single" w:sz="4" w:space="0" w:color="auto"/>
            </w:tcBorders>
            <w:shd w:val="clear" w:color="auto" w:fill="auto"/>
            <w:hideMark/>
          </w:tcPr>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战略上制定相对应的策略避免断货、运输风险、火灾风险等，倡导合作伙伴、员工积极识别潜在的隐患，并提前应对。</w:t>
            </w:r>
          </w:p>
        </w:tc>
      </w:tr>
    </w:tbl>
    <w:p w:rsidR="00310C15" w:rsidRPr="000577C7" w:rsidRDefault="00310C15" w:rsidP="00310C15">
      <w:pPr>
        <w:pStyle w:val="af7"/>
        <w:spacing w:before="312" w:after="312"/>
      </w:pPr>
      <w:bookmarkStart w:id="214" w:name="_Toc511079384"/>
      <w:bookmarkStart w:id="215" w:name="_Toc511080532"/>
      <w:bookmarkStart w:id="216" w:name="_Toc511080827"/>
      <w:r w:rsidRPr="000577C7">
        <w:rPr>
          <w:rFonts w:hint="eastAsia"/>
        </w:rPr>
        <w:t>运营</w:t>
      </w:r>
      <w:bookmarkEnd w:id="214"/>
      <w:bookmarkEnd w:id="215"/>
      <w:bookmarkEnd w:id="216"/>
    </w:p>
    <w:p w:rsidR="00310C15" w:rsidRPr="002B2C90" w:rsidRDefault="00310C15" w:rsidP="00310C15">
      <w:pPr>
        <w:pStyle w:val="aff4"/>
        <w:ind w:firstLineChars="0" w:firstLine="0"/>
        <w:rPr>
          <w:rFonts w:hAnsi="宋体"/>
          <w:szCs w:val="21"/>
        </w:rPr>
      </w:pPr>
      <w:r>
        <w:rPr>
          <w:rFonts w:hAnsi="宋体" w:hint="eastAsia"/>
          <w:szCs w:val="21"/>
        </w:rPr>
        <w:t>“运营</w:t>
      </w:r>
      <w:r w:rsidRPr="002B2C90">
        <w:rPr>
          <w:rFonts w:hAnsi="宋体" w:hint="eastAsia"/>
          <w:szCs w:val="21"/>
        </w:rPr>
        <w:t>” 的评分指南见表A.</w:t>
      </w:r>
      <w:r>
        <w:rPr>
          <w:rFonts w:hAnsi="宋体" w:hint="eastAsia"/>
          <w:szCs w:val="21"/>
        </w:rPr>
        <w:t>7</w:t>
      </w:r>
      <w:r w:rsidRPr="002B2C90">
        <w:rPr>
          <w:rFonts w:hAnsi="宋体" w:hint="eastAsia"/>
          <w:szCs w:val="21"/>
        </w:rPr>
        <w:t>。</w:t>
      </w:r>
    </w:p>
    <w:p w:rsidR="00310C15" w:rsidRPr="002B2C90" w:rsidRDefault="00310C15" w:rsidP="00310C15">
      <w:pPr>
        <w:pStyle w:val="aff4"/>
        <w:ind w:firstLineChars="0" w:firstLine="0"/>
        <w:jc w:val="center"/>
        <w:rPr>
          <w:rFonts w:hAnsi="宋体"/>
          <w:szCs w:val="21"/>
        </w:rPr>
      </w:pPr>
      <w:r w:rsidRPr="002B2C90">
        <w:rPr>
          <w:rFonts w:hAnsi="宋体" w:hint="eastAsia"/>
          <w:szCs w:val="21"/>
        </w:rPr>
        <w:t>表A.</w:t>
      </w:r>
      <w:r>
        <w:rPr>
          <w:rFonts w:hAnsi="宋体" w:hint="eastAsia"/>
          <w:szCs w:val="21"/>
        </w:rPr>
        <w:t>7</w:t>
      </w:r>
      <w:r w:rsidRPr="002B2C90">
        <w:rPr>
          <w:rFonts w:hAnsi="宋体" w:hint="eastAsia"/>
          <w:szCs w:val="21"/>
        </w:rPr>
        <w:t xml:space="preserve"> “</w:t>
      </w:r>
      <w:r>
        <w:rPr>
          <w:rFonts w:hAnsi="宋体" w:hint="eastAsia"/>
          <w:szCs w:val="21"/>
        </w:rPr>
        <w:t>运营</w:t>
      </w:r>
      <w:r w:rsidRPr="002B2C90">
        <w:rPr>
          <w:rFonts w:hAnsi="宋体" w:hint="eastAsia"/>
          <w:szCs w:val="21"/>
        </w:rPr>
        <w:t>”的评分指南</w:t>
      </w:r>
    </w:p>
    <w:tbl>
      <w:tblPr>
        <w:tblW w:w="5000" w:type="pct"/>
        <w:tblLook w:val="04A0"/>
      </w:tblPr>
      <w:tblGrid>
        <w:gridCol w:w="1595"/>
        <w:gridCol w:w="1595"/>
        <w:gridCol w:w="1595"/>
        <w:gridCol w:w="1595"/>
        <w:gridCol w:w="1595"/>
        <w:gridCol w:w="1595"/>
      </w:tblGrid>
      <w:tr w:rsidR="00310C15" w:rsidRPr="00032E02" w:rsidTr="00DB5F55">
        <w:trPr>
          <w:trHeight w:val="431"/>
          <w:tblHeader/>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指标</w:t>
            </w:r>
          </w:p>
        </w:tc>
        <w:tc>
          <w:tcPr>
            <w:tcW w:w="7975" w:type="dxa"/>
            <w:gridSpan w:val="5"/>
            <w:tcBorders>
              <w:top w:val="single" w:sz="4" w:space="0" w:color="auto"/>
              <w:left w:val="nil"/>
              <w:bottom w:val="single" w:sz="4" w:space="0" w:color="auto"/>
              <w:right w:val="single" w:sz="4" w:space="0" w:color="auto"/>
            </w:tcBorders>
            <w:shd w:val="clear" w:color="auto" w:fill="auto"/>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水平</w:t>
            </w:r>
          </w:p>
        </w:tc>
      </w:tr>
      <w:tr w:rsidR="00032E02" w:rsidRPr="00032E02" w:rsidTr="00DB5F55">
        <w:trPr>
          <w:trHeight w:val="423"/>
          <w:tblHeader/>
        </w:trPr>
        <w:tc>
          <w:tcPr>
            <w:tcW w:w="1595" w:type="dxa"/>
            <w:vMerge/>
            <w:tcBorders>
              <w:top w:val="single" w:sz="4" w:space="0" w:color="auto"/>
              <w:left w:val="single" w:sz="4" w:space="0" w:color="auto"/>
              <w:bottom w:val="single" w:sz="4" w:space="0" w:color="auto"/>
              <w:right w:val="single" w:sz="4" w:space="0" w:color="auto"/>
            </w:tcBorders>
            <w:hideMark/>
          </w:tcPr>
          <w:p w:rsidR="00032E02" w:rsidRPr="00032E02" w:rsidRDefault="00032E02" w:rsidP="00F638A2">
            <w:pPr>
              <w:widowControl/>
              <w:jc w:val="left"/>
              <w:rPr>
                <w:rFonts w:ascii="宋体" w:hAnsi="宋体" w:cs="宋体"/>
                <w:kern w:val="0"/>
                <w:sz w:val="18"/>
                <w:szCs w:val="18"/>
              </w:rPr>
            </w:pP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DB5F55">
        <w:trPr>
          <w:trHeight w:val="260"/>
          <w:tblHeader/>
        </w:trPr>
        <w:tc>
          <w:tcPr>
            <w:tcW w:w="1595" w:type="dxa"/>
            <w:vMerge/>
            <w:tcBorders>
              <w:top w:val="single" w:sz="4" w:space="0" w:color="auto"/>
              <w:left w:val="single" w:sz="4" w:space="0" w:color="auto"/>
              <w:bottom w:val="single" w:sz="4" w:space="0" w:color="auto"/>
              <w:right w:val="single" w:sz="4" w:space="0" w:color="auto"/>
            </w:tcBorders>
            <w:hideMark/>
          </w:tcPr>
          <w:p w:rsidR="00310C15" w:rsidRPr="00032E02" w:rsidRDefault="00310C15" w:rsidP="00F638A2">
            <w:pPr>
              <w:widowControl/>
              <w:jc w:val="left"/>
              <w:rPr>
                <w:rFonts w:ascii="宋体" w:hAnsi="宋体" w:cs="宋体"/>
                <w:kern w:val="0"/>
                <w:sz w:val="18"/>
                <w:szCs w:val="18"/>
              </w:rPr>
            </w:pP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DB5F55">
        <w:trPr>
          <w:trHeight w:val="337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7.1工艺及研发</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有工艺或研发成员，与客户对接图纸、规格书等进行转化，输入和输出有记录</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有独立的工艺及研发组织，设计输入输出完整，有程序来控制，评审，验证和确认产品的设计满足所有要求，有过程设计保证可制造出合格的产品</w:t>
            </w:r>
          </w:p>
        </w:tc>
        <w:tc>
          <w:tcPr>
            <w:tcW w:w="1595" w:type="dxa"/>
            <w:tcBorders>
              <w:top w:val="nil"/>
              <w:left w:val="nil"/>
              <w:bottom w:val="single" w:sz="4" w:space="0" w:color="auto"/>
              <w:right w:val="single" w:sz="4" w:space="0" w:color="auto"/>
            </w:tcBorders>
            <w:shd w:val="clear" w:color="auto" w:fill="auto"/>
            <w:hideMark/>
          </w:tcPr>
          <w:p w:rsidR="00BF6CA3" w:rsidRDefault="00310C15" w:rsidP="00BF6CA3">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工艺及</w:t>
            </w:r>
            <w:r w:rsidRPr="00032E02">
              <w:rPr>
                <w:rFonts w:ascii="宋体" w:hAnsi="宋体" w:cs="宋体"/>
                <w:kern w:val="0"/>
                <w:sz w:val="18"/>
                <w:szCs w:val="18"/>
              </w:rPr>
              <w:t>研发组织</w:t>
            </w:r>
            <w:r w:rsidRPr="00032E02">
              <w:rPr>
                <w:rFonts w:ascii="宋体" w:hAnsi="宋体" w:cs="宋体" w:hint="eastAsia"/>
                <w:kern w:val="0"/>
                <w:sz w:val="18"/>
                <w:szCs w:val="18"/>
              </w:rPr>
              <w:t>架构</w:t>
            </w:r>
            <w:r w:rsidRPr="00032E02">
              <w:rPr>
                <w:rFonts w:ascii="宋体" w:hAnsi="宋体" w:cs="宋体"/>
                <w:kern w:val="0"/>
                <w:sz w:val="18"/>
                <w:szCs w:val="18"/>
              </w:rPr>
              <w:t>清晰，职责</w:t>
            </w:r>
            <w:r w:rsidRPr="00032E02">
              <w:rPr>
                <w:rFonts w:ascii="宋体" w:hAnsi="宋体" w:cs="宋体" w:hint="eastAsia"/>
                <w:kern w:val="0"/>
                <w:sz w:val="18"/>
                <w:szCs w:val="18"/>
              </w:rPr>
              <w:t>明确</w:t>
            </w:r>
            <w:r w:rsidRPr="00032E02">
              <w:rPr>
                <w:rFonts w:ascii="宋体" w:hAnsi="宋体" w:cs="宋体"/>
                <w:kern w:val="0"/>
                <w:sz w:val="18"/>
                <w:szCs w:val="18"/>
              </w:rPr>
              <w:t>，流程清楚</w:t>
            </w:r>
            <w:r w:rsidRPr="00032E02">
              <w:rPr>
                <w:rFonts w:ascii="宋体" w:hAnsi="宋体" w:cs="宋体" w:hint="eastAsia"/>
                <w:kern w:val="0"/>
                <w:sz w:val="18"/>
                <w:szCs w:val="18"/>
              </w:rPr>
              <w:t>。</w:t>
            </w:r>
          </w:p>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在整个供应</w:t>
            </w:r>
            <w:proofErr w:type="gramStart"/>
            <w:r w:rsidRPr="00032E02">
              <w:rPr>
                <w:rFonts w:ascii="宋体" w:hAnsi="宋体" w:cs="宋体" w:hint="eastAsia"/>
                <w:kern w:val="0"/>
                <w:sz w:val="18"/>
                <w:szCs w:val="18"/>
              </w:rPr>
              <w:t>链</w:t>
            </w:r>
            <w:r w:rsidRPr="00032E02">
              <w:rPr>
                <w:rFonts w:ascii="宋体" w:hAnsi="宋体" w:cs="宋体"/>
                <w:kern w:val="0"/>
                <w:sz w:val="18"/>
                <w:szCs w:val="18"/>
              </w:rPr>
              <w:t>内部</w:t>
            </w:r>
            <w:proofErr w:type="gramEnd"/>
            <w:r w:rsidRPr="00032E02">
              <w:rPr>
                <w:rFonts w:ascii="宋体" w:hAnsi="宋体" w:cs="宋体"/>
                <w:kern w:val="0"/>
                <w:sz w:val="18"/>
                <w:szCs w:val="18"/>
              </w:rPr>
              <w:t>推行</w:t>
            </w:r>
            <w:r w:rsidRPr="00032E02">
              <w:rPr>
                <w:rFonts w:ascii="宋体" w:hAnsi="宋体" w:cs="宋体" w:hint="eastAsia"/>
                <w:kern w:val="0"/>
                <w:sz w:val="18"/>
                <w:szCs w:val="18"/>
              </w:rPr>
              <w:t>工艺</w:t>
            </w:r>
            <w:r w:rsidRPr="00032E02">
              <w:rPr>
                <w:rFonts w:ascii="宋体" w:hAnsi="宋体" w:cs="宋体"/>
                <w:kern w:val="0"/>
                <w:sz w:val="18"/>
                <w:szCs w:val="18"/>
              </w:rPr>
              <w:t>不断优化和研发持续提升的行动，公司</w:t>
            </w:r>
            <w:r w:rsidRPr="00032E02">
              <w:rPr>
                <w:rFonts w:ascii="宋体" w:hAnsi="宋体" w:cs="宋体" w:hint="eastAsia"/>
                <w:kern w:val="0"/>
                <w:sz w:val="18"/>
                <w:szCs w:val="18"/>
              </w:rPr>
              <w:t>在工艺</w:t>
            </w:r>
            <w:r w:rsidRPr="00032E02">
              <w:rPr>
                <w:rFonts w:ascii="宋体" w:hAnsi="宋体" w:cs="宋体"/>
                <w:kern w:val="0"/>
                <w:sz w:val="18"/>
                <w:szCs w:val="18"/>
              </w:rPr>
              <w:t>改进和研发水平的提升</w:t>
            </w:r>
            <w:r w:rsidRPr="00032E02">
              <w:rPr>
                <w:rFonts w:ascii="宋体" w:hAnsi="宋体" w:cs="宋体" w:hint="eastAsia"/>
                <w:kern w:val="0"/>
                <w:sz w:val="18"/>
                <w:szCs w:val="18"/>
              </w:rPr>
              <w:t>上</w:t>
            </w:r>
            <w:r w:rsidRPr="00032E02">
              <w:rPr>
                <w:rFonts w:ascii="宋体" w:hAnsi="宋体" w:cs="宋体"/>
                <w:kern w:val="0"/>
                <w:sz w:val="18"/>
                <w:szCs w:val="18"/>
              </w:rPr>
              <w:t>承诺持续进行资源投入。</w:t>
            </w:r>
          </w:p>
        </w:tc>
        <w:tc>
          <w:tcPr>
            <w:tcW w:w="1595" w:type="dxa"/>
            <w:tcBorders>
              <w:top w:val="nil"/>
              <w:left w:val="nil"/>
              <w:bottom w:val="single" w:sz="4" w:space="0" w:color="auto"/>
              <w:right w:val="single" w:sz="4" w:space="0" w:color="auto"/>
            </w:tcBorders>
            <w:shd w:val="clear" w:color="auto" w:fill="auto"/>
            <w:hideMark/>
          </w:tcPr>
          <w:p w:rsidR="00BF6CA3" w:rsidRDefault="00310C15" w:rsidP="00BF6CA3">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与</w:t>
            </w:r>
            <w:r w:rsidRPr="00032E02">
              <w:rPr>
                <w:rFonts w:ascii="宋体" w:hAnsi="宋体" w:cs="宋体"/>
                <w:kern w:val="0"/>
                <w:sz w:val="18"/>
                <w:szCs w:val="18"/>
              </w:rPr>
              <w:t>相关领域专家开展</w:t>
            </w:r>
            <w:r w:rsidRPr="00032E02">
              <w:rPr>
                <w:rFonts w:ascii="宋体" w:hAnsi="宋体" w:cs="宋体" w:hint="eastAsia"/>
                <w:kern w:val="0"/>
                <w:sz w:val="18"/>
                <w:szCs w:val="18"/>
              </w:rPr>
              <w:t>工艺、</w:t>
            </w:r>
            <w:r w:rsidRPr="00032E02">
              <w:rPr>
                <w:rFonts w:ascii="宋体" w:hAnsi="宋体" w:cs="宋体"/>
                <w:kern w:val="0"/>
                <w:sz w:val="18"/>
                <w:szCs w:val="18"/>
              </w:rPr>
              <w:t>研发的升级，提升研发能力，优化工艺条件。</w:t>
            </w:r>
          </w:p>
          <w:p w:rsidR="002B055B" w:rsidRDefault="00310C15" w:rsidP="002B055B">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将</w:t>
            </w:r>
            <w:r w:rsidRPr="00032E02">
              <w:rPr>
                <w:rFonts w:ascii="宋体" w:hAnsi="宋体" w:cs="宋体"/>
                <w:kern w:val="0"/>
                <w:sz w:val="18"/>
                <w:szCs w:val="18"/>
              </w:rPr>
              <w:t>工艺和研发的升级纳入到整个供应</w:t>
            </w:r>
            <w:proofErr w:type="gramStart"/>
            <w:r w:rsidRPr="00032E02">
              <w:rPr>
                <w:rFonts w:ascii="宋体" w:hAnsi="宋体" w:cs="宋体"/>
                <w:kern w:val="0"/>
                <w:sz w:val="18"/>
                <w:szCs w:val="18"/>
              </w:rPr>
              <w:t>链</w:t>
            </w:r>
            <w:r w:rsidRPr="00032E02">
              <w:rPr>
                <w:rFonts w:ascii="宋体" w:hAnsi="宋体" w:cs="宋体" w:hint="eastAsia"/>
                <w:kern w:val="0"/>
                <w:sz w:val="18"/>
                <w:szCs w:val="18"/>
              </w:rPr>
              <w:t>规划</w:t>
            </w:r>
            <w:proofErr w:type="gramEnd"/>
            <w:r w:rsidRPr="00032E02">
              <w:rPr>
                <w:rFonts w:ascii="宋体" w:hAnsi="宋体" w:cs="宋体"/>
                <w:kern w:val="0"/>
                <w:sz w:val="18"/>
                <w:szCs w:val="18"/>
              </w:rPr>
              <w:t>和企业运营活动中</w:t>
            </w:r>
            <w:r w:rsidR="002B055B">
              <w:rPr>
                <w:rFonts w:ascii="宋体" w:hAnsi="宋体" w:cs="宋体" w:hint="eastAsia"/>
                <w:kern w:val="0"/>
                <w:sz w:val="18"/>
                <w:szCs w:val="18"/>
              </w:rPr>
              <w:t>；</w:t>
            </w:r>
          </w:p>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工艺</w:t>
            </w:r>
            <w:r w:rsidRPr="00032E02">
              <w:rPr>
                <w:rFonts w:ascii="宋体" w:hAnsi="宋体" w:cs="宋体"/>
                <w:kern w:val="0"/>
                <w:sz w:val="18"/>
                <w:szCs w:val="18"/>
              </w:rPr>
              <w:t>及研发水平处于国内领先地位。</w:t>
            </w:r>
          </w:p>
        </w:tc>
        <w:tc>
          <w:tcPr>
            <w:tcW w:w="1595" w:type="dxa"/>
            <w:tcBorders>
              <w:top w:val="nil"/>
              <w:left w:val="nil"/>
              <w:bottom w:val="single" w:sz="4" w:space="0" w:color="auto"/>
              <w:right w:val="single" w:sz="4" w:space="0" w:color="auto"/>
            </w:tcBorders>
            <w:shd w:val="clear" w:color="auto" w:fill="auto"/>
            <w:hideMark/>
          </w:tcPr>
          <w:p w:rsidR="00BF6CA3" w:rsidRDefault="00310C15" w:rsidP="00BF6CA3">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整个</w:t>
            </w:r>
            <w:r w:rsidRPr="00032E02">
              <w:rPr>
                <w:rFonts w:ascii="宋体" w:hAnsi="宋体" w:cs="宋体"/>
                <w:kern w:val="0"/>
                <w:sz w:val="18"/>
                <w:szCs w:val="18"/>
              </w:rPr>
              <w:t>组织的领导和员工</w:t>
            </w:r>
            <w:r w:rsidRPr="00032E02">
              <w:rPr>
                <w:rFonts w:ascii="宋体" w:hAnsi="宋体" w:cs="宋体" w:hint="eastAsia"/>
                <w:kern w:val="0"/>
                <w:sz w:val="18"/>
                <w:szCs w:val="18"/>
              </w:rPr>
              <w:t>重视</w:t>
            </w:r>
            <w:r w:rsidRPr="00032E02">
              <w:rPr>
                <w:rFonts w:ascii="宋体" w:hAnsi="宋体" w:cs="宋体"/>
                <w:kern w:val="0"/>
                <w:sz w:val="18"/>
                <w:szCs w:val="18"/>
              </w:rPr>
              <w:t>工艺改进，研发水平的提升，</w:t>
            </w:r>
            <w:r w:rsidRPr="00032E02">
              <w:rPr>
                <w:rFonts w:ascii="宋体" w:hAnsi="宋体" w:cs="宋体" w:hint="eastAsia"/>
                <w:kern w:val="0"/>
                <w:sz w:val="18"/>
                <w:szCs w:val="18"/>
              </w:rPr>
              <w:t>倡导</w:t>
            </w:r>
            <w:r w:rsidRPr="00032E02">
              <w:rPr>
                <w:rFonts w:ascii="宋体" w:hAnsi="宋体" w:cs="宋体"/>
                <w:kern w:val="0"/>
                <w:sz w:val="18"/>
                <w:szCs w:val="18"/>
              </w:rPr>
              <w:t>全员参与改善</w:t>
            </w:r>
            <w:r w:rsidRPr="00032E02">
              <w:rPr>
                <w:rFonts w:ascii="宋体" w:hAnsi="宋体" w:cs="宋体" w:hint="eastAsia"/>
                <w:kern w:val="0"/>
                <w:sz w:val="18"/>
                <w:szCs w:val="18"/>
              </w:rPr>
              <w:t>。</w:t>
            </w:r>
          </w:p>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kern w:val="0"/>
                <w:sz w:val="18"/>
                <w:szCs w:val="18"/>
              </w:rPr>
              <w:t>工艺先进性，研发水平处于</w:t>
            </w:r>
            <w:r w:rsidRPr="00032E02">
              <w:rPr>
                <w:rFonts w:ascii="宋体" w:hAnsi="宋体" w:cs="宋体" w:hint="eastAsia"/>
                <w:kern w:val="0"/>
                <w:sz w:val="18"/>
                <w:szCs w:val="18"/>
              </w:rPr>
              <w:t>国际领先地位</w:t>
            </w:r>
            <w:r w:rsidRPr="00032E02">
              <w:rPr>
                <w:rFonts w:ascii="宋体" w:hAnsi="宋体" w:cs="宋体"/>
                <w:kern w:val="0"/>
                <w:sz w:val="18"/>
                <w:szCs w:val="18"/>
              </w:rPr>
              <w:t>，产品质量卓越。</w:t>
            </w:r>
          </w:p>
        </w:tc>
      </w:tr>
      <w:tr w:rsidR="00310C15" w:rsidRPr="00032E02" w:rsidTr="00DB5F55">
        <w:trPr>
          <w:trHeight w:val="4436"/>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lastRenderedPageBreak/>
              <w:t>7.2采购及分供方</w:t>
            </w:r>
          </w:p>
        </w:tc>
        <w:tc>
          <w:tcPr>
            <w:tcW w:w="1595" w:type="dxa"/>
            <w:tcBorders>
              <w:top w:val="nil"/>
              <w:left w:val="nil"/>
              <w:bottom w:val="single" w:sz="4" w:space="0" w:color="auto"/>
              <w:right w:val="single" w:sz="4" w:space="0" w:color="auto"/>
            </w:tcBorders>
            <w:shd w:val="clear" w:color="auto" w:fill="auto"/>
            <w:hideMark/>
          </w:tcPr>
          <w:p w:rsidR="002B055B" w:rsidRDefault="00310C15" w:rsidP="002B055B">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采购的</w:t>
            </w:r>
            <w:r w:rsidRPr="00032E02">
              <w:rPr>
                <w:rFonts w:ascii="宋体" w:hAnsi="宋体" w:cs="宋体"/>
                <w:kern w:val="0"/>
                <w:sz w:val="18"/>
                <w:szCs w:val="18"/>
              </w:rPr>
              <w:t>角色是</w:t>
            </w:r>
            <w:r w:rsidRPr="00032E02">
              <w:rPr>
                <w:rFonts w:ascii="宋体" w:hAnsi="宋体" w:cs="宋体" w:hint="eastAsia"/>
                <w:kern w:val="0"/>
                <w:sz w:val="18"/>
                <w:szCs w:val="18"/>
              </w:rPr>
              <w:t>采购员</w:t>
            </w:r>
            <w:r w:rsidRPr="00032E02">
              <w:rPr>
                <w:rFonts w:ascii="宋体" w:hAnsi="宋体" w:cs="宋体"/>
                <w:kern w:val="0"/>
                <w:sz w:val="18"/>
                <w:szCs w:val="18"/>
              </w:rPr>
              <w:t>、计划员，确保</w:t>
            </w:r>
            <w:r w:rsidRPr="00032E02">
              <w:rPr>
                <w:rFonts w:ascii="宋体" w:hAnsi="宋体" w:cs="宋体" w:hint="eastAsia"/>
                <w:kern w:val="0"/>
                <w:sz w:val="18"/>
                <w:szCs w:val="18"/>
              </w:rPr>
              <w:t>采购到</w:t>
            </w:r>
            <w:r w:rsidRPr="00032E02">
              <w:rPr>
                <w:rFonts w:ascii="宋体" w:hAnsi="宋体" w:cs="宋体"/>
                <w:kern w:val="0"/>
                <w:sz w:val="18"/>
                <w:szCs w:val="18"/>
              </w:rPr>
              <w:t>物料</w:t>
            </w:r>
            <w:r w:rsidR="002B055B">
              <w:rPr>
                <w:rFonts w:ascii="宋体" w:hAnsi="宋体" w:cs="宋体" w:hint="eastAsia"/>
                <w:kern w:val="0"/>
                <w:sz w:val="18"/>
                <w:szCs w:val="18"/>
              </w:rPr>
              <w:t>；</w:t>
            </w:r>
          </w:p>
          <w:p w:rsidR="00310C15" w:rsidRPr="00032E02" w:rsidRDefault="00310C15" w:rsidP="002B055B">
            <w:pPr>
              <w:widowControl/>
              <w:ind w:firstLineChars="200" w:firstLine="360"/>
              <w:jc w:val="left"/>
              <w:rPr>
                <w:rFonts w:ascii="宋体" w:hAnsi="宋体" w:cs="宋体"/>
                <w:kern w:val="0"/>
                <w:sz w:val="18"/>
                <w:szCs w:val="18"/>
              </w:rPr>
            </w:pPr>
            <w:r w:rsidRPr="00032E02">
              <w:rPr>
                <w:rFonts w:ascii="宋体" w:hAnsi="宋体" w:cs="宋体"/>
                <w:kern w:val="0"/>
                <w:sz w:val="18"/>
                <w:szCs w:val="18"/>
              </w:rPr>
              <w:t>具有</w:t>
            </w:r>
            <w:r w:rsidRPr="00032E02">
              <w:rPr>
                <w:rFonts w:ascii="宋体" w:hAnsi="宋体" w:cs="宋体" w:hint="eastAsia"/>
                <w:kern w:val="0"/>
                <w:sz w:val="18"/>
                <w:szCs w:val="18"/>
              </w:rPr>
              <w:t>基础</w:t>
            </w:r>
            <w:r w:rsidRPr="00032E02">
              <w:rPr>
                <w:rFonts w:ascii="宋体" w:hAnsi="宋体" w:cs="宋体"/>
                <w:kern w:val="0"/>
                <w:sz w:val="18"/>
                <w:szCs w:val="18"/>
              </w:rPr>
              <w:t>的采购及分供方管理流程，对供应商的</w:t>
            </w:r>
            <w:r w:rsidRPr="00032E02">
              <w:rPr>
                <w:rFonts w:ascii="宋体" w:hAnsi="宋体" w:cs="宋体" w:hint="eastAsia"/>
                <w:kern w:val="0"/>
                <w:sz w:val="18"/>
                <w:szCs w:val="18"/>
              </w:rPr>
              <w:t>认证</w:t>
            </w:r>
            <w:r w:rsidRPr="00032E02">
              <w:rPr>
                <w:rFonts w:ascii="宋体" w:hAnsi="宋体" w:cs="宋体"/>
                <w:kern w:val="0"/>
                <w:sz w:val="18"/>
                <w:szCs w:val="18"/>
              </w:rPr>
              <w:t>、选择、绩效</w:t>
            </w:r>
            <w:r w:rsidRPr="00032E02">
              <w:rPr>
                <w:rFonts w:ascii="宋体" w:hAnsi="宋体" w:cs="宋体" w:hint="eastAsia"/>
                <w:kern w:val="0"/>
                <w:sz w:val="18"/>
                <w:szCs w:val="18"/>
              </w:rPr>
              <w:t>等</w:t>
            </w:r>
            <w:r w:rsidRPr="00032E02">
              <w:rPr>
                <w:rFonts w:ascii="宋体" w:hAnsi="宋体" w:cs="宋体"/>
                <w:kern w:val="0"/>
                <w:sz w:val="18"/>
                <w:szCs w:val="18"/>
              </w:rPr>
              <w:t>有基本的定义。</w:t>
            </w:r>
          </w:p>
        </w:tc>
        <w:tc>
          <w:tcPr>
            <w:tcW w:w="1595" w:type="dxa"/>
            <w:tcBorders>
              <w:top w:val="nil"/>
              <w:left w:val="nil"/>
              <w:bottom w:val="single" w:sz="4" w:space="0" w:color="auto"/>
              <w:right w:val="single" w:sz="4" w:space="0" w:color="auto"/>
            </w:tcBorders>
            <w:shd w:val="clear" w:color="auto" w:fill="auto"/>
            <w:hideMark/>
          </w:tcPr>
          <w:p w:rsidR="002B055B" w:rsidRDefault="00310C15" w:rsidP="002B055B">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采购的</w:t>
            </w:r>
            <w:r w:rsidRPr="00032E02">
              <w:rPr>
                <w:rFonts w:ascii="宋体" w:hAnsi="宋体" w:cs="宋体"/>
                <w:kern w:val="0"/>
                <w:sz w:val="18"/>
                <w:szCs w:val="18"/>
              </w:rPr>
              <w:t>角色是谈判</w:t>
            </w:r>
            <w:r w:rsidRPr="00032E02">
              <w:rPr>
                <w:rFonts w:ascii="宋体" w:hAnsi="宋体" w:cs="宋体" w:hint="eastAsia"/>
                <w:kern w:val="0"/>
                <w:sz w:val="18"/>
                <w:szCs w:val="18"/>
              </w:rPr>
              <w:t>员</w:t>
            </w:r>
            <w:r w:rsidRPr="00032E02">
              <w:rPr>
                <w:rFonts w:ascii="宋体" w:hAnsi="宋体" w:cs="宋体"/>
                <w:kern w:val="0"/>
                <w:sz w:val="18"/>
                <w:szCs w:val="18"/>
              </w:rPr>
              <w:t>，主要</w:t>
            </w:r>
            <w:r w:rsidRPr="00032E02">
              <w:rPr>
                <w:rFonts w:ascii="宋体" w:hAnsi="宋体" w:cs="宋体" w:hint="eastAsia"/>
                <w:kern w:val="0"/>
                <w:sz w:val="18"/>
                <w:szCs w:val="18"/>
              </w:rPr>
              <w:t>关于</w:t>
            </w:r>
            <w:r w:rsidRPr="00032E02">
              <w:rPr>
                <w:rFonts w:ascii="宋体" w:hAnsi="宋体" w:cs="宋体"/>
                <w:kern w:val="0"/>
                <w:sz w:val="18"/>
                <w:szCs w:val="18"/>
              </w:rPr>
              <w:t>节约</w:t>
            </w:r>
            <w:r w:rsidRPr="00032E02">
              <w:rPr>
                <w:rFonts w:ascii="宋体" w:hAnsi="宋体" w:cs="宋体" w:hint="eastAsia"/>
                <w:kern w:val="0"/>
                <w:sz w:val="18"/>
                <w:szCs w:val="18"/>
              </w:rPr>
              <w:t>采购</w:t>
            </w:r>
            <w:r w:rsidRPr="00032E02">
              <w:rPr>
                <w:rFonts w:ascii="宋体" w:hAnsi="宋体" w:cs="宋体"/>
                <w:kern w:val="0"/>
                <w:sz w:val="18"/>
                <w:szCs w:val="18"/>
              </w:rPr>
              <w:t>成本，价格是供应商选择最重要的因素</w:t>
            </w:r>
            <w:r w:rsidR="002B055B">
              <w:rPr>
                <w:rFonts w:ascii="宋体" w:hAnsi="宋体" w:cs="宋体" w:hint="eastAsia"/>
                <w:kern w:val="0"/>
                <w:sz w:val="18"/>
                <w:szCs w:val="18"/>
              </w:rPr>
              <w:t>；</w:t>
            </w:r>
          </w:p>
          <w:p w:rsidR="002B055B" w:rsidRDefault="00310C15" w:rsidP="002B055B">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供应</w:t>
            </w:r>
            <w:proofErr w:type="gramStart"/>
            <w:r w:rsidRPr="00032E02">
              <w:rPr>
                <w:rFonts w:ascii="宋体" w:hAnsi="宋体" w:cs="宋体" w:hint="eastAsia"/>
                <w:kern w:val="0"/>
                <w:sz w:val="18"/>
                <w:szCs w:val="18"/>
              </w:rPr>
              <w:t>商</w:t>
            </w:r>
            <w:r w:rsidRPr="00032E02">
              <w:rPr>
                <w:rFonts w:ascii="宋体" w:hAnsi="宋体" w:cs="宋体"/>
                <w:kern w:val="0"/>
                <w:sz w:val="18"/>
                <w:szCs w:val="18"/>
              </w:rPr>
              <w:t>管理</w:t>
            </w:r>
            <w:proofErr w:type="gramEnd"/>
            <w:r w:rsidRPr="00032E02">
              <w:rPr>
                <w:rFonts w:ascii="宋体" w:hAnsi="宋体" w:cs="宋体"/>
                <w:kern w:val="0"/>
                <w:sz w:val="18"/>
                <w:szCs w:val="18"/>
              </w:rPr>
              <w:t>制度</w:t>
            </w:r>
            <w:r w:rsidRPr="00032E02">
              <w:rPr>
                <w:rFonts w:ascii="宋体" w:hAnsi="宋体" w:cs="宋体" w:hint="eastAsia"/>
                <w:kern w:val="0"/>
                <w:sz w:val="18"/>
                <w:szCs w:val="18"/>
              </w:rPr>
              <w:t>基本</w:t>
            </w:r>
            <w:r w:rsidRPr="00032E02">
              <w:rPr>
                <w:rFonts w:ascii="宋体" w:hAnsi="宋体" w:cs="宋体"/>
                <w:kern w:val="0"/>
                <w:sz w:val="18"/>
                <w:szCs w:val="18"/>
              </w:rPr>
              <w:t>健全，</w:t>
            </w:r>
            <w:r w:rsidRPr="00032E02">
              <w:rPr>
                <w:rFonts w:ascii="宋体" w:hAnsi="宋体" w:cs="宋体" w:hint="eastAsia"/>
                <w:kern w:val="0"/>
                <w:sz w:val="18"/>
                <w:szCs w:val="18"/>
              </w:rPr>
              <w:t>基本</w:t>
            </w:r>
            <w:r w:rsidRPr="00032E02">
              <w:rPr>
                <w:rFonts w:ascii="宋体" w:hAnsi="宋体" w:cs="宋体"/>
                <w:kern w:val="0"/>
                <w:sz w:val="18"/>
                <w:szCs w:val="18"/>
              </w:rPr>
              <w:t>能按照制定的制度进行落实</w:t>
            </w:r>
            <w:r w:rsidR="002B055B">
              <w:rPr>
                <w:rFonts w:ascii="宋体" w:hAnsi="宋体" w:cs="宋体" w:hint="eastAsia"/>
                <w:kern w:val="0"/>
                <w:sz w:val="18"/>
                <w:szCs w:val="18"/>
              </w:rPr>
              <w:t>；</w:t>
            </w:r>
          </w:p>
          <w:p w:rsidR="00310C15" w:rsidRPr="00032E02" w:rsidRDefault="00310C15" w:rsidP="002B055B">
            <w:pPr>
              <w:widowControl/>
              <w:ind w:firstLineChars="200" w:firstLine="360"/>
              <w:jc w:val="left"/>
              <w:rPr>
                <w:rFonts w:ascii="宋体" w:hAnsi="宋体" w:cs="宋体"/>
                <w:kern w:val="0"/>
                <w:sz w:val="18"/>
                <w:szCs w:val="18"/>
              </w:rPr>
            </w:pP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采购的</w:t>
            </w:r>
            <w:r w:rsidRPr="00032E02">
              <w:rPr>
                <w:rFonts w:ascii="宋体" w:hAnsi="宋体" w:cs="宋体"/>
                <w:kern w:val="0"/>
                <w:sz w:val="18"/>
                <w:szCs w:val="18"/>
              </w:rPr>
              <w:t>角色</w:t>
            </w:r>
            <w:r w:rsidRPr="00032E02">
              <w:rPr>
                <w:rFonts w:ascii="宋体" w:hAnsi="宋体" w:cs="宋体" w:hint="eastAsia"/>
                <w:kern w:val="0"/>
                <w:sz w:val="18"/>
                <w:szCs w:val="18"/>
              </w:rPr>
              <w:t>为</w:t>
            </w:r>
            <w:r w:rsidRPr="00032E02">
              <w:rPr>
                <w:rFonts w:ascii="宋体" w:hAnsi="宋体" w:cs="宋体"/>
                <w:kern w:val="0"/>
                <w:sz w:val="18"/>
                <w:szCs w:val="18"/>
              </w:rPr>
              <w:t>供应链管理，</w:t>
            </w:r>
            <w:r w:rsidRPr="00032E02">
              <w:rPr>
                <w:rFonts w:ascii="宋体" w:hAnsi="宋体" w:cs="宋体" w:hint="eastAsia"/>
                <w:kern w:val="0"/>
                <w:sz w:val="18"/>
                <w:szCs w:val="18"/>
              </w:rPr>
              <w:t>更加</w:t>
            </w:r>
            <w:r w:rsidRPr="00032E02">
              <w:rPr>
                <w:rFonts w:ascii="宋体" w:hAnsi="宋体" w:cs="宋体"/>
                <w:kern w:val="0"/>
                <w:sz w:val="18"/>
                <w:szCs w:val="18"/>
              </w:rPr>
              <w:t>关注寿命周期总成本，</w:t>
            </w:r>
            <w:r w:rsidRPr="00032E02">
              <w:rPr>
                <w:rFonts w:ascii="宋体" w:hAnsi="宋体" w:cs="宋体" w:hint="eastAsia"/>
                <w:kern w:val="0"/>
                <w:sz w:val="18"/>
                <w:szCs w:val="18"/>
              </w:rPr>
              <w:t>兼顾</w:t>
            </w:r>
            <w:r w:rsidRPr="00032E02">
              <w:rPr>
                <w:rFonts w:ascii="宋体" w:hAnsi="宋体" w:cs="宋体"/>
                <w:kern w:val="0"/>
                <w:sz w:val="18"/>
                <w:szCs w:val="18"/>
              </w:rPr>
              <w:t>运输、仓库、库存、关税、汇率</w:t>
            </w:r>
            <w:r w:rsidRPr="00032E02">
              <w:rPr>
                <w:rFonts w:ascii="宋体" w:hAnsi="宋体" w:cs="宋体" w:hint="eastAsia"/>
                <w:kern w:val="0"/>
                <w:sz w:val="18"/>
                <w:szCs w:val="18"/>
              </w:rPr>
              <w:t>等。</w:t>
            </w:r>
          </w:p>
          <w:p w:rsidR="00310C15" w:rsidRPr="00032E02" w:rsidRDefault="00310C15" w:rsidP="00BF6CA3">
            <w:pPr>
              <w:widowControl/>
              <w:ind w:firstLineChars="150" w:firstLine="270"/>
              <w:jc w:val="left"/>
              <w:rPr>
                <w:rFonts w:ascii="宋体" w:hAnsi="宋体" w:cs="宋体"/>
                <w:kern w:val="0"/>
                <w:sz w:val="18"/>
                <w:szCs w:val="18"/>
              </w:rPr>
            </w:pPr>
            <w:r w:rsidRPr="00032E02">
              <w:rPr>
                <w:rFonts w:ascii="宋体" w:hAnsi="宋体" w:cs="宋体" w:hint="eastAsia"/>
                <w:kern w:val="0"/>
                <w:sz w:val="18"/>
                <w:szCs w:val="18"/>
              </w:rPr>
              <w:t>拥有完善</w:t>
            </w:r>
            <w:r w:rsidRPr="00032E02">
              <w:rPr>
                <w:rFonts w:ascii="宋体" w:hAnsi="宋体" w:cs="宋体"/>
                <w:kern w:val="0"/>
                <w:sz w:val="18"/>
                <w:szCs w:val="18"/>
              </w:rPr>
              <w:t>的供应</w:t>
            </w:r>
            <w:proofErr w:type="gramStart"/>
            <w:r w:rsidRPr="00032E02">
              <w:rPr>
                <w:rFonts w:ascii="宋体" w:hAnsi="宋体" w:cs="宋体"/>
                <w:kern w:val="0"/>
                <w:sz w:val="18"/>
                <w:szCs w:val="18"/>
              </w:rPr>
              <w:t>商管理</w:t>
            </w:r>
            <w:proofErr w:type="gramEnd"/>
            <w:r w:rsidRPr="00032E02">
              <w:rPr>
                <w:rFonts w:ascii="宋体" w:hAnsi="宋体" w:cs="宋体"/>
                <w:kern w:val="0"/>
                <w:sz w:val="18"/>
                <w:szCs w:val="18"/>
              </w:rPr>
              <w:t>流程，</w:t>
            </w:r>
            <w:r w:rsidRPr="00032E02">
              <w:rPr>
                <w:rFonts w:ascii="宋体" w:hAnsi="宋体" w:cs="宋体" w:hint="eastAsia"/>
                <w:kern w:val="0"/>
                <w:sz w:val="18"/>
                <w:szCs w:val="18"/>
              </w:rPr>
              <w:t>有</w:t>
            </w:r>
            <w:r w:rsidRPr="00032E02">
              <w:rPr>
                <w:rFonts w:ascii="宋体" w:hAnsi="宋体" w:cs="宋体"/>
                <w:kern w:val="0"/>
                <w:sz w:val="18"/>
                <w:szCs w:val="18"/>
              </w:rPr>
              <w:t>信息化</w:t>
            </w:r>
            <w:r w:rsidRPr="00032E02">
              <w:rPr>
                <w:rFonts w:ascii="宋体" w:hAnsi="宋体" w:cs="宋体" w:hint="eastAsia"/>
                <w:kern w:val="0"/>
                <w:sz w:val="18"/>
                <w:szCs w:val="18"/>
              </w:rPr>
              <w:t>的</w:t>
            </w:r>
            <w:r w:rsidRPr="00032E02">
              <w:rPr>
                <w:rFonts w:ascii="宋体" w:hAnsi="宋体" w:cs="宋体"/>
                <w:kern w:val="0"/>
                <w:sz w:val="18"/>
                <w:szCs w:val="18"/>
              </w:rPr>
              <w:t>供应</w:t>
            </w:r>
            <w:proofErr w:type="gramStart"/>
            <w:r w:rsidRPr="00032E02">
              <w:rPr>
                <w:rFonts w:ascii="宋体" w:hAnsi="宋体" w:cs="宋体"/>
                <w:kern w:val="0"/>
                <w:sz w:val="18"/>
                <w:szCs w:val="18"/>
              </w:rPr>
              <w:t>商管理</w:t>
            </w:r>
            <w:proofErr w:type="gramEnd"/>
            <w:r w:rsidRPr="00032E02">
              <w:rPr>
                <w:rFonts w:ascii="宋体" w:hAnsi="宋体" w:cs="宋体"/>
                <w:kern w:val="0"/>
                <w:sz w:val="18"/>
                <w:szCs w:val="18"/>
              </w:rPr>
              <w:t>流程，</w:t>
            </w:r>
            <w:r w:rsidRPr="00032E02">
              <w:rPr>
                <w:rFonts w:ascii="宋体" w:hAnsi="宋体" w:cs="宋体" w:hint="eastAsia"/>
                <w:kern w:val="0"/>
                <w:sz w:val="18"/>
                <w:szCs w:val="18"/>
              </w:rPr>
              <w:t>开始</w:t>
            </w:r>
            <w:r w:rsidRPr="00032E02">
              <w:rPr>
                <w:rFonts w:ascii="宋体" w:hAnsi="宋体" w:cs="宋体"/>
                <w:kern w:val="0"/>
                <w:sz w:val="18"/>
                <w:szCs w:val="18"/>
              </w:rPr>
              <w:t>和供应商之间建立合作伙伴关系。</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hint="eastAsia"/>
                <w:kern w:val="0"/>
                <w:sz w:val="18"/>
                <w:szCs w:val="18"/>
              </w:rPr>
              <w:t>采购更加关注</w:t>
            </w:r>
            <w:r w:rsidRPr="00032E02">
              <w:rPr>
                <w:rFonts w:ascii="宋体" w:hAnsi="宋体" w:cs="宋体"/>
                <w:kern w:val="0"/>
                <w:sz w:val="18"/>
                <w:szCs w:val="18"/>
              </w:rPr>
              <w:t>在如何确定</w:t>
            </w:r>
            <w:r w:rsidRPr="00032E02">
              <w:rPr>
                <w:rFonts w:ascii="宋体" w:hAnsi="宋体" w:cs="宋体" w:hint="eastAsia"/>
                <w:kern w:val="0"/>
                <w:sz w:val="18"/>
                <w:szCs w:val="18"/>
              </w:rPr>
              <w:t>采购</w:t>
            </w:r>
            <w:r w:rsidRPr="00032E02">
              <w:rPr>
                <w:rFonts w:ascii="宋体" w:hAnsi="宋体" w:cs="宋体"/>
                <w:kern w:val="0"/>
                <w:sz w:val="18"/>
                <w:szCs w:val="18"/>
              </w:rPr>
              <w:t>需求，在产品</w:t>
            </w:r>
            <w:r w:rsidRPr="00032E02">
              <w:rPr>
                <w:rFonts w:ascii="宋体" w:hAnsi="宋体" w:cs="宋体" w:hint="eastAsia"/>
                <w:kern w:val="0"/>
                <w:sz w:val="18"/>
                <w:szCs w:val="18"/>
              </w:rPr>
              <w:t>设计</w:t>
            </w:r>
            <w:r w:rsidRPr="00032E02">
              <w:rPr>
                <w:rFonts w:ascii="宋体" w:hAnsi="宋体" w:cs="宋体"/>
                <w:kern w:val="0"/>
                <w:sz w:val="18"/>
                <w:szCs w:val="18"/>
              </w:rPr>
              <w:t>阶段</w:t>
            </w:r>
            <w:r w:rsidRPr="00032E02">
              <w:rPr>
                <w:rFonts w:ascii="宋体" w:hAnsi="宋体" w:cs="宋体" w:hint="eastAsia"/>
                <w:kern w:val="0"/>
                <w:sz w:val="18"/>
                <w:szCs w:val="18"/>
              </w:rPr>
              <w:t>采购</w:t>
            </w:r>
            <w:r w:rsidRPr="00032E02">
              <w:rPr>
                <w:rFonts w:ascii="宋体" w:hAnsi="宋体" w:cs="宋体"/>
                <w:kern w:val="0"/>
                <w:sz w:val="18"/>
                <w:szCs w:val="18"/>
              </w:rPr>
              <w:t>就开始介入，将供应商的先进做法纳入产品设计中，</w:t>
            </w:r>
            <w:r w:rsidRPr="00032E02">
              <w:rPr>
                <w:rFonts w:ascii="宋体" w:hAnsi="宋体" w:cs="宋体" w:hint="eastAsia"/>
                <w:kern w:val="0"/>
                <w:sz w:val="18"/>
                <w:szCs w:val="18"/>
              </w:rPr>
              <w:t>从</w:t>
            </w:r>
            <w:r w:rsidRPr="00032E02">
              <w:rPr>
                <w:rFonts w:ascii="宋体" w:hAnsi="宋体" w:cs="宋体"/>
                <w:kern w:val="0"/>
                <w:sz w:val="18"/>
                <w:szCs w:val="18"/>
              </w:rPr>
              <w:t>设计的角度降低成本，</w:t>
            </w:r>
            <w:r w:rsidRPr="00032E02">
              <w:rPr>
                <w:rFonts w:ascii="宋体" w:hAnsi="宋体" w:cs="宋体" w:hint="eastAsia"/>
                <w:kern w:val="0"/>
                <w:sz w:val="18"/>
                <w:szCs w:val="18"/>
              </w:rPr>
              <w:t>通过综合</w:t>
            </w:r>
            <w:r w:rsidRPr="00032E02">
              <w:rPr>
                <w:rFonts w:ascii="宋体" w:hAnsi="宋体" w:cs="宋体"/>
                <w:kern w:val="0"/>
                <w:sz w:val="18"/>
                <w:szCs w:val="18"/>
              </w:rPr>
              <w:t>绩效约束供应商，与供应商建立战略合作伙伴关系，</w:t>
            </w:r>
            <w:r w:rsidRPr="00032E02">
              <w:rPr>
                <w:rFonts w:ascii="宋体" w:hAnsi="宋体" w:cs="宋体" w:hint="eastAsia"/>
                <w:kern w:val="0"/>
                <w:sz w:val="18"/>
                <w:szCs w:val="18"/>
              </w:rPr>
              <w:t>从</w:t>
            </w:r>
            <w:r w:rsidRPr="00032E02">
              <w:rPr>
                <w:rFonts w:ascii="宋体" w:hAnsi="宋体" w:cs="宋体"/>
                <w:kern w:val="0"/>
                <w:sz w:val="18"/>
                <w:szCs w:val="18"/>
              </w:rPr>
              <w:t>专业的角度管理内外部顾客，实现供应链</w:t>
            </w:r>
            <w:r w:rsidRPr="00032E02">
              <w:rPr>
                <w:rFonts w:ascii="宋体" w:hAnsi="宋体" w:cs="宋体" w:hint="eastAsia"/>
                <w:kern w:val="0"/>
                <w:sz w:val="18"/>
                <w:szCs w:val="18"/>
              </w:rPr>
              <w:t>的</w:t>
            </w:r>
            <w:r w:rsidRPr="00032E02">
              <w:rPr>
                <w:rFonts w:ascii="宋体" w:hAnsi="宋体" w:cs="宋体"/>
                <w:kern w:val="0"/>
                <w:sz w:val="18"/>
                <w:szCs w:val="18"/>
              </w:rPr>
              <w:t>共赢。</w:t>
            </w:r>
          </w:p>
        </w:tc>
        <w:tc>
          <w:tcPr>
            <w:tcW w:w="1595" w:type="dxa"/>
            <w:tcBorders>
              <w:top w:val="nil"/>
              <w:left w:val="nil"/>
              <w:bottom w:val="single" w:sz="4" w:space="0" w:color="auto"/>
              <w:right w:val="single" w:sz="4" w:space="0" w:color="auto"/>
            </w:tcBorders>
            <w:shd w:val="clear" w:color="auto" w:fill="auto"/>
            <w:hideMark/>
          </w:tcPr>
          <w:p w:rsidR="00BF6CA3" w:rsidRDefault="00310C15" w:rsidP="00BF6CA3">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采购</w:t>
            </w:r>
            <w:r w:rsidRPr="00032E02">
              <w:rPr>
                <w:rFonts w:ascii="宋体" w:hAnsi="宋体" w:cs="宋体"/>
                <w:kern w:val="0"/>
                <w:sz w:val="18"/>
                <w:szCs w:val="18"/>
              </w:rPr>
              <w:t>为全面增值阶段，</w:t>
            </w:r>
            <w:r w:rsidRPr="00032E02">
              <w:rPr>
                <w:rFonts w:ascii="宋体" w:hAnsi="宋体" w:cs="宋体" w:hint="eastAsia"/>
                <w:kern w:val="0"/>
                <w:sz w:val="18"/>
                <w:szCs w:val="18"/>
              </w:rPr>
              <w:t>采购</w:t>
            </w:r>
            <w:r w:rsidRPr="00032E02">
              <w:rPr>
                <w:rFonts w:ascii="宋体" w:hAnsi="宋体" w:cs="宋体"/>
                <w:kern w:val="0"/>
                <w:sz w:val="18"/>
                <w:szCs w:val="18"/>
              </w:rPr>
              <w:t>上升到公司战略层面，采购</w:t>
            </w:r>
            <w:r w:rsidRPr="00032E02">
              <w:rPr>
                <w:rFonts w:ascii="宋体" w:hAnsi="宋体" w:cs="宋体" w:hint="eastAsia"/>
                <w:kern w:val="0"/>
                <w:sz w:val="18"/>
                <w:szCs w:val="18"/>
              </w:rPr>
              <w:t>增加</w:t>
            </w:r>
            <w:r w:rsidRPr="00032E02">
              <w:rPr>
                <w:rFonts w:ascii="宋体" w:hAnsi="宋体" w:cs="宋体"/>
                <w:kern w:val="0"/>
                <w:sz w:val="18"/>
                <w:szCs w:val="18"/>
              </w:rPr>
              <w:t>了很多财务、经营方面的指标，</w:t>
            </w:r>
            <w:r w:rsidRPr="00032E02">
              <w:rPr>
                <w:rFonts w:ascii="宋体" w:hAnsi="宋体" w:cs="宋体" w:hint="eastAsia"/>
                <w:kern w:val="0"/>
                <w:sz w:val="18"/>
                <w:szCs w:val="18"/>
              </w:rPr>
              <w:t>采购</w:t>
            </w:r>
            <w:r w:rsidRPr="00032E02">
              <w:rPr>
                <w:rFonts w:ascii="宋体" w:hAnsi="宋体" w:cs="宋体"/>
                <w:kern w:val="0"/>
                <w:sz w:val="18"/>
                <w:szCs w:val="18"/>
              </w:rPr>
              <w:t>关系到公司的存亡。</w:t>
            </w:r>
          </w:p>
          <w:p w:rsidR="00BF6CA3" w:rsidRDefault="00310C15" w:rsidP="00BF6CA3">
            <w:pPr>
              <w:widowControl/>
              <w:ind w:firstLineChars="200" w:firstLine="360"/>
              <w:jc w:val="left"/>
              <w:rPr>
                <w:rFonts w:ascii="宋体" w:hAnsi="宋体" w:cs="宋体" w:hint="eastAsia"/>
                <w:kern w:val="0"/>
                <w:sz w:val="18"/>
                <w:szCs w:val="18"/>
              </w:rPr>
            </w:pPr>
            <w:r w:rsidRPr="00032E02">
              <w:rPr>
                <w:rFonts w:ascii="宋体" w:hAnsi="宋体" w:cs="宋体" w:hint="eastAsia"/>
                <w:kern w:val="0"/>
                <w:sz w:val="18"/>
                <w:szCs w:val="18"/>
              </w:rPr>
              <w:t>采购</w:t>
            </w:r>
            <w:r w:rsidRPr="00032E02">
              <w:rPr>
                <w:rFonts w:ascii="宋体" w:hAnsi="宋体" w:cs="宋体"/>
                <w:kern w:val="0"/>
                <w:sz w:val="18"/>
                <w:szCs w:val="18"/>
              </w:rPr>
              <w:t>与供应商之间是全面战略合作伙伴的关系，</w:t>
            </w:r>
            <w:r w:rsidRPr="00032E02">
              <w:rPr>
                <w:rFonts w:ascii="宋体" w:hAnsi="宋体" w:cs="宋体" w:hint="eastAsia"/>
                <w:kern w:val="0"/>
                <w:sz w:val="18"/>
                <w:szCs w:val="18"/>
              </w:rPr>
              <w:t>在</w:t>
            </w:r>
            <w:r w:rsidRPr="00032E02">
              <w:rPr>
                <w:rFonts w:ascii="宋体" w:hAnsi="宋体" w:cs="宋体"/>
                <w:kern w:val="0"/>
                <w:sz w:val="18"/>
                <w:szCs w:val="18"/>
              </w:rPr>
              <w:t>供应商、组织、客户之间打造了卓越供应链。</w:t>
            </w:r>
          </w:p>
          <w:p w:rsidR="00310C15" w:rsidRPr="00032E02" w:rsidRDefault="00310C15" w:rsidP="00BF6CA3">
            <w:pPr>
              <w:widowControl/>
              <w:ind w:firstLineChars="200" w:firstLine="360"/>
              <w:jc w:val="left"/>
              <w:rPr>
                <w:rFonts w:ascii="宋体" w:hAnsi="宋体" w:cs="宋体"/>
                <w:kern w:val="0"/>
                <w:sz w:val="18"/>
                <w:szCs w:val="18"/>
              </w:rPr>
            </w:pPr>
            <w:r w:rsidRPr="00032E02">
              <w:rPr>
                <w:rFonts w:ascii="宋体" w:hAnsi="宋体" w:cs="宋体"/>
                <w:kern w:val="0"/>
                <w:sz w:val="18"/>
                <w:szCs w:val="18"/>
              </w:rPr>
              <w:t>采购</w:t>
            </w:r>
            <w:r w:rsidRPr="00032E02">
              <w:rPr>
                <w:rFonts w:ascii="宋体" w:hAnsi="宋体" w:cs="宋体" w:hint="eastAsia"/>
                <w:kern w:val="0"/>
                <w:sz w:val="18"/>
                <w:szCs w:val="18"/>
              </w:rPr>
              <w:t>管理得到</w:t>
            </w:r>
            <w:r w:rsidRPr="00032E02">
              <w:rPr>
                <w:rFonts w:ascii="宋体" w:hAnsi="宋体" w:cs="宋体"/>
                <w:kern w:val="0"/>
                <w:sz w:val="18"/>
                <w:szCs w:val="18"/>
              </w:rPr>
              <w:t>了</w:t>
            </w:r>
            <w:r w:rsidRPr="00032E02">
              <w:rPr>
                <w:rFonts w:ascii="宋体" w:hAnsi="宋体" w:cs="宋体" w:hint="eastAsia"/>
                <w:kern w:val="0"/>
                <w:sz w:val="18"/>
                <w:szCs w:val="18"/>
              </w:rPr>
              <w:t>行业</w:t>
            </w:r>
            <w:r w:rsidRPr="00032E02">
              <w:rPr>
                <w:rFonts w:ascii="宋体" w:hAnsi="宋体" w:cs="宋体"/>
                <w:kern w:val="0"/>
                <w:sz w:val="18"/>
                <w:szCs w:val="18"/>
              </w:rPr>
              <w:t>内外部的认可。</w:t>
            </w:r>
          </w:p>
        </w:tc>
      </w:tr>
      <w:tr w:rsidR="00310C15" w:rsidRPr="00032E02" w:rsidTr="00DB5F55">
        <w:trPr>
          <w:trHeight w:val="942"/>
        </w:trPr>
        <w:tc>
          <w:tcPr>
            <w:tcW w:w="1595" w:type="dxa"/>
            <w:tcBorders>
              <w:top w:val="nil"/>
              <w:left w:val="single" w:sz="4" w:space="0" w:color="auto"/>
              <w:bottom w:val="nil"/>
              <w:right w:val="single" w:sz="4" w:space="0" w:color="auto"/>
            </w:tcBorders>
            <w:shd w:val="clear" w:color="000000" w:fill="FFFFFF"/>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7.3设备及生产</w:t>
            </w:r>
          </w:p>
        </w:tc>
        <w:tc>
          <w:tcPr>
            <w:tcW w:w="1595" w:type="dxa"/>
            <w:tcBorders>
              <w:top w:val="nil"/>
              <w:left w:val="nil"/>
              <w:bottom w:val="single" w:sz="4" w:space="0" w:color="auto"/>
              <w:right w:val="single" w:sz="4" w:space="0" w:color="auto"/>
            </w:tcBorders>
            <w:shd w:val="clear" w:color="000000" w:fill="FFFFFF"/>
            <w:hideMark/>
          </w:tcPr>
          <w:p w:rsidR="0015742F" w:rsidRDefault="00310C15" w:rsidP="00BF6CA3">
            <w:pPr>
              <w:ind w:firstLineChars="200" w:firstLine="360"/>
              <w:rPr>
                <w:rFonts w:hint="eastAsia"/>
                <w:sz w:val="18"/>
                <w:szCs w:val="18"/>
              </w:rPr>
            </w:pPr>
            <w:r w:rsidRPr="00032E02">
              <w:rPr>
                <w:rFonts w:hint="eastAsia"/>
                <w:sz w:val="18"/>
                <w:szCs w:val="18"/>
              </w:rPr>
              <w:t>生产</w:t>
            </w:r>
            <w:r w:rsidRPr="00032E02">
              <w:rPr>
                <w:rFonts w:hint="eastAsia"/>
                <w:sz w:val="18"/>
                <w:szCs w:val="18"/>
              </w:rPr>
              <w:t>/</w:t>
            </w:r>
            <w:r w:rsidRPr="00032E02">
              <w:rPr>
                <w:rFonts w:hint="eastAsia"/>
                <w:sz w:val="18"/>
                <w:szCs w:val="18"/>
              </w:rPr>
              <w:t>服务设备配置处于初步阶段，作业基本手工完成；</w:t>
            </w:r>
          </w:p>
          <w:p w:rsidR="00310C15" w:rsidRPr="00032E02" w:rsidRDefault="00310C15" w:rsidP="0015742F">
            <w:pPr>
              <w:ind w:firstLineChars="200" w:firstLine="360"/>
              <w:rPr>
                <w:sz w:val="18"/>
                <w:szCs w:val="18"/>
              </w:rPr>
            </w:pPr>
            <w:r w:rsidRPr="00032E02">
              <w:rPr>
                <w:rFonts w:hint="eastAsia"/>
                <w:sz w:val="18"/>
                <w:szCs w:val="18"/>
              </w:rPr>
              <w:t>设备故障时维修</w:t>
            </w:r>
            <w:r w:rsidR="0015742F">
              <w:rPr>
                <w:rFonts w:hint="eastAsia"/>
                <w:sz w:val="18"/>
                <w:szCs w:val="18"/>
              </w:rPr>
              <w:t>，</w:t>
            </w:r>
            <w:r w:rsidRPr="00032E02">
              <w:rPr>
                <w:rFonts w:hint="eastAsia"/>
                <w:sz w:val="18"/>
                <w:szCs w:val="18"/>
              </w:rPr>
              <w:t>进行临时排产</w:t>
            </w:r>
            <w:r w:rsidR="002B055B">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15742F" w:rsidP="00751DB1">
            <w:pPr>
              <w:ind w:firstLineChars="200" w:firstLine="360"/>
              <w:rPr>
                <w:sz w:val="18"/>
                <w:szCs w:val="18"/>
              </w:rPr>
            </w:pPr>
            <w:r>
              <w:rPr>
                <w:rFonts w:hint="eastAsia"/>
                <w:sz w:val="18"/>
                <w:szCs w:val="18"/>
              </w:rPr>
              <w:t>识别出关键工序、</w:t>
            </w:r>
            <w:r w:rsidRPr="00032E02">
              <w:rPr>
                <w:rFonts w:hint="eastAsia"/>
                <w:sz w:val="18"/>
                <w:szCs w:val="18"/>
              </w:rPr>
              <w:t>设备工作状态</w:t>
            </w:r>
            <w:r>
              <w:rPr>
                <w:rFonts w:hint="eastAsia"/>
                <w:sz w:val="18"/>
                <w:szCs w:val="18"/>
              </w:rPr>
              <w:t>，配备和</w:t>
            </w:r>
            <w:r w:rsidRPr="00032E02">
              <w:rPr>
                <w:rFonts w:hint="eastAsia"/>
                <w:sz w:val="18"/>
                <w:szCs w:val="18"/>
              </w:rPr>
              <w:t>维护</w:t>
            </w:r>
            <w:r>
              <w:rPr>
                <w:rFonts w:hint="eastAsia"/>
                <w:sz w:val="18"/>
                <w:szCs w:val="18"/>
              </w:rPr>
              <w:t>必要的关键设备</w:t>
            </w:r>
            <w:r w:rsidR="00751DB1">
              <w:rPr>
                <w:rFonts w:hint="eastAsia"/>
                <w:sz w:val="18"/>
                <w:szCs w:val="18"/>
              </w:rPr>
              <w:t>，</w:t>
            </w:r>
            <w:r w:rsidR="00751DB1" w:rsidRPr="00032E02">
              <w:rPr>
                <w:rFonts w:hint="eastAsia"/>
                <w:sz w:val="18"/>
                <w:szCs w:val="18"/>
              </w:rPr>
              <w:t>实现设备自动化</w:t>
            </w:r>
            <w:r>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15742F" w:rsidRPr="00032E02" w:rsidRDefault="0015742F" w:rsidP="0015742F">
            <w:pPr>
              <w:ind w:firstLineChars="200" w:firstLine="360"/>
              <w:rPr>
                <w:sz w:val="18"/>
                <w:szCs w:val="18"/>
              </w:rPr>
            </w:pPr>
            <w:r>
              <w:rPr>
                <w:rFonts w:hint="eastAsia"/>
                <w:sz w:val="18"/>
                <w:szCs w:val="18"/>
              </w:rPr>
              <w:t>明确设备及生产管理的目标</w:t>
            </w:r>
            <w:r w:rsidR="00310C15" w:rsidRPr="00032E02">
              <w:rPr>
                <w:rFonts w:hint="eastAsia"/>
                <w:sz w:val="18"/>
                <w:szCs w:val="18"/>
              </w:rPr>
              <w:t>明确</w:t>
            </w:r>
            <w:r>
              <w:rPr>
                <w:rFonts w:hint="eastAsia"/>
                <w:sz w:val="18"/>
                <w:szCs w:val="18"/>
              </w:rPr>
              <w:t>，</w:t>
            </w:r>
            <w:r w:rsidRPr="00032E02">
              <w:rPr>
                <w:rFonts w:hint="eastAsia"/>
                <w:sz w:val="18"/>
                <w:szCs w:val="18"/>
              </w:rPr>
              <w:t>保</w:t>
            </w:r>
            <w:r>
              <w:rPr>
                <w:rFonts w:hint="eastAsia"/>
                <w:sz w:val="18"/>
                <w:szCs w:val="18"/>
              </w:rPr>
              <w:t>证设备的可控有效性。</w:t>
            </w:r>
          </w:p>
          <w:p w:rsidR="00310C15" w:rsidRPr="00032E02" w:rsidRDefault="00310C15" w:rsidP="0015742F">
            <w:pPr>
              <w:ind w:firstLineChars="200" w:firstLine="360"/>
              <w:rPr>
                <w:sz w:val="18"/>
                <w:szCs w:val="18"/>
              </w:rPr>
            </w:pP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751DB1">
            <w:pPr>
              <w:ind w:firstLineChars="200" w:firstLine="360"/>
              <w:rPr>
                <w:sz w:val="18"/>
                <w:szCs w:val="18"/>
              </w:rPr>
            </w:pPr>
            <w:r w:rsidRPr="00032E02">
              <w:rPr>
                <w:rFonts w:hint="eastAsia"/>
                <w:sz w:val="18"/>
                <w:szCs w:val="18"/>
              </w:rPr>
              <w:t>建立</w:t>
            </w:r>
            <w:r w:rsidR="00751DB1">
              <w:rPr>
                <w:rFonts w:hint="eastAsia"/>
                <w:sz w:val="18"/>
                <w:szCs w:val="18"/>
              </w:rPr>
              <w:t>监测和</w:t>
            </w:r>
            <w:r w:rsidRPr="00032E02">
              <w:rPr>
                <w:rFonts w:hint="eastAsia"/>
                <w:sz w:val="18"/>
                <w:szCs w:val="18"/>
              </w:rPr>
              <w:t>持续改进设备的保障机制</w:t>
            </w:r>
            <w:r w:rsidR="00751DB1">
              <w:rPr>
                <w:rFonts w:hint="eastAsia"/>
                <w:sz w:val="18"/>
                <w:szCs w:val="18"/>
              </w:rPr>
              <w:t>，</w:t>
            </w:r>
            <w:r w:rsidR="00751DB1" w:rsidRPr="00032E02">
              <w:rPr>
                <w:rFonts w:hint="eastAsia"/>
                <w:sz w:val="18"/>
                <w:szCs w:val="18"/>
              </w:rPr>
              <w:t>完善</w:t>
            </w:r>
            <w:r w:rsidRPr="00032E02">
              <w:rPr>
                <w:rFonts w:hint="eastAsia"/>
                <w:sz w:val="18"/>
                <w:szCs w:val="18"/>
              </w:rPr>
              <w:t>生产管理系统、信息处理系统和作业计划流程</w:t>
            </w:r>
            <w:r w:rsidR="00751DB1">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7B7F38" w:rsidRDefault="00310C15" w:rsidP="007B7F38">
            <w:pPr>
              <w:ind w:firstLineChars="200" w:firstLine="360"/>
              <w:rPr>
                <w:rFonts w:hint="eastAsia"/>
                <w:sz w:val="18"/>
                <w:szCs w:val="18"/>
              </w:rPr>
            </w:pPr>
            <w:r w:rsidRPr="00032E02">
              <w:rPr>
                <w:rFonts w:hint="eastAsia"/>
                <w:sz w:val="18"/>
                <w:szCs w:val="18"/>
              </w:rPr>
              <w:t>基于</w:t>
            </w:r>
            <w:r w:rsidR="00751DB1">
              <w:rPr>
                <w:rFonts w:hint="eastAsia"/>
                <w:sz w:val="18"/>
                <w:szCs w:val="18"/>
              </w:rPr>
              <w:t>满足</w:t>
            </w:r>
            <w:r w:rsidRPr="00032E02">
              <w:rPr>
                <w:rFonts w:hint="eastAsia"/>
                <w:sz w:val="18"/>
                <w:szCs w:val="18"/>
              </w:rPr>
              <w:t>需求</w:t>
            </w:r>
            <w:r w:rsidR="00751DB1">
              <w:rPr>
                <w:rFonts w:hint="eastAsia"/>
                <w:sz w:val="18"/>
                <w:szCs w:val="18"/>
              </w:rPr>
              <w:t>开展全流程的设备及生产管理</w:t>
            </w:r>
            <w:r w:rsidR="007B7F38">
              <w:rPr>
                <w:rFonts w:hint="eastAsia"/>
                <w:sz w:val="18"/>
                <w:szCs w:val="18"/>
              </w:rPr>
              <w:t>；</w:t>
            </w:r>
          </w:p>
          <w:p w:rsidR="00310C15" w:rsidRPr="00032E02" w:rsidRDefault="007B7F38" w:rsidP="007B7F38">
            <w:pPr>
              <w:ind w:firstLineChars="200" w:firstLine="360"/>
              <w:rPr>
                <w:sz w:val="18"/>
                <w:szCs w:val="18"/>
              </w:rPr>
            </w:pPr>
            <w:r>
              <w:rPr>
                <w:rFonts w:hint="eastAsia"/>
                <w:sz w:val="18"/>
                <w:szCs w:val="18"/>
              </w:rPr>
              <w:t>识别</w:t>
            </w:r>
            <w:r w:rsidR="00751DB1" w:rsidRPr="00032E02">
              <w:rPr>
                <w:rFonts w:hint="eastAsia"/>
                <w:sz w:val="18"/>
                <w:szCs w:val="18"/>
              </w:rPr>
              <w:t>生产</w:t>
            </w:r>
            <w:r w:rsidR="00751DB1" w:rsidRPr="00032E02">
              <w:rPr>
                <w:rFonts w:hint="eastAsia"/>
                <w:sz w:val="18"/>
                <w:szCs w:val="18"/>
              </w:rPr>
              <w:t>/</w:t>
            </w:r>
            <w:r w:rsidR="00751DB1" w:rsidRPr="00032E02">
              <w:rPr>
                <w:rFonts w:hint="eastAsia"/>
                <w:sz w:val="18"/>
                <w:szCs w:val="18"/>
              </w:rPr>
              <w:t>服务设备的风险，制定预防措施</w:t>
            </w:r>
            <w:r w:rsidR="00751DB1">
              <w:rPr>
                <w:rFonts w:hint="eastAsia"/>
                <w:sz w:val="18"/>
                <w:szCs w:val="18"/>
              </w:rPr>
              <w:t>。</w:t>
            </w:r>
          </w:p>
        </w:tc>
      </w:tr>
      <w:tr w:rsidR="00310C15" w:rsidRPr="00032E02" w:rsidTr="00DB5F55">
        <w:trPr>
          <w:trHeight w:val="2790"/>
        </w:trPr>
        <w:tc>
          <w:tcPr>
            <w:tcW w:w="1595" w:type="dxa"/>
            <w:tcBorders>
              <w:top w:val="single" w:sz="4" w:space="0" w:color="auto"/>
              <w:left w:val="single" w:sz="4" w:space="0" w:color="auto"/>
              <w:bottom w:val="nil"/>
              <w:right w:val="single" w:sz="4" w:space="0" w:color="auto"/>
            </w:tcBorders>
            <w:shd w:val="clear" w:color="000000" w:fill="FFFFFF"/>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7.4质量管理</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7B7F38">
            <w:pPr>
              <w:ind w:firstLineChars="200" w:firstLine="360"/>
              <w:rPr>
                <w:sz w:val="18"/>
                <w:szCs w:val="18"/>
              </w:rPr>
            </w:pPr>
            <w:r w:rsidRPr="00032E02">
              <w:rPr>
                <w:rFonts w:hint="eastAsia"/>
                <w:sz w:val="18"/>
                <w:szCs w:val="18"/>
              </w:rPr>
              <w:t>检验，监控产品质量</w:t>
            </w:r>
            <w:r w:rsidR="007B7F38">
              <w:rPr>
                <w:rFonts w:hint="eastAsia"/>
                <w:sz w:val="18"/>
                <w:szCs w:val="18"/>
              </w:rPr>
              <w:t>，</w:t>
            </w:r>
            <w:r w:rsidR="007B7F38" w:rsidRPr="00032E02">
              <w:rPr>
                <w:rFonts w:hint="eastAsia"/>
                <w:sz w:val="18"/>
                <w:szCs w:val="18"/>
              </w:rPr>
              <w:t>对不合格广泛实施纠正措施</w:t>
            </w:r>
            <w:r w:rsidR="007B7F38">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7B7F38" w:rsidP="007B7F38">
            <w:pPr>
              <w:ind w:firstLineChars="200" w:firstLine="360"/>
              <w:rPr>
                <w:sz w:val="18"/>
                <w:szCs w:val="18"/>
              </w:rPr>
            </w:pPr>
            <w:r w:rsidRPr="00032E02">
              <w:rPr>
                <w:rFonts w:hint="eastAsia"/>
                <w:sz w:val="18"/>
                <w:szCs w:val="18"/>
              </w:rPr>
              <w:t>整个生产过程</w:t>
            </w:r>
            <w:r w:rsidR="00310C15" w:rsidRPr="00032E02">
              <w:rPr>
                <w:rFonts w:hint="eastAsia"/>
                <w:sz w:val="18"/>
                <w:szCs w:val="18"/>
              </w:rPr>
              <w:t>具有</w:t>
            </w:r>
            <w:r>
              <w:rPr>
                <w:rFonts w:hint="eastAsia"/>
                <w:sz w:val="18"/>
                <w:szCs w:val="18"/>
              </w:rPr>
              <w:t>可控、有效的</w:t>
            </w:r>
            <w:r w:rsidR="00310C15" w:rsidRPr="00032E02">
              <w:rPr>
                <w:rFonts w:hint="eastAsia"/>
                <w:sz w:val="18"/>
                <w:szCs w:val="18"/>
              </w:rPr>
              <w:t>质量控制体系，质量保证活动</w:t>
            </w:r>
            <w:r>
              <w:rPr>
                <w:rFonts w:hint="eastAsia"/>
                <w:sz w:val="18"/>
                <w:szCs w:val="18"/>
              </w:rPr>
              <w:t>，</w:t>
            </w:r>
            <w:r w:rsidRPr="00032E02">
              <w:rPr>
                <w:rFonts w:hint="eastAsia"/>
                <w:sz w:val="18"/>
                <w:szCs w:val="18"/>
              </w:rPr>
              <w:t>注重生产过程的稳定性</w:t>
            </w:r>
            <w:r>
              <w:rPr>
                <w:rFonts w:hint="eastAsia"/>
                <w:sz w:val="18"/>
                <w:szCs w:val="18"/>
              </w:rPr>
              <w:t>。</w:t>
            </w:r>
            <w:r w:rsidRPr="00032E02">
              <w:rPr>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7B7F38" w:rsidP="00356B1C">
            <w:pPr>
              <w:ind w:firstLineChars="200" w:firstLine="360"/>
              <w:rPr>
                <w:sz w:val="18"/>
                <w:szCs w:val="18"/>
              </w:rPr>
            </w:pPr>
            <w:r w:rsidRPr="00032E02">
              <w:rPr>
                <w:rFonts w:hint="eastAsia"/>
                <w:sz w:val="18"/>
                <w:szCs w:val="18"/>
              </w:rPr>
              <w:t>制定质量战略、规划、计划等，并领导全员实现质量战略</w:t>
            </w:r>
            <w:r>
              <w:rPr>
                <w:rFonts w:hint="eastAsia"/>
                <w:sz w:val="18"/>
                <w:szCs w:val="18"/>
              </w:rPr>
              <w:t>；</w:t>
            </w:r>
            <w:r w:rsidR="00356B1C" w:rsidRPr="00032E02">
              <w:rPr>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356B1C">
            <w:pPr>
              <w:ind w:firstLineChars="200" w:firstLine="360"/>
              <w:rPr>
                <w:sz w:val="18"/>
                <w:szCs w:val="18"/>
              </w:rPr>
            </w:pPr>
            <w:r w:rsidRPr="00032E02">
              <w:rPr>
                <w:rFonts w:hint="eastAsia"/>
                <w:sz w:val="18"/>
                <w:szCs w:val="18"/>
              </w:rPr>
              <w:t>系统</w:t>
            </w:r>
            <w:r w:rsidR="00356B1C">
              <w:rPr>
                <w:rFonts w:hint="eastAsia"/>
                <w:sz w:val="18"/>
                <w:szCs w:val="18"/>
              </w:rPr>
              <w:t>监测、</w:t>
            </w:r>
            <w:r w:rsidRPr="00032E02">
              <w:rPr>
                <w:rFonts w:hint="eastAsia"/>
                <w:sz w:val="18"/>
                <w:szCs w:val="18"/>
              </w:rPr>
              <w:t>收集、</w:t>
            </w:r>
            <w:proofErr w:type="gramStart"/>
            <w:r w:rsidRPr="00032E02">
              <w:rPr>
                <w:rFonts w:hint="eastAsia"/>
                <w:sz w:val="18"/>
                <w:szCs w:val="18"/>
              </w:rPr>
              <w:t>分析</w:t>
            </w:r>
            <w:r w:rsidR="00356B1C">
              <w:rPr>
                <w:rFonts w:hint="eastAsia"/>
                <w:sz w:val="18"/>
                <w:szCs w:val="18"/>
              </w:rPr>
              <w:t>全</w:t>
            </w:r>
            <w:proofErr w:type="gramEnd"/>
            <w:r w:rsidR="00356B1C">
              <w:rPr>
                <w:rFonts w:hint="eastAsia"/>
                <w:sz w:val="18"/>
                <w:szCs w:val="18"/>
              </w:rPr>
              <w:t>流程</w:t>
            </w:r>
            <w:r w:rsidRPr="00032E02">
              <w:rPr>
                <w:rFonts w:hint="eastAsia"/>
                <w:sz w:val="18"/>
                <w:szCs w:val="18"/>
              </w:rPr>
              <w:t>质量数据，全程监测产品实现过程，熟练应用质量分析、处理方法</w:t>
            </w:r>
            <w:r w:rsidR="00356B1C">
              <w:rPr>
                <w:rFonts w:hint="eastAsia"/>
                <w:sz w:val="18"/>
                <w:szCs w:val="18"/>
              </w:rPr>
              <w:t>解决质量问题，</w:t>
            </w:r>
            <w:r w:rsidR="007B7F38">
              <w:rPr>
                <w:rFonts w:hint="eastAsia"/>
                <w:sz w:val="18"/>
                <w:szCs w:val="18"/>
              </w:rPr>
              <w:t>开始实施持续改进。</w:t>
            </w:r>
            <w:r w:rsidR="007B7F38" w:rsidRPr="00032E02">
              <w:rPr>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56B1C" w:rsidP="00356B1C">
            <w:pPr>
              <w:ind w:firstLineChars="200" w:firstLine="360"/>
              <w:rPr>
                <w:sz w:val="18"/>
                <w:szCs w:val="18"/>
              </w:rPr>
            </w:pPr>
            <w:r>
              <w:rPr>
                <w:rFonts w:hint="eastAsia"/>
                <w:sz w:val="18"/>
                <w:szCs w:val="18"/>
              </w:rPr>
              <w:t>质量</w:t>
            </w:r>
            <w:r w:rsidR="00310C15" w:rsidRPr="00032E02">
              <w:rPr>
                <w:rFonts w:hint="eastAsia"/>
                <w:sz w:val="18"/>
                <w:szCs w:val="18"/>
              </w:rPr>
              <w:t>系统得到持续优化，</w:t>
            </w:r>
            <w:r>
              <w:rPr>
                <w:rFonts w:hint="eastAsia"/>
                <w:sz w:val="18"/>
                <w:szCs w:val="18"/>
              </w:rPr>
              <w:t>不断满足顾客的要求，质量</w:t>
            </w:r>
            <w:r w:rsidR="00310C15" w:rsidRPr="00032E02">
              <w:rPr>
                <w:rFonts w:hint="eastAsia"/>
                <w:sz w:val="18"/>
                <w:szCs w:val="18"/>
              </w:rPr>
              <w:t>持续改善得到广泛开展，零缺陷成为全员做事的准则。</w:t>
            </w:r>
          </w:p>
        </w:tc>
      </w:tr>
      <w:tr w:rsidR="00310C15" w:rsidRPr="00032E02" w:rsidTr="00DB5F55">
        <w:trPr>
          <w:trHeight w:val="233"/>
        </w:trPr>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7.5仓储及物流</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356B1C">
            <w:pPr>
              <w:ind w:firstLineChars="200" w:firstLine="360"/>
              <w:rPr>
                <w:sz w:val="18"/>
                <w:szCs w:val="18"/>
              </w:rPr>
            </w:pPr>
            <w:r w:rsidRPr="00032E02">
              <w:rPr>
                <w:rFonts w:hint="eastAsia"/>
                <w:sz w:val="18"/>
                <w:szCs w:val="18"/>
              </w:rPr>
              <w:t>有独立的库区，</w:t>
            </w:r>
            <w:r w:rsidR="00356B1C">
              <w:rPr>
                <w:rFonts w:hint="eastAsia"/>
                <w:sz w:val="18"/>
                <w:szCs w:val="18"/>
              </w:rPr>
              <w:t>靠人工跟踪</w:t>
            </w:r>
            <w:r w:rsidRPr="00032E02">
              <w:rPr>
                <w:rFonts w:hint="eastAsia"/>
                <w:sz w:val="18"/>
                <w:szCs w:val="18"/>
              </w:rPr>
              <w:t>，有仓储运作、安全管理制度</w:t>
            </w:r>
            <w:r w:rsidR="00356B1C">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356B1C" w:rsidRDefault="00356B1C" w:rsidP="00356B1C">
            <w:pPr>
              <w:ind w:firstLineChars="200" w:firstLine="360"/>
              <w:rPr>
                <w:rFonts w:hint="eastAsia"/>
                <w:sz w:val="18"/>
                <w:szCs w:val="18"/>
              </w:rPr>
            </w:pPr>
            <w:r>
              <w:rPr>
                <w:rFonts w:hint="eastAsia"/>
                <w:sz w:val="18"/>
                <w:szCs w:val="18"/>
              </w:rPr>
              <w:t>规范化的仓储及物流的管理；</w:t>
            </w:r>
          </w:p>
          <w:p w:rsidR="00310C15" w:rsidRPr="00032E02" w:rsidRDefault="00356B1C" w:rsidP="00356B1C">
            <w:pPr>
              <w:ind w:firstLineChars="200" w:firstLine="360"/>
              <w:rPr>
                <w:sz w:val="18"/>
                <w:szCs w:val="18"/>
              </w:rPr>
            </w:pPr>
            <w:r w:rsidRPr="00032E02">
              <w:rPr>
                <w:rFonts w:hint="eastAsia"/>
                <w:sz w:val="18"/>
                <w:szCs w:val="18"/>
              </w:rPr>
              <w:t>完善</w:t>
            </w:r>
            <w:r>
              <w:rPr>
                <w:rFonts w:hint="eastAsia"/>
                <w:sz w:val="18"/>
                <w:szCs w:val="18"/>
              </w:rPr>
              <w:t>的</w:t>
            </w:r>
            <w:r w:rsidR="00D67B78">
              <w:rPr>
                <w:rFonts w:hint="eastAsia"/>
                <w:sz w:val="18"/>
                <w:szCs w:val="18"/>
              </w:rPr>
              <w:t>立体化、自动化、可视化的</w:t>
            </w:r>
            <w:r>
              <w:rPr>
                <w:rFonts w:hint="eastAsia"/>
                <w:sz w:val="18"/>
                <w:szCs w:val="18"/>
              </w:rPr>
              <w:t>仓储设备和</w:t>
            </w:r>
            <w:r w:rsidR="00D67B78" w:rsidRPr="00032E02">
              <w:rPr>
                <w:rFonts w:hint="eastAsia"/>
                <w:sz w:val="18"/>
                <w:szCs w:val="18"/>
              </w:rPr>
              <w:t>实现</w:t>
            </w:r>
            <w:r>
              <w:rPr>
                <w:rFonts w:hint="eastAsia"/>
                <w:sz w:val="18"/>
                <w:szCs w:val="18"/>
              </w:rPr>
              <w:t>管理系统</w:t>
            </w:r>
            <w:r w:rsidR="00D67B78">
              <w:rPr>
                <w:rFonts w:hint="eastAsia"/>
                <w:sz w:val="18"/>
                <w:szCs w:val="18"/>
              </w:rPr>
              <w:t>，</w:t>
            </w:r>
            <w:r w:rsidR="00D67B78" w:rsidRPr="00032E02">
              <w:rPr>
                <w:rFonts w:hint="eastAsia"/>
                <w:sz w:val="18"/>
                <w:szCs w:val="18"/>
              </w:rPr>
              <w:t>统</w:t>
            </w:r>
            <w:r w:rsidR="00D67B78" w:rsidRPr="00032E02">
              <w:rPr>
                <w:rFonts w:hint="eastAsia"/>
                <w:sz w:val="18"/>
                <w:szCs w:val="18"/>
              </w:rPr>
              <w:lastRenderedPageBreak/>
              <w:t>计相关管理制度</w:t>
            </w:r>
            <w:r>
              <w:rPr>
                <w:rFonts w:hint="eastAsia"/>
                <w:sz w:val="18"/>
                <w:szCs w:val="18"/>
              </w:rPr>
              <w:t>专业</w:t>
            </w:r>
            <w:r w:rsidR="00310C15" w:rsidRPr="00032E02">
              <w:rPr>
                <w:rFonts w:hint="eastAsia"/>
                <w:sz w:val="18"/>
                <w:szCs w:val="18"/>
              </w:rPr>
              <w:t>区</w:t>
            </w:r>
            <w:r>
              <w:rPr>
                <w:rFonts w:hint="eastAsia"/>
                <w:sz w:val="18"/>
                <w:szCs w:val="18"/>
              </w:rPr>
              <w:t>管理人员，环境良好。</w:t>
            </w:r>
            <w:r w:rsidRPr="00032E02">
              <w:rPr>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67B78" w:rsidP="00D67B78">
            <w:pPr>
              <w:ind w:firstLineChars="200" w:firstLine="360"/>
              <w:rPr>
                <w:sz w:val="18"/>
                <w:szCs w:val="18"/>
              </w:rPr>
            </w:pPr>
            <w:r w:rsidRPr="00D67B78">
              <w:rPr>
                <w:rFonts w:hint="eastAsia"/>
                <w:sz w:val="18"/>
                <w:szCs w:val="18"/>
              </w:rPr>
              <w:lastRenderedPageBreak/>
              <w:t>建立</w:t>
            </w:r>
            <w:r w:rsidRPr="00032E02">
              <w:rPr>
                <w:rFonts w:ascii="宋体" w:hAnsi="宋体" w:cs="宋体" w:hint="eastAsia"/>
                <w:bCs/>
                <w:kern w:val="0"/>
                <w:sz w:val="18"/>
                <w:szCs w:val="18"/>
              </w:rPr>
              <w:t>仓储及物流</w:t>
            </w:r>
            <w:r>
              <w:rPr>
                <w:rFonts w:ascii="宋体" w:hAnsi="宋体" w:cs="宋体" w:hint="eastAsia"/>
                <w:bCs/>
                <w:kern w:val="0"/>
                <w:sz w:val="18"/>
                <w:szCs w:val="18"/>
              </w:rPr>
              <w:t>的</w:t>
            </w:r>
            <w:r w:rsidRPr="00D67B78">
              <w:rPr>
                <w:rFonts w:hint="eastAsia"/>
                <w:sz w:val="18"/>
                <w:szCs w:val="18"/>
              </w:rPr>
              <w:t>战略，提升</w:t>
            </w:r>
            <w:r>
              <w:rPr>
                <w:rFonts w:hint="eastAsia"/>
                <w:sz w:val="18"/>
                <w:szCs w:val="18"/>
              </w:rPr>
              <w:t>仓储和物流效率和</w:t>
            </w:r>
            <w:r w:rsidRPr="00D67B78">
              <w:rPr>
                <w:rFonts w:hint="eastAsia"/>
                <w:sz w:val="18"/>
                <w:szCs w:val="18"/>
              </w:rPr>
              <w:t>质量</w:t>
            </w:r>
            <w:r>
              <w:rPr>
                <w:rFonts w:hint="eastAsia"/>
                <w:sz w:val="18"/>
                <w:szCs w:val="18"/>
              </w:rPr>
              <w:t>可控有效性。</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67B78" w:rsidP="00D67B78">
            <w:pPr>
              <w:ind w:firstLineChars="200" w:firstLine="360"/>
              <w:rPr>
                <w:sz w:val="18"/>
                <w:szCs w:val="18"/>
              </w:rPr>
            </w:pPr>
            <w:r w:rsidRPr="00032E02">
              <w:rPr>
                <w:rFonts w:ascii="宋体" w:hAnsi="宋体" w:cs="宋体" w:hint="eastAsia"/>
                <w:bCs/>
                <w:kern w:val="0"/>
                <w:sz w:val="18"/>
                <w:szCs w:val="18"/>
              </w:rPr>
              <w:t>仓储及物流</w:t>
            </w:r>
            <w:r>
              <w:rPr>
                <w:rFonts w:ascii="宋体" w:hAnsi="宋体" w:cs="宋体" w:hint="eastAsia"/>
                <w:bCs/>
                <w:kern w:val="0"/>
                <w:sz w:val="18"/>
                <w:szCs w:val="18"/>
              </w:rPr>
              <w:t>信息数据进行监测和评价，</w:t>
            </w:r>
            <w:r w:rsidR="00310C15" w:rsidRPr="00032E02">
              <w:rPr>
                <w:rFonts w:hint="eastAsia"/>
                <w:sz w:val="18"/>
                <w:szCs w:val="18"/>
              </w:rPr>
              <w:t>持续改进相关</w:t>
            </w:r>
            <w:r>
              <w:rPr>
                <w:rFonts w:hint="eastAsia"/>
                <w:sz w:val="18"/>
                <w:szCs w:val="18"/>
              </w:rPr>
              <w:t>仓储物流的方法。</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B5F55" w:rsidP="00DB5F55">
            <w:pPr>
              <w:ind w:firstLineChars="200" w:firstLine="360"/>
              <w:rPr>
                <w:sz w:val="18"/>
                <w:szCs w:val="18"/>
              </w:rPr>
            </w:pPr>
            <w:r>
              <w:rPr>
                <w:rFonts w:hint="eastAsia"/>
                <w:sz w:val="18"/>
                <w:szCs w:val="18"/>
              </w:rPr>
              <w:t>仓储和物流设备先进，运行高效，</w:t>
            </w:r>
            <w:r w:rsidR="00D67B78">
              <w:rPr>
                <w:rFonts w:hint="eastAsia"/>
                <w:sz w:val="18"/>
                <w:szCs w:val="18"/>
              </w:rPr>
              <w:t>不断创新</w:t>
            </w:r>
            <w:proofErr w:type="gramStart"/>
            <w:r>
              <w:rPr>
                <w:rFonts w:hint="eastAsia"/>
                <w:sz w:val="18"/>
                <w:szCs w:val="18"/>
              </w:rPr>
              <w:t>新</w:t>
            </w:r>
            <w:proofErr w:type="gramEnd"/>
            <w:r>
              <w:rPr>
                <w:rFonts w:hint="eastAsia"/>
                <w:sz w:val="18"/>
                <w:szCs w:val="18"/>
              </w:rPr>
              <w:t>方法</w:t>
            </w:r>
            <w:r w:rsidR="00D67B78">
              <w:rPr>
                <w:rFonts w:hint="eastAsia"/>
                <w:sz w:val="18"/>
                <w:szCs w:val="18"/>
              </w:rPr>
              <w:t>。</w:t>
            </w:r>
          </w:p>
        </w:tc>
      </w:tr>
      <w:tr w:rsidR="00310C15" w:rsidRPr="00032E02" w:rsidTr="00DB5F55">
        <w:trPr>
          <w:trHeight w:val="1890"/>
        </w:trPr>
        <w:tc>
          <w:tcPr>
            <w:tcW w:w="1595" w:type="dxa"/>
            <w:tcBorders>
              <w:top w:val="nil"/>
              <w:left w:val="single" w:sz="4" w:space="0" w:color="auto"/>
              <w:bottom w:val="single" w:sz="4" w:space="0" w:color="auto"/>
              <w:right w:val="single" w:sz="4" w:space="0" w:color="auto"/>
            </w:tcBorders>
            <w:shd w:val="clear" w:color="000000" w:fill="FFFFFF"/>
            <w:vAlign w:val="center"/>
            <w:hideMark/>
          </w:tcPr>
          <w:p w:rsidR="00310C15" w:rsidRPr="00032E02" w:rsidRDefault="00310C15" w:rsidP="00F977A6">
            <w:pPr>
              <w:widowControl/>
              <w:jc w:val="center"/>
              <w:rPr>
                <w:rFonts w:ascii="宋体" w:hAnsi="宋体" w:cs="宋体"/>
                <w:bCs/>
                <w:kern w:val="0"/>
                <w:sz w:val="18"/>
                <w:szCs w:val="18"/>
              </w:rPr>
            </w:pPr>
            <w:r w:rsidRPr="00032E02">
              <w:rPr>
                <w:rFonts w:ascii="宋体" w:hAnsi="宋体" w:cs="宋体" w:hint="eastAsia"/>
                <w:bCs/>
                <w:kern w:val="0"/>
                <w:sz w:val="18"/>
                <w:szCs w:val="18"/>
              </w:rPr>
              <w:lastRenderedPageBreak/>
              <w:t>7.6合作</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7521D0" w:rsidP="00F977A6">
            <w:pPr>
              <w:ind w:firstLineChars="200" w:firstLine="360"/>
              <w:rPr>
                <w:sz w:val="18"/>
                <w:szCs w:val="18"/>
              </w:rPr>
            </w:pPr>
            <w:r>
              <w:rPr>
                <w:rFonts w:hint="eastAsia"/>
                <w:sz w:val="18"/>
                <w:szCs w:val="18"/>
              </w:rPr>
              <w:t>有初步的合作的意识，解决顾客的问题。</w:t>
            </w:r>
          </w:p>
        </w:tc>
        <w:tc>
          <w:tcPr>
            <w:tcW w:w="1595" w:type="dxa"/>
            <w:tcBorders>
              <w:top w:val="nil"/>
              <w:left w:val="nil"/>
              <w:bottom w:val="single" w:sz="4" w:space="0" w:color="auto"/>
              <w:right w:val="single" w:sz="4" w:space="0" w:color="auto"/>
            </w:tcBorders>
            <w:shd w:val="clear" w:color="000000" w:fill="FFFFFF"/>
            <w:hideMark/>
          </w:tcPr>
          <w:p w:rsidR="00310C15" w:rsidRPr="007521D0" w:rsidRDefault="007521D0" w:rsidP="00F977A6">
            <w:pPr>
              <w:ind w:firstLineChars="200" w:firstLine="360"/>
              <w:rPr>
                <w:sz w:val="18"/>
                <w:szCs w:val="18"/>
              </w:rPr>
            </w:pPr>
            <w:r>
              <w:rPr>
                <w:rFonts w:hint="eastAsia"/>
                <w:sz w:val="18"/>
                <w:szCs w:val="18"/>
              </w:rPr>
              <w:t>有规范的方法开展合作及支持</w:t>
            </w:r>
            <w:r w:rsidR="00F977A6">
              <w:rPr>
                <w:rFonts w:hint="eastAsia"/>
                <w:sz w:val="18"/>
                <w:szCs w:val="18"/>
              </w:rPr>
              <w:t>活动</w:t>
            </w:r>
            <w:r>
              <w:rPr>
                <w:rFonts w:hint="eastAsia"/>
                <w:sz w:val="18"/>
                <w:szCs w:val="18"/>
              </w:rPr>
              <w:t>，</w:t>
            </w:r>
            <w:r w:rsidR="00F977A6">
              <w:rPr>
                <w:rFonts w:hint="eastAsia"/>
                <w:sz w:val="18"/>
                <w:szCs w:val="18"/>
              </w:rPr>
              <w:t>解决</w:t>
            </w:r>
            <w:r>
              <w:rPr>
                <w:rFonts w:hint="eastAsia"/>
                <w:sz w:val="18"/>
                <w:szCs w:val="18"/>
              </w:rPr>
              <w:t>相关方</w:t>
            </w:r>
            <w:r w:rsidR="00F977A6">
              <w:rPr>
                <w:rFonts w:hint="eastAsia"/>
                <w:sz w:val="18"/>
                <w:szCs w:val="18"/>
              </w:rPr>
              <w:t>需求。</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B5F55" w:rsidP="003D6A98">
            <w:pPr>
              <w:ind w:firstLineChars="200" w:firstLine="360"/>
              <w:rPr>
                <w:sz w:val="18"/>
                <w:szCs w:val="18"/>
              </w:rPr>
            </w:pPr>
            <w:r>
              <w:rPr>
                <w:rFonts w:hint="eastAsia"/>
                <w:sz w:val="18"/>
                <w:szCs w:val="18"/>
              </w:rPr>
              <w:t>根据组织的</w:t>
            </w:r>
            <w:r w:rsidR="00F53ECF">
              <w:rPr>
                <w:rFonts w:hint="eastAsia"/>
                <w:sz w:val="18"/>
                <w:szCs w:val="18"/>
              </w:rPr>
              <w:t>目标</w:t>
            </w:r>
            <w:r>
              <w:rPr>
                <w:rFonts w:hint="eastAsia"/>
                <w:sz w:val="18"/>
                <w:szCs w:val="18"/>
              </w:rPr>
              <w:t>，</w:t>
            </w:r>
            <w:r w:rsidR="003D6A98">
              <w:rPr>
                <w:rFonts w:hint="eastAsia"/>
                <w:sz w:val="18"/>
                <w:szCs w:val="18"/>
              </w:rPr>
              <w:t>对合作</w:t>
            </w:r>
            <w:r w:rsidR="003D6A98" w:rsidRPr="00032E02">
              <w:rPr>
                <w:rFonts w:hint="eastAsia"/>
                <w:sz w:val="18"/>
                <w:szCs w:val="18"/>
              </w:rPr>
              <w:t>趋势进行预测，</w:t>
            </w:r>
            <w:r w:rsidR="00F53ECF">
              <w:rPr>
                <w:rFonts w:hint="eastAsia"/>
                <w:sz w:val="18"/>
                <w:szCs w:val="18"/>
              </w:rPr>
              <w:t>成为</w:t>
            </w:r>
            <w:r w:rsidR="007C667A">
              <w:rPr>
                <w:rFonts w:hint="eastAsia"/>
                <w:sz w:val="18"/>
                <w:szCs w:val="18"/>
              </w:rPr>
              <w:t>相关方</w:t>
            </w:r>
            <w:r w:rsidR="00F53ECF">
              <w:rPr>
                <w:rFonts w:hint="eastAsia"/>
                <w:sz w:val="18"/>
                <w:szCs w:val="18"/>
              </w:rPr>
              <w:t>合作</w:t>
            </w:r>
            <w:r w:rsidR="003D6A98">
              <w:rPr>
                <w:rFonts w:hint="eastAsia"/>
                <w:sz w:val="18"/>
                <w:szCs w:val="18"/>
              </w:rPr>
              <w:t>战略伙伴。</w:t>
            </w:r>
            <w:r w:rsidR="00F977A6" w:rsidRPr="00032E02">
              <w:rPr>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D6A98" w:rsidP="003D6A98">
            <w:pPr>
              <w:ind w:firstLineChars="200" w:firstLine="360"/>
              <w:rPr>
                <w:sz w:val="18"/>
                <w:szCs w:val="18"/>
              </w:rPr>
            </w:pPr>
            <w:r>
              <w:rPr>
                <w:rFonts w:hint="eastAsia"/>
                <w:sz w:val="18"/>
                <w:szCs w:val="18"/>
              </w:rPr>
              <w:t>通过</w:t>
            </w:r>
            <w:r w:rsidR="00DB5F55">
              <w:rPr>
                <w:rFonts w:hint="eastAsia"/>
                <w:sz w:val="18"/>
                <w:szCs w:val="18"/>
              </w:rPr>
              <w:t>监测和分析</w:t>
            </w:r>
            <w:r w:rsidR="00310C15" w:rsidRPr="00032E02">
              <w:rPr>
                <w:rFonts w:hint="eastAsia"/>
                <w:sz w:val="18"/>
                <w:szCs w:val="18"/>
              </w:rPr>
              <w:t>，积极</w:t>
            </w:r>
            <w:r w:rsidRPr="00032E02">
              <w:rPr>
                <w:rFonts w:hint="eastAsia"/>
                <w:sz w:val="18"/>
                <w:szCs w:val="18"/>
              </w:rPr>
              <w:t>维护</w:t>
            </w:r>
            <w:r>
              <w:rPr>
                <w:rFonts w:hint="eastAsia"/>
                <w:sz w:val="18"/>
                <w:szCs w:val="18"/>
              </w:rPr>
              <w:t>和</w:t>
            </w:r>
            <w:r w:rsidR="00310C15" w:rsidRPr="00032E02">
              <w:rPr>
                <w:rFonts w:hint="eastAsia"/>
                <w:sz w:val="18"/>
                <w:szCs w:val="18"/>
              </w:rPr>
              <w:t>改善</w:t>
            </w:r>
            <w:r w:rsidR="00F977A6">
              <w:rPr>
                <w:rFonts w:hint="eastAsia"/>
                <w:sz w:val="18"/>
                <w:szCs w:val="18"/>
              </w:rPr>
              <w:t>合作关系</w:t>
            </w:r>
            <w:r w:rsidR="00310C15" w:rsidRPr="00032E02">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3D6A98">
            <w:pPr>
              <w:ind w:firstLineChars="200" w:firstLine="360"/>
              <w:rPr>
                <w:sz w:val="18"/>
                <w:szCs w:val="18"/>
              </w:rPr>
            </w:pPr>
            <w:r w:rsidRPr="00032E02">
              <w:rPr>
                <w:rFonts w:hint="eastAsia"/>
                <w:sz w:val="18"/>
                <w:szCs w:val="18"/>
              </w:rPr>
              <w:t>配备足够的资源，分析</w:t>
            </w:r>
            <w:r w:rsidR="00DB5F55">
              <w:rPr>
                <w:rFonts w:hint="eastAsia"/>
                <w:sz w:val="18"/>
                <w:szCs w:val="18"/>
              </w:rPr>
              <w:t>顾客</w:t>
            </w:r>
            <w:r w:rsidRPr="00032E02">
              <w:rPr>
                <w:rFonts w:hint="eastAsia"/>
                <w:sz w:val="18"/>
                <w:szCs w:val="18"/>
              </w:rPr>
              <w:t>需求被满足的程度，提供定制式</w:t>
            </w:r>
            <w:r w:rsidR="003D6A98">
              <w:rPr>
                <w:rFonts w:hint="eastAsia"/>
                <w:sz w:val="18"/>
                <w:szCs w:val="18"/>
              </w:rPr>
              <w:t>合作模式</w:t>
            </w:r>
            <w:r w:rsidR="00DB5F55">
              <w:rPr>
                <w:rFonts w:hint="eastAsia"/>
                <w:sz w:val="18"/>
                <w:szCs w:val="18"/>
              </w:rPr>
              <w:t>。</w:t>
            </w:r>
          </w:p>
        </w:tc>
      </w:tr>
      <w:tr w:rsidR="00DB5F55" w:rsidRPr="00032E02" w:rsidTr="00DB5F55">
        <w:trPr>
          <w:trHeight w:val="2059"/>
        </w:trPr>
        <w:tc>
          <w:tcPr>
            <w:tcW w:w="1595" w:type="dxa"/>
            <w:tcBorders>
              <w:top w:val="nil"/>
              <w:left w:val="single" w:sz="4" w:space="0" w:color="auto"/>
              <w:bottom w:val="single" w:sz="4" w:space="0" w:color="auto"/>
              <w:right w:val="single" w:sz="4" w:space="0" w:color="auto"/>
            </w:tcBorders>
            <w:shd w:val="clear" w:color="000000" w:fill="FFFFFF"/>
            <w:vAlign w:val="center"/>
            <w:hideMark/>
          </w:tcPr>
          <w:p w:rsidR="00DB5F55" w:rsidRPr="00032E02" w:rsidRDefault="00DB5F5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7.7变更管理</w:t>
            </w:r>
          </w:p>
        </w:tc>
        <w:tc>
          <w:tcPr>
            <w:tcW w:w="1595" w:type="dxa"/>
            <w:tcBorders>
              <w:top w:val="nil"/>
              <w:left w:val="nil"/>
              <w:bottom w:val="single" w:sz="4" w:space="0" w:color="auto"/>
              <w:right w:val="single" w:sz="4" w:space="0" w:color="auto"/>
            </w:tcBorders>
            <w:shd w:val="clear" w:color="000000" w:fill="FFFFFF"/>
            <w:hideMark/>
          </w:tcPr>
          <w:p w:rsidR="00DB5F55" w:rsidRPr="00032E02" w:rsidRDefault="00DB5F55" w:rsidP="00CE7DEB">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有</w:t>
            </w:r>
            <w:r>
              <w:rPr>
                <w:rFonts w:ascii="宋体" w:hAnsi="宋体" w:cs="宋体" w:hint="eastAsia"/>
                <w:color w:val="000000"/>
                <w:kern w:val="0"/>
                <w:sz w:val="18"/>
                <w:szCs w:val="18"/>
              </w:rPr>
              <w:t>基本的</w:t>
            </w:r>
            <w:r w:rsidRPr="00032E02">
              <w:rPr>
                <w:rFonts w:ascii="宋体" w:hAnsi="宋体" w:cs="宋体" w:hint="eastAsia"/>
                <w:color w:val="000000"/>
                <w:kern w:val="0"/>
                <w:sz w:val="18"/>
                <w:szCs w:val="18"/>
              </w:rPr>
              <w:t>变更记录台帐</w:t>
            </w:r>
            <w:r>
              <w:rPr>
                <w:rFonts w:ascii="宋体" w:hAnsi="宋体" w:cs="宋体" w:hint="eastAsia"/>
                <w:color w:val="000000"/>
                <w:kern w:val="0"/>
                <w:sz w:val="18"/>
                <w:szCs w:val="18"/>
              </w:rPr>
              <w:t>，有专人负责</w:t>
            </w: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DB5F55" w:rsidRDefault="00DB5F55" w:rsidP="00CE7DEB">
            <w:pPr>
              <w:widowControl/>
              <w:ind w:firstLineChars="200" w:firstLine="36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对5M1E变更做出文件规定，明确发生关键生产工艺变更、工厂变迁、关键原材料变更、产品设计变更等时需提前取得客户审批</w:t>
            </w:r>
            <w:r>
              <w:rPr>
                <w:rFonts w:ascii="宋体" w:hAnsi="宋体" w:cs="宋体" w:hint="eastAsia"/>
                <w:color w:val="000000"/>
                <w:kern w:val="0"/>
                <w:sz w:val="18"/>
                <w:szCs w:val="18"/>
              </w:rPr>
              <w:t>；</w:t>
            </w:r>
          </w:p>
          <w:p w:rsidR="00DB5F55" w:rsidRPr="00032E02" w:rsidRDefault="00DB5F55" w:rsidP="00CE7DEB">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DB5F55" w:rsidRDefault="00DB5F55" w:rsidP="00CE7DEB">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根据战略，对变更管理成文信息进行有效的控制。</w:t>
            </w:r>
          </w:p>
          <w:p w:rsidR="00DB5F55" w:rsidRPr="00032E02" w:rsidRDefault="00DB5F55" w:rsidP="00CE7DEB">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对5M1E变更做出文件规定，并加入ISO9001</w:t>
            </w:r>
            <w:r>
              <w:rPr>
                <w:rFonts w:ascii="宋体" w:hAnsi="宋体" w:cs="宋体" w:hint="eastAsia"/>
                <w:color w:val="000000"/>
                <w:kern w:val="0"/>
                <w:sz w:val="18"/>
                <w:szCs w:val="18"/>
              </w:rPr>
              <w:t>质量体系程序文件中</w:t>
            </w: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DB5F55" w:rsidRDefault="00DB5F55" w:rsidP="00DB5F55">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t>对信息数据进行统计、分析、评价和改进；</w:t>
            </w:r>
          </w:p>
          <w:p w:rsidR="00DB5F55" w:rsidRPr="00032E02" w:rsidRDefault="00DB5F55" w:rsidP="00DB5F55">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变更管理能力不断提升。</w:t>
            </w: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DB5F55" w:rsidRPr="00032E02" w:rsidRDefault="00DB5F55" w:rsidP="00CE7DEB">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与顾客具有完善的沟通机制，建立全面变更管理机制。</w:t>
            </w:r>
            <w:r w:rsidRPr="00032E02">
              <w:rPr>
                <w:rFonts w:ascii="宋体" w:hAnsi="宋体" w:cs="宋体" w:hint="eastAsia"/>
                <w:color w:val="000000"/>
                <w:kern w:val="0"/>
                <w:sz w:val="18"/>
                <w:szCs w:val="18"/>
              </w:rPr>
              <w:t xml:space="preserve">                                            </w:t>
            </w:r>
          </w:p>
        </w:tc>
      </w:tr>
      <w:tr w:rsidR="00310C15" w:rsidRPr="00032E02" w:rsidTr="00DB5F55">
        <w:trPr>
          <w:trHeight w:val="517"/>
        </w:trPr>
        <w:tc>
          <w:tcPr>
            <w:tcW w:w="1595" w:type="dxa"/>
            <w:tcBorders>
              <w:top w:val="nil"/>
              <w:left w:val="single" w:sz="4" w:space="0" w:color="auto"/>
              <w:bottom w:val="single" w:sz="4" w:space="0" w:color="auto"/>
              <w:right w:val="single" w:sz="4" w:space="0" w:color="auto"/>
            </w:tcBorders>
            <w:shd w:val="clear" w:color="000000" w:fill="FFFFFF"/>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7.8信息化及标准化</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C69A3" w:rsidP="00BF6CA3">
            <w:pPr>
              <w:ind w:firstLineChars="200" w:firstLine="360"/>
              <w:rPr>
                <w:sz w:val="18"/>
                <w:szCs w:val="18"/>
              </w:rPr>
            </w:pPr>
            <w:r>
              <w:rPr>
                <w:rFonts w:hint="eastAsia"/>
                <w:sz w:val="18"/>
                <w:szCs w:val="18"/>
              </w:rPr>
              <w:t>建立简单的信息化，形成标准化的意识。</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C69A3" w:rsidP="00DC69A3">
            <w:pPr>
              <w:ind w:firstLineChars="200" w:firstLine="360"/>
              <w:rPr>
                <w:sz w:val="18"/>
                <w:szCs w:val="18"/>
              </w:rPr>
            </w:pPr>
            <w:r>
              <w:rPr>
                <w:rFonts w:hint="eastAsia"/>
                <w:sz w:val="18"/>
                <w:szCs w:val="18"/>
              </w:rPr>
              <w:t>建立规范有效的信息化体系，实现部分业务的标准化。</w:t>
            </w:r>
            <w:r w:rsidRPr="00032E02">
              <w:rPr>
                <w:sz w:val="18"/>
                <w:szCs w:val="18"/>
              </w:rPr>
              <w:t xml:space="preserve"> </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DC69A3" w:rsidP="00891827">
            <w:pPr>
              <w:ind w:firstLineChars="200" w:firstLine="360"/>
              <w:rPr>
                <w:sz w:val="18"/>
                <w:szCs w:val="18"/>
              </w:rPr>
            </w:pPr>
            <w:r>
              <w:rPr>
                <w:rFonts w:hint="eastAsia"/>
                <w:sz w:val="18"/>
                <w:szCs w:val="18"/>
              </w:rPr>
              <w:t>根据信息化和标准化战略，实现了信息化的集成，基本实现</w:t>
            </w:r>
            <w:r w:rsidR="00310C15" w:rsidRPr="00032E02">
              <w:rPr>
                <w:rFonts w:hint="eastAsia"/>
                <w:sz w:val="18"/>
                <w:szCs w:val="18"/>
              </w:rPr>
              <w:t>协同及数据互联互通</w:t>
            </w:r>
            <w:r>
              <w:rPr>
                <w:rFonts w:hint="eastAsia"/>
                <w:sz w:val="18"/>
                <w:szCs w:val="18"/>
              </w:rPr>
              <w:t>。</w:t>
            </w:r>
            <w:proofErr w:type="gramStart"/>
            <w:r>
              <w:rPr>
                <w:rFonts w:hint="eastAsia"/>
                <w:sz w:val="18"/>
                <w:szCs w:val="18"/>
              </w:rPr>
              <w:t>全业务链</w:t>
            </w:r>
            <w:proofErr w:type="gramEnd"/>
            <w:r>
              <w:rPr>
                <w:rFonts w:hint="eastAsia"/>
                <w:sz w:val="18"/>
                <w:szCs w:val="18"/>
              </w:rPr>
              <w:t>的标准化。</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891827">
            <w:pPr>
              <w:ind w:firstLineChars="200" w:firstLine="360"/>
              <w:rPr>
                <w:sz w:val="18"/>
                <w:szCs w:val="18"/>
              </w:rPr>
            </w:pPr>
            <w:r w:rsidRPr="00032E02">
              <w:rPr>
                <w:rFonts w:hint="eastAsia"/>
                <w:sz w:val="18"/>
                <w:szCs w:val="18"/>
              </w:rPr>
              <w:t>信息化</w:t>
            </w:r>
            <w:r w:rsidR="00DC69A3">
              <w:rPr>
                <w:rFonts w:hint="eastAsia"/>
                <w:sz w:val="18"/>
                <w:szCs w:val="18"/>
              </w:rPr>
              <w:t>和标准化</w:t>
            </w:r>
            <w:r w:rsidRPr="00032E02">
              <w:rPr>
                <w:rFonts w:hint="eastAsia"/>
                <w:sz w:val="18"/>
                <w:szCs w:val="18"/>
              </w:rPr>
              <w:t>全面应用</w:t>
            </w:r>
            <w:proofErr w:type="gramStart"/>
            <w:r w:rsidRPr="00032E02">
              <w:rPr>
                <w:rFonts w:hint="eastAsia"/>
                <w:sz w:val="18"/>
                <w:szCs w:val="18"/>
              </w:rPr>
              <w:t>于</w:t>
            </w:r>
            <w:r w:rsidR="00DC69A3">
              <w:rPr>
                <w:rFonts w:hint="eastAsia"/>
                <w:sz w:val="18"/>
                <w:szCs w:val="18"/>
              </w:rPr>
              <w:t>供应</w:t>
            </w:r>
            <w:proofErr w:type="gramEnd"/>
            <w:r w:rsidR="00DC69A3">
              <w:rPr>
                <w:rFonts w:hint="eastAsia"/>
                <w:sz w:val="18"/>
                <w:szCs w:val="18"/>
              </w:rPr>
              <w:t>链和产品</w:t>
            </w:r>
            <w:r w:rsidR="00DC69A3" w:rsidRPr="00032E02">
              <w:rPr>
                <w:rFonts w:hint="eastAsia"/>
                <w:sz w:val="18"/>
                <w:szCs w:val="18"/>
              </w:rPr>
              <w:t>生命周期</w:t>
            </w:r>
            <w:r w:rsidRPr="00032E02">
              <w:rPr>
                <w:rFonts w:hint="eastAsia"/>
                <w:sz w:val="18"/>
                <w:szCs w:val="18"/>
              </w:rPr>
              <w:t>的管理、生产、运营活动</w:t>
            </w:r>
            <w:r w:rsidR="00DC69A3">
              <w:rPr>
                <w:rFonts w:hint="eastAsia"/>
                <w:sz w:val="18"/>
                <w:szCs w:val="18"/>
              </w:rPr>
              <w:t>，并有信息数据的监测和评价</w:t>
            </w:r>
            <w:r w:rsidR="00891827">
              <w:rPr>
                <w:rFonts w:hint="eastAsia"/>
                <w:sz w:val="18"/>
                <w:szCs w:val="18"/>
              </w:rPr>
              <w:t>。</w:t>
            </w:r>
          </w:p>
        </w:tc>
        <w:tc>
          <w:tcPr>
            <w:tcW w:w="1595" w:type="dxa"/>
            <w:tcBorders>
              <w:top w:val="nil"/>
              <w:left w:val="nil"/>
              <w:bottom w:val="single" w:sz="4" w:space="0" w:color="auto"/>
              <w:right w:val="single" w:sz="4" w:space="0" w:color="auto"/>
            </w:tcBorders>
            <w:shd w:val="clear" w:color="000000" w:fill="FFFFFF"/>
            <w:hideMark/>
          </w:tcPr>
          <w:p w:rsidR="00310C15" w:rsidRPr="00032E02" w:rsidRDefault="00310C15" w:rsidP="00891827">
            <w:pPr>
              <w:ind w:firstLineChars="200" w:firstLine="360"/>
              <w:rPr>
                <w:sz w:val="18"/>
                <w:szCs w:val="18"/>
              </w:rPr>
            </w:pPr>
            <w:r w:rsidRPr="00032E02">
              <w:rPr>
                <w:rFonts w:hint="eastAsia"/>
                <w:sz w:val="18"/>
                <w:szCs w:val="18"/>
              </w:rPr>
              <w:t>有效提升企业价值链；企业不断</w:t>
            </w:r>
            <w:r w:rsidR="00891827">
              <w:rPr>
                <w:rFonts w:hint="eastAsia"/>
                <w:sz w:val="18"/>
                <w:szCs w:val="18"/>
              </w:rPr>
              <w:t>创新先进管理方法，优化现有流程，业务过程</w:t>
            </w:r>
            <w:r w:rsidRPr="00032E02">
              <w:rPr>
                <w:rFonts w:hint="eastAsia"/>
                <w:sz w:val="18"/>
                <w:szCs w:val="18"/>
              </w:rPr>
              <w:t>、互相促进</w:t>
            </w:r>
            <w:r w:rsidR="00891827">
              <w:rPr>
                <w:rFonts w:hint="eastAsia"/>
                <w:sz w:val="18"/>
                <w:szCs w:val="18"/>
              </w:rPr>
              <w:t>。</w:t>
            </w:r>
          </w:p>
        </w:tc>
      </w:tr>
    </w:tbl>
    <w:p w:rsidR="00310C15" w:rsidRPr="000577C7" w:rsidRDefault="00310C15" w:rsidP="00310C15">
      <w:pPr>
        <w:pStyle w:val="a5"/>
        <w:numPr>
          <w:ilvl w:val="0"/>
          <w:numId w:val="0"/>
        </w:numPr>
        <w:rPr>
          <w:rFonts w:ascii="宋体" w:eastAsia="宋体" w:hAnsi="宋体"/>
        </w:rPr>
      </w:pPr>
    </w:p>
    <w:p w:rsidR="00310C15" w:rsidRPr="005639FD" w:rsidRDefault="00310C15" w:rsidP="00310C15">
      <w:pPr>
        <w:pStyle w:val="a9"/>
      </w:pPr>
    </w:p>
    <w:p w:rsidR="00310C15" w:rsidRDefault="00310C15" w:rsidP="00310C15">
      <w:pPr>
        <w:pStyle w:val="af3"/>
      </w:pPr>
    </w:p>
    <w:p w:rsidR="00310C15" w:rsidRDefault="00310C15" w:rsidP="00310C15">
      <w:pPr>
        <w:pStyle w:val="af6"/>
      </w:pPr>
      <w:r>
        <w:br/>
      </w:r>
      <w:bookmarkStart w:id="217" w:name="_Toc511079393"/>
      <w:bookmarkStart w:id="218" w:name="_Toc511080540"/>
      <w:bookmarkStart w:id="219" w:name="_Toc511080828"/>
      <w:bookmarkStart w:id="220" w:name="_Toc511123640"/>
      <w:bookmarkStart w:id="221" w:name="_Toc513730019"/>
      <w:bookmarkStart w:id="222" w:name="_Toc514745964"/>
      <w:r>
        <w:rPr>
          <w:rFonts w:hint="eastAsia"/>
        </w:rPr>
        <w:t>（规范性附录）</w:t>
      </w:r>
      <w:r>
        <w:br/>
      </w:r>
      <w:r>
        <w:rPr>
          <w:rFonts w:hint="eastAsia"/>
        </w:rPr>
        <w:t>供应商审核例行准则</w:t>
      </w:r>
      <w:bookmarkEnd w:id="217"/>
      <w:bookmarkEnd w:id="218"/>
      <w:bookmarkEnd w:id="219"/>
      <w:bookmarkEnd w:id="220"/>
      <w:bookmarkEnd w:id="221"/>
      <w:bookmarkEnd w:id="222"/>
    </w:p>
    <w:p w:rsidR="00310C15" w:rsidRDefault="00310C15" w:rsidP="00310C15">
      <w:pPr>
        <w:pStyle w:val="af7"/>
        <w:spacing w:before="312" w:after="312"/>
      </w:pPr>
      <w:r>
        <w:rPr>
          <w:rFonts w:hint="eastAsia"/>
        </w:rPr>
        <w:t>资质</w:t>
      </w:r>
    </w:p>
    <w:p w:rsidR="00310C15" w:rsidRDefault="00310C15" w:rsidP="00310C15">
      <w:pPr>
        <w:pStyle w:val="aff4"/>
        <w:ind w:firstLineChars="0" w:firstLine="0"/>
      </w:pPr>
      <w:r>
        <w:rPr>
          <w:rFonts w:hint="eastAsia"/>
        </w:rPr>
        <w:t>“</w:t>
      </w:r>
      <w:r w:rsidRPr="002B2C90">
        <w:rPr>
          <w:rFonts w:hint="eastAsia"/>
        </w:rPr>
        <w:t>资质</w:t>
      </w:r>
      <w:r>
        <w:rPr>
          <w:rFonts w:hint="eastAsia"/>
        </w:rPr>
        <w:t>” 的评分指南见表B.1。</w:t>
      </w:r>
    </w:p>
    <w:p w:rsidR="00310C15" w:rsidRPr="002B2C90" w:rsidRDefault="00310C15" w:rsidP="00310C15">
      <w:pPr>
        <w:pStyle w:val="aff4"/>
        <w:ind w:firstLineChars="0" w:firstLine="0"/>
        <w:jc w:val="center"/>
      </w:pPr>
      <w:r>
        <w:rPr>
          <w:rFonts w:hint="eastAsia"/>
        </w:rPr>
        <w:t>表B.1 “</w:t>
      </w:r>
      <w:r w:rsidRPr="002B2C90">
        <w:rPr>
          <w:rFonts w:hint="eastAsia"/>
        </w:rPr>
        <w:t>资质</w:t>
      </w:r>
      <w:r>
        <w:rPr>
          <w:rFonts w:hint="eastAsia"/>
        </w:rPr>
        <w:t>”的评分指南</w:t>
      </w:r>
    </w:p>
    <w:tbl>
      <w:tblPr>
        <w:tblW w:w="4969" w:type="pct"/>
        <w:tblLook w:val="04A0"/>
      </w:tblPr>
      <w:tblGrid>
        <w:gridCol w:w="1585"/>
        <w:gridCol w:w="1585"/>
        <w:gridCol w:w="1585"/>
        <w:gridCol w:w="1585"/>
        <w:gridCol w:w="1586"/>
        <w:gridCol w:w="1585"/>
      </w:tblGrid>
      <w:tr w:rsidR="00310C15" w:rsidRPr="00032E02" w:rsidTr="00AC37F8">
        <w:trPr>
          <w:trHeight w:val="89"/>
          <w:tblHeader/>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指标</w:t>
            </w:r>
          </w:p>
        </w:tc>
        <w:tc>
          <w:tcPr>
            <w:tcW w:w="7926"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水平</w:t>
            </w:r>
          </w:p>
        </w:tc>
      </w:tr>
      <w:tr w:rsidR="00032E02" w:rsidRPr="00032E02" w:rsidTr="00AC37F8">
        <w:trPr>
          <w:trHeight w:val="89"/>
          <w:tblHeader/>
        </w:trPr>
        <w:tc>
          <w:tcPr>
            <w:tcW w:w="1585" w:type="dxa"/>
            <w:vMerge/>
            <w:tcBorders>
              <w:top w:val="single" w:sz="4" w:space="0" w:color="auto"/>
              <w:left w:val="single" w:sz="4" w:space="0" w:color="auto"/>
              <w:bottom w:val="single" w:sz="4" w:space="0" w:color="auto"/>
              <w:right w:val="single" w:sz="4" w:space="0" w:color="auto"/>
            </w:tcBorders>
            <w:vAlign w:val="center"/>
            <w:hideMark/>
          </w:tcPr>
          <w:p w:rsidR="00032E02" w:rsidRPr="00032E02" w:rsidRDefault="00032E02" w:rsidP="00F638A2">
            <w:pPr>
              <w:widowControl/>
              <w:jc w:val="left"/>
              <w:rPr>
                <w:rFonts w:ascii="宋体" w:hAnsi="宋体" w:cs="宋体"/>
                <w:color w:val="000000"/>
                <w:kern w:val="0"/>
                <w:sz w:val="18"/>
                <w:szCs w:val="18"/>
              </w:rPr>
            </w:pPr>
          </w:p>
        </w:tc>
        <w:tc>
          <w:tcPr>
            <w:tcW w:w="158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8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8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86"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8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AC37F8">
        <w:trPr>
          <w:trHeight w:val="89"/>
          <w:tblHeader/>
        </w:trPr>
        <w:tc>
          <w:tcPr>
            <w:tcW w:w="1585"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left"/>
              <w:rPr>
                <w:rFonts w:ascii="宋体" w:hAnsi="宋体" w:cs="宋体"/>
                <w:color w:val="000000"/>
                <w:kern w:val="0"/>
                <w:sz w:val="18"/>
                <w:szCs w:val="18"/>
              </w:rPr>
            </w:pPr>
          </w:p>
        </w:tc>
        <w:tc>
          <w:tcPr>
            <w:tcW w:w="158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8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8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86"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8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AC37F8" w:rsidRPr="00032E02" w:rsidTr="00AC37F8">
        <w:trPr>
          <w:trHeight w:val="873"/>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AC37F8" w:rsidRPr="002F0DC3" w:rsidRDefault="00AC37F8" w:rsidP="00592FA0">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1.1企业资质</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具有行业内基本或必要的经营资质。</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根据组织的产品和服务市场</w:t>
            </w:r>
            <w:r>
              <w:rPr>
                <w:rFonts w:ascii="宋体" w:hAnsi="宋体" w:cs="宋体" w:hint="eastAsia"/>
                <w:color w:val="000000"/>
                <w:kern w:val="0"/>
                <w:sz w:val="18"/>
                <w:szCs w:val="18"/>
              </w:rPr>
              <w:t>，开展和</w:t>
            </w:r>
            <w:r w:rsidRPr="002F0DC3">
              <w:rPr>
                <w:rFonts w:ascii="宋体" w:hAnsi="宋体" w:cs="宋体" w:hint="eastAsia"/>
                <w:color w:val="000000"/>
                <w:kern w:val="0"/>
                <w:sz w:val="18"/>
                <w:szCs w:val="18"/>
              </w:rPr>
              <w:t>取得了必要的生产、服务、进出口、安全认证等许可性资质。</w:t>
            </w:r>
          </w:p>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 xml:space="preserve"> </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结合组织发展战略和产品服务要求，将有关资质与组织管理系统地结合在一起，提升组织管理和核心竞争能力。</w:t>
            </w:r>
          </w:p>
        </w:tc>
        <w:tc>
          <w:tcPr>
            <w:tcW w:w="1586"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形成了系统的资质管理</w:t>
            </w:r>
            <w:r>
              <w:rPr>
                <w:rFonts w:ascii="宋体" w:hAnsi="宋体" w:cs="宋体" w:hint="eastAsia"/>
                <w:color w:val="000000"/>
                <w:kern w:val="0"/>
                <w:sz w:val="18"/>
                <w:szCs w:val="18"/>
              </w:rPr>
              <w:t>监测和评价</w:t>
            </w:r>
            <w:r w:rsidRPr="002F0DC3">
              <w:rPr>
                <w:rFonts w:ascii="宋体" w:hAnsi="宋体" w:cs="宋体" w:hint="eastAsia"/>
                <w:color w:val="000000"/>
                <w:kern w:val="0"/>
                <w:sz w:val="18"/>
                <w:szCs w:val="18"/>
              </w:rPr>
              <w:t>方法，产品服务能力在行业内取得领先地位。</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具有全面、系统、有效，持续满足顾客需要的资质的能力，资质为业内标杆</w:t>
            </w:r>
            <w:r>
              <w:rPr>
                <w:rFonts w:ascii="宋体" w:hAnsi="宋体" w:cs="宋体" w:hint="eastAsia"/>
                <w:color w:val="000000"/>
                <w:kern w:val="0"/>
                <w:sz w:val="18"/>
                <w:szCs w:val="18"/>
              </w:rPr>
              <w:t>。</w:t>
            </w:r>
          </w:p>
        </w:tc>
      </w:tr>
      <w:tr w:rsidR="00AC37F8" w:rsidRPr="00032E02" w:rsidTr="00AC37F8">
        <w:trPr>
          <w:trHeight w:val="695"/>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AC37F8" w:rsidRPr="002F0DC3" w:rsidRDefault="00AC37F8" w:rsidP="00592FA0">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1.2主要产品与生产能力</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主要产品结构简单，类别单一基本满足的组织运营，满足公司订单需求。</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结合市场需求，开展主要产品多样化，能够及时按组织需要生产相应产品。</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能够按照组织的战略，规划主要产品，能够及时按照组织需要生产</w:t>
            </w:r>
            <w:r>
              <w:rPr>
                <w:rFonts w:ascii="宋体" w:hAnsi="宋体" w:cs="宋体" w:hint="eastAsia"/>
                <w:color w:val="000000"/>
                <w:kern w:val="0"/>
                <w:sz w:val="18"/>
                <w:szCs w:val="18"/>
              </w:rPr>
              <w:t>和监测</w:t>
            </w:r>
            <w:r w:rsidRPr="002F0DC3">
              <w:rPr>
                <w:rFonts w:ascii="宋体" w:hAnsi="宋体" w:cs="宋体" w:hint="eastAsia"/>
                <w:color w:val="000000"/>
                <w:kern w:val="0"/>
                <w:sz w:val="18"/>
                <w:szCs w:val="18"/>
              </w:rPr>
              <w:t>所需要的产品。</w:t>
            </w:r>
          </w:p>
        </w:tc>
        <w:tc>
          <w:tcPr>
            <w:tcW w:w="1586"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形成持续、系统、优化、改进</w:t>
            </w:r>
            <w:r>
              <w:rPr>
                <w:rFonts w:ascii="宋体" w:hAnsi="宋体" w:cs="宋体" w:hint="eastAsia"/>
                <w:color w:val="000000"/>
                <w:kern w:val="0"/>
                <w:sz w:val="18"/>
                <w:szCs w:val="18"/>
              </w:rPr>
              <w:t>和评价</w:t>
            </w:r>
            <w:r w:rsidRPr="002F0DC3">
              <w:rPr>
                <w:rFonts w:ascii="宋体" w:hAnsi="宋体" w:cs="宋体" w:hint="eastAsia"/>
                <w:color w:val="000000"/>
                <w:kern w:val="0"/>
                <w:sz w:val="18"/>
                <w:szCs w:val="18"/>
              </w:rPr>
              <w:t>主要产品的结构和数量。</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能覆盖适用范围，满足顾客变化的需求。产品结构在业内处于领先地位。在国际市场处于领先地位。</w:t>
            </w:r>
          </w:p>
        </w:tc>
      </w:tr>
      <w:tr w:rsidR="00AC37F8" w:rsidRPr="00032E02" w:rsidTr="00AC37F8">
        <w:trPr>
          <w:trHeight w:val="1658"/>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AC37F8" w:rsidRPr="002F0DC3" w:rsidRDefault="00AC37F8" w:rsidP="00592FA0">
            <w:pPr>
              <w:widowControl/>
              <w:jc w:val="center"/>
              <w:rPr>
                <w:rFonts w:ascii="宋体" w:hAnsi="宋体" w:cs="宋体"/>
                <w:color w:val="000000"/>
                <w:kern w:val="0"/>
                <w:sz w:val="18"/>
                <w:szCs w:val="18"/>
              </w:rPr>
            </w:pPr>
            <w:r w:rsidRPr="002F0DC3">
              <w:rPr>
                <w:rFonts w:ascii="宋体" w:hAnsi="宋体" w:cs="宋体" w:hint="eastAsia"/>
                <w:color w:val="000000"/>
                <w:kern w:val="0"/>
                <w:sz w:val="18"/>
                <w:szCs w:val="18"/>
              </w:rPr>
              <w:t>1.3技术水平和产品研发能力</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基本能够满足组织对组织产品生产与研发的需求。</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基于组织的实际具备初步策划，有合理规范的技术和研发方案和成果。</w:t>
            </w:r>
          </w:p>
          <w:p w:rsidR="00AC37F8" w:rsidRPr="002F0DC3" w:rsidRDefault="00AC37F8" w:rsidP="00AC37F8">
            <w:pPr>
              <w:widowControl/>
              <w:ind w:firstLineChars="200" w:firstLine="360"/>
              <w:rPr>
                <w:rFonts w:ascii="宋体" w:hAnsi="宋体" w:cs="宋体"/>
                <w:color w:val="000000"/>
                <w:kern w:val="0"/>
                <w:sz w:val="18"/>
                <w:szCs w:val="18"/>
              </w:rPr>
            </w:pP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按照组织的产品的战略规划系统有效的开展技术和研发工作，取得行业先进的成果。</w:t>
            </w:r>
          </w:p>
        </w:tc>
        <w:tc>
          <w:tcPr>
            <w:tcW w:w="1586"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150" w:firstLine="270"/>
              <w:rPr>
                <w:rFonts w:ascii="宋体" w:hAnsi="宋体" w:cs="宋体"/>
                <w:color w:val="000000"/>
                <w:kern w:val="0"/>
                <w:sz w:val="18"/>
                <w:szCs w:val="18"/>
              </w:rPr>
            </w:pPr>
            <w:r w:rsidRPr="002F0DC3">
              <w:rPr>
                <w:rFonts w:ascii="宋体" w:hAnsi="宋体" w:cs="宋体" w:hint="eastAsia"/>
                <w:color w:val="000000"/>
                <w:kern w:val="0"/>
                <w:sz w:val="18"/>
                <w:szCs w:val="18"/>
              </w:rPr>
              <w:t>满足产品需要，能够持续改进技术和研发的水平、控制监测绩效水平，取得国内重要成果</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不断满足顾客对产品变化的需求。运用先进方法，持续取得重大成果。</w:t>
            </w:r>
          </w:p>
        </w:tc>
      </w:tr>
      <w:tr w:rsidR="00AC37F8" w:rsidRPr="00032E02" w:rsidTr="00DE2667">
        <w:trPr>
          <w:trHeight w:val="487"/>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AC37F8" w:rsidRPr="002F0DC3" w:rsidRDefault="00AC37F8" w:rsidP="00DE2667">
            <w:pPr>
              <w:widowControl/>
              <w:rPr>
                <w:rFonts w:ascii="宋体" w:hAnsi="宋体" w:cs="宋体"/>
                <w:color w:val="000000"/>
                <w:kern w:val="0"/>
                <w:sz w:val="18"/>
                <w:szCs w:val="18"/>
              </w:rPr>
            </w:pPr>
            <w:r w:rsidRPr="002F0DC3">
              <w:rPr>
                <w:rFonts w:ascii="宋体" w:hAnsi="宋体" w:cs="宋体" w:hint="eastAsia"/>
                <w:color w:val="000000"/>
                <w:kern w:val="0"/>
                <w:sz w:val="18"/>
                <w:szCs w:val="18"/>
              </w:rPr>
              <w:t>1.4质量保证能力</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pStyle w:val="affffffa"/>
              <w:spacing w:before="0" w:beforeAutospacing="0" w:after="0" w:afterAutospacing="0"/>
              <w:ind w:firstLineChars="200" w:firstLine="360"/>
              <w:jc w:val="both"/>
              <w:textAlignment w:val="baseline"/>
              <w:rPr>
                <w:rFonts w:cs="Arial"/>
                <w:sz w:val="18"/>
                <w:szCs w:val="18"/>
              </w:rPr>
            </w:pPr>
            <w:r w:rsidRPr="002F0DC3">
              <w:rPr>
                <w:rFonts w:cs="Arial"/>
                <w:sz w:val="18"/>
                <w:szCs w:val="18"/>
              </w:rPr>
              <w:t>质量管理</w:t>
            </w:r>
            <w:r w:rsidRPr="002F0DC3">
              <w:rPr>
                <w:rFonts w:cs="Arial" w:hint="eastAsia"/>
                <w:sz w:val="18"/>
                <w:szCs w:val="18"/>
              </w:rPr>
              <w:t>的形态和意识。</w:t>
            </w:r>
          </w:p>
        </w:tc>
        <w:tc>
          <w:tcPr>
            <w:tcW w:w="1585" w:type="dxa"/>
            <w:tcBorders>
              <w:top w:val="nil"/>
              <w:left w:val="nil"/>
              <w:bottom w:val="single" w:sz="4" w:space="0" w:color="auto"/>
              <w:right w:val="single" w:sz="4" w:space="0" w:color="auto"/>
            </w:tcBorders>
            <w:shd w:val="clear" w:color="auto" w:fill="auto"/>
            <w:hideMark/>
          </w:tcPr>
          <w:p w:rsidR="00AC37F8" w:rsidRDefault="00AC37F8" w:rsidP="00AC37F8">
            <w:pPr>
              <w:widowControl/>
              <w:ind w:firstLineChars="150" w:firstLine="270"/>
              <w:jc w:val="left"/>
              <w:rPr>
                <w:rFonts w:ascii="宋体" w:hAnsi="宋体" w:cs="宋体" w:hint="eastAsia"/>
                <w:kern w:val="0"/>
                <w:sz w:val="18"/>
                <w:szCs w:val="18"/>
              </w:rPr>
            </w:pPr>
            <w:r w:rsidRPr="002F0DC3">
              <w:rPr>
                <w:rFonts w:cs="Arial" w:hint="eastAsia"/>
                <w:bCs/>
                <w:kern w:val="24"/>
                <w:sz w:val="18"/>
                <w:szCs w:val="18"/>
                <w:lang w:eastAsia="zh-TW"/>
              </w:rPr>
              <w:t>满足</w:t>
            </w:r>
            <w:r w:rsidRPr="002F0DC3">
              <w:rPr>
                <w:rFonts w:cs="Arial" w:hint="eastAsia"/>
                <w:bCs/>
                <w:kern w:val="24"/>
                <w:sz w:val="18"/>
                <w:szCs w:val="18"/>
              </w:rPr>
              <w:t>组织的</w:t>
            </w:r>
            <w:r w:rsidRPr="002F0DC3">
              <w:rPr>
                <w:rFonts w:cs="Arial" w:hint="eastAsia"/>
                <w:bCs/>
                <w:kern w:val="24"/>
                <w:sz w:val="18"/>
                <w:szCs w:val="18"/>
                <w:lang w:eastAsia="zh-TW"/>
              </w:rPr>
              <w:t>要求</w:t>
            </w:r>
            <w:r w:rsidRPr="002F0DC3">
              <w:rPr>
                <w:rFonts w:cs="Arial" w:hint="eastAsia"/>
                <w:bCs/>
                <w:kern w:val="24"/>
                <w:sz w:val="18"/>
                <w:szCs w:val="18"/>
              </w:rPr>
              <w:t>，开展</w:t>
            </w:r>
            <w:r w:rsidRPr="002F0DC3">
              <w:rPr>
                <w:rFonts w:cs="Arial" w:hint="eastAsia"/>
                <w:bCs/>
                <w:kern w:val="24"/>
                <w:sz w:val="18"/>
                <w:szCs w:val="18"/>
                <w:lang w:eastAsia="zh-TW"/>
              </w:rPr>
              <w:t>过程管理</w:t>
            </w:r>
            <w:r w:rsidRPr="002F0DC3">
              <w:rPr>
                <w:rFonts w:cs="Arial" w:hint="eastAsia"/>
                <w:bCs/>
                <w:kern w:val="24"/>
                <w:sz w:val="18"/>
                <w:szCs w:val="18"/>
              </w:rPr>
              <w:t>，</w:t>
            </w:r>
            <w:r w:rsidRPr="002F0DC3">
              <w:rPr>
                <w:rFonts w:cs="Arial" w:hint="eastAsia"/>
                <w:bCs/>
                <w:kern w:val="24"/>
                <w:sz w:val="18"/>
                <w:szCs w:val="18"/>
                <w:lang w:eastAsia="zh-TW"/>
              </w:rPr>
              <w:t>构建和实施质量管理体系</w:t>
            </w:r>
            <w:r w:rsidRPr="002F0DC3">
              <w:rPr>
                <w:rFonts w:cs="Arial" w:hint="eastAsia"/>
                <w:bCs/>
                <w:kern w:val="24"/>
                <w:sz w:val="18"/>
                <w:szCs w:val="18"/>
              </w:rPr>
              <w:t>。</w:t>
            </w:r>
            <w:r>
              <w:rPr>
                <w:rFonts w:ascii="宋体" w:hAnsi="宋体" w:cs="宋体" w:hint="eastAsia"/>
                <w:kern w:val="0"/>
                <w:sz w:val="18"/>
                <w:szCs w:val="18"/>
              </w:rPr>
              <w:t>落实实现目标的资源，确保产品实现过程、支持过程有效性和效率。保障质量保证能力过程</w:t>
            </w:r>
            <w:r>
              <w:rPr>
                <w:rFonts w:ascii="宋体" w:hAnsi="宋体" w:cs="宋体" w:hint="eastAsia"/>
                <w:kern w:val="0"/>
                <w:sz w:val="18"/>
                <w:szCs w:val="18"/>
              </w:rPr>
              <w:lastRenderedPageBreak/>
              <w:t>的建立规范的方法。</w:t>
            </w:r>
          </w:p>
          <w:p w:rsidR="00AC37F8" w:rsidRPr="00A012DB" w:rsidRDefault="00AC37F8" w:rsidP="00AC37F8">
            <w:pPr>
              <w:pStyle w:val="affffffa"/>
              <w:spacing w:before="0" w:beforeAutospacing="0" w:after="0" w:afterAutospacing="0"/>
              <w:ind w:firstLineChars="150" w:firstLine="270"/>
              <w:jc w:val="both"/>
              <w:textAlignment w:val="baseline"/>
              <w:rPr>
                <w:rFonts w:cs="Arial"/>
                <w:bCs/>
                <w:kern w:val="24"/>
                <w:sz w:val="18"/>
                <w:szCs w:val="18"/>
              </w:rPr>
            </w:pPr>
          </w:p>
        </w:tc>
        <w:tc>
          <w:tcPr>
            <w:tcW w:w="1585" w:type="dxa"/>
            <w:tcBorders>
              <w:top w:val="nil"/>
              <w:left w:val="nil"/>
              <w:bottom w:val="single" w:sz="4" w:space="0" w:color="auto"/>
              <w:right w:val="single" w:sz="4" w:space="0" w:color="auto"/>
            </w:tcBorders>
            <w:shd w:val="clear" w:color="auto" w:fill="auto"/>
            <w:hideMark/>
          </w:tcPr>
          <w:p w:rsidR="00AC37F8" w:rsidRDefault="00AC37F8" w:rsidP="00AC37F8">
            <w:pPr>
              <w:pStyle w:val="affffffa"/>
              <w:spacing w:before="0" w:beforeAutospacing="0" w:after="0" w:afterAutospacing="0"/>
              <w:ind w:firstLineChars="200" w:firstLine="360"/>
              <w:textAlignment w:val="baseline"/>
              <w:rPr>
                <w:rFonts w:cs="Arial" w:hint="eastAsia"/>
                <w:bCs/>
                <w:kern w:val="24"/>
                <w:sz w:val="18"/>
                <w:szCs w:val="18"/>
              </w:rPr>
            </w:pPr>
            <w:r w:rsidRPr="002F0DC3">
              <w:rPr>
                <w:rFonts w:cs="Arial" w:hint="eastAsia"/>
                <w:bCs/>
                <w:kern w:val="24"/>
                <w:sz w:val="18"/>
                <w:szCs w:val="18"/>
              </w:rPr>
              <w:lastRenderedPageBreak/>
              <w:t>基于组织的战略，</w:t>
            </w:r>
            <w:r w:rsidRPr="002F0DC3">
              <w:rPr>
                <w:rFonts w:cs="Arial" w:hint="eastAsia"/>
                <w:bCs/>
                <w:kern w:val="24"/>
                <w:sz w:val="18"/>
                <w:szCs w:val="18"/>
                <w:lang w:eastAsia="zh-TW"/>
              </w:rPr>
              <w:t>建立和有效实施质量管理体系</w:t>
            </w:r>
            <w:r>
              <w:rPr>
                <w:rFonts w:cs="Arial" w:hint="eastAsia"/>
                <w:bCs/>
                <w:kern w:val="24"/>
                <w:sz w:val="18"/>
                <w:szCs w:val="18"/>
              </w:rPr>
              <w:t>。</w:t>
            </w:r>
          </w:p>
          <w:p w:rsidR="00AC37F8" w:rsidRPr="002F0DC3" w:rsidRDefault="00AC37F8" w:rsidP="00AC37F8">
            <w:pPr>
              <w:pStyle w:val="affffffa"/>
              <w:spacing w:before="0" w:beforeAutospacing="0" w:after="0" w:afterAutospacing="0"/>
              <w:ind w:firstLineChars="200" w:firstLine="360"/>
              <w:textAlignment w:val="baseline"/>
              <w:rPr>
                <w:rFonts w:cs="Arial"/>
                <w:bCs/>
                <w:kern w:val="24"/>
                <w:sz w:val="18"/>
                <w:szCs w:val="18"/>
              </w:rPr>
            </w:pPr>
            <w:r w:rsidRPr="002F0DC3">
              <w:rPr>
                <w:rFonts w:cs="Arial" w:hint="eastAsia"/>
                <w:bCs/>
                <w:kern w:val="24"/>
                <w:sz w:val="18"/>
                <w:szCs w:val="18"/>
                <w:lang w:eastAsia="zh-TW"/>
              </w:rPr>
              <w:t>通过内外部审核和管理评审等形成充分的证据，证实其具备持续的适宜性、充分</w:t>
            </w:r>
            <w:r w:rsidRPr="002F0DC3">
              <w:rPr>
                <w:rFonts w:cs="Arial" w:hint="eastAsia"/>
                <w:bCs/>
                <w:kern w:val="24"/>
                <w:sz w:val="18"/>
                <w:szCs w:val="18"/>
                <w:lang w:eastAsia="zh-TW"/>
              </w:rPr>
              <w:lastRenderedPageBreak/>
              <w:t>性和有效性</w:t>
            </w:r>
            <w:r w:rsidRPr="002F0DC3">
              <w:rPr>
                <w:rFonts w:cs="Arial" w:hint="eastAsia"/>
                <w:bCs/>
                <w:kern w:val="24"/>
                <w:sz w:val="18"/>
                <w:szCs w:val="18"/>
              </w:rPr>
              <w:t>。</w:t>
            </w:r>
          </w:p>
        </w:tc>
        <w:tc>
          <w:tcPr>
            <w:tcW w:w="1586" w:type="dxa"/>
            <w:tcBorders>
              <w:top w:val="nil"/>
              <w:left w:val="nil"/>
              <w:bottom w:val="single" w:sz="4" w:space="0" w:color="auto"/>
              <w:right w:val="single" w:sz="4" w:space="0" w:color="auto"/>
            </w:tcBorders>
            <w:shd w:val="clear" w:color="auto" w:fill="auto"/>
            <w:hideMark/>
          </w:tcPr>
          <w:p w:rsidR="00AC37F8" w:rsidRDefault="00AC37F8" w:rsidP="00AC37F8">
            <w:pPr>
              <w:pStyle w:val="affffffa"/>
              <w:spacing w:before="0" w:beforeAutospacing="0" w:after="0" w:afterAutospacing="0"/>
              <w:ind w:firstLineChars="150" w:firstLine="270"/>
              <w:jc w:val="both"/>
              <w:textAlignment w:val="baseline"/>
              <w:rPr>
                <w:rFonts w:cs="Arial" w:hint="eastAsia"/>
                <w:bCs/>
                <w:kern w:val="24"/>
                <w:sz w:val="18"/>
                <w:szCs w:val="18"/>
              </w:rPr>
            </w:pPr>
            <w:r w:rsidRPr="002F0DC3">
              <w:rPr>
                <w:rFonts w:cs="Arial" w:hint="eastAsia"/>
                <w:bCs/>
                <w:kern w:val="24"/>
                <w:sz w:val="18"/>
                <w:szCs w:val="18"/>
                <w:lang w:eastAsia="zh-TW"/>
              </w:rPr>
              <w:lastRenderedPageBreak/>
              <w:t>在持续满足ISO9001标准要求的基础上，致力于改进质量管理体系及其过程的有效性</w:t>
            </w:r>
            <w:r>
              <w:rPr>
                <w:rFonts w:cs="Arial" w:hint="eastAsia"/>
                <w:bCs/>
                <w:kern w:val="24"/>
                <w:sz w:val="18"/>
                <w:szCs w:val="18"/>
              </w:rPr>
              <w:t>。</w:t>
            </w:r>
          </w:p>
          <w:p w:rsidR="00AC37F8" w:rsidRPr="002F0DC3" w:rsidRDefault="00AC37F8" w:rsidP="00AC37F8">
            <w:pPr>
              <w:pStyle w:val="affffffa"/>
              <w:spacing w:before="0" w:beforeAutospacing="0" w:after="0" w:afterAutospacing="0"/>
              <w:ind w:firstLineChars="150" w:firstLine="270"/>
              <w:jc w:val="both"/>
              <w:textAlignment w:val="baseline"/>
              <w:rPr>
                <w:rFonts w:cs="Arial"/>
                <w:bCs/>
                <w:kern w:val="24"/>
                <w:sz w:val="18"/>
                <w:szCs w:val="18"/>
              </w:rPr>
            </w:pPr>
            <w:r w:rsidRPr="002F0DC3">
              <w:rPr>
                <w:rFonts w:cs="Arial" w:hint="eastAsia"/>
                <w:bCs/>
                <w:kern w:val="24"/>
                <w:sz w:val="18"/>
                <w:szCs w:val="18"/>
                <w:lang w:eastAsia="zh-TW"/>
              </w:rPr>
              <w:t>实施体系整合，使之与其他管理体系和方法兼</w:t>
            </w:r>
            <w:r w:rsidRPr="002F0DC3">
              <w:rPr>
                <w:rFonts w:cs="Arial" w:hint="eastAsia"/>
                <w:bCs/>
                <w:kern w:val="24"/>
                <w:sz w:val="18"/>
                <w:szCs w:val="18"/>
                <w:lang w:eastAsia="zh-TW"/>
              </w:rPr>
              <w:lastRenderedPageBreak/>
              <w:t>容并蓄、融合互补</w:t>
            </w:r>
            <w:r>
              <w:rPr>
                <w:rFonts w:cs="Arial" w:hint="eastAsia"/>
                <w:bCs/>
                <w:kern w:val="24"/>
                <w:sz w:val="18"/>
                <w:szCs w:val="18"/>
              </w:rPr>
              <w:t>。</w:t>
            </w:r>
          </w:p>
        </w:tc>
        <w:tc>
          <w:tcPr>
            <w:tcW w:w="1585" w:type="dxa"/>
            <w:tcBorders>
              <w:top w:val="nil"/>
              <w:left w:val="nil"/>
              <w:bottom w:val="single" w:sz="4" w:space="0" w:color="auto"/>
              <w:right w:val="single" w:sz="4" w:space="0" w:color="auto"/>
            </w:tcBorders>
            <w:shd w:val="clear" w:color="auto" w:fill="auto"/>
            <w:hideMark/>
          </w:tcPr>
          <w:p w:rsidR="00AC37F8" w:rsidRDefault="00AC37F8" w:rsidP="00AC37F8">
            <w:pPr>
              <w:pStyle w:val="affffffa"/>
              <w:spacing w:before="0" w:beforeAutospacing="0" w:after="0" w:afterAutospacing="0"/>
              <w:ind w:firstLineChars="200" w:firstLine="360"/>
              <w:jc w:val="both"/>
              <w:textAlignment w:val="baseline"/>
              <w:rPr>
                <w:rFonts w:cs="Arial" w:hint="eastAsia"/>
                <w:bCs/>
                <w:kern w:val="24"/>
                <w:sz w:val="18"/>
                <w:szCs w:val="18"/>
              </w:rPr>
            </w:pPr>
            <w:r w:rsidRPr="002F0DC3">
              <w:rPr>
                <w:rFonts w:cs="Arial" w:hint="eastAsia"/>
                <w:bCs/>
                <w:kern w:val="24"/>
                <w:sz w:val="18"/>
                <w:szCs w:val="18"/>
                <w:lang w:eastAsia="zh-TW"/>
              </w:rPr>
              <w:lastRenderedPageBreak/>
              <w:t>质量管理体系在组织整体绩效管理中发挥了关键作用</w:t>
            </w:r>
            <w:r>
              <w:rPr>
                <w:rFonts w:cs="Arial" w:hint="eastAsia"/>
                <w:bCs/>
                <w:kern w:val="24"/>
                <w:sz w:val="18"/>
                <w:szCs w:val="18"/>
              </w:rPr>
              <w:t>。</w:t>
            </w:r>
          </w:p>
          <w:p w:rsidR="00AC37F8" w:rsidRPr="002F0DC3" w:rsidRDefault="00AC37F8" w:rsidP="00AC37F8">
            <w:pPr>
              <w:pStyle w:val="affffffa"/>
              <w:spacing w:before="0" w:beforeAutospacing="0" w:after="0" w:afterAutospacing="0"/>
              <w:ind w:firstLineChars="200" w:firstLine="360"/>
              <w:jc w:val="both"/>
              <w:textAlignment w:val="baseline"/>
              <w:rPr>
                <w:rFonts w:cs="Arial"/>
                <w:bCs/>
                <w:kern w:val="24"/>
                <w:sz w:val="18"/>
                <w:szCs w:val="18"/>
              </w:rPr>
            </w:pPr>
            <w:r w:rsidRPr="002F0DC3">
              <w:rPr>
                <w:rFonts w:cs="Arial" w:hint="eastAsia"/>
                <w:bCs/>
                <w:kern w:val="24"/>
                <w:sz w:val="18"/>
                <w:szCs w:val="18"/>
                <w:lang w:eastAsia="zh-TW"/>
              </w:rPr>
              <w:t>持续改进和创新，与其他管理体系高度融合，顾客满意和忠诚程度达到了业内领</w:t>
            </w:r>
            <w:r w:rsidRPr="002F0DC3">
              <w:rPr>
                <w:rFonts w:cs="Arial" w:hint="eastAsia"/>
                <w:bCs/>
                <w:kern w:val="24"/>
                <w:sz w:val="18"/>
                <w:szCs w:val="18"/>
                <w:lang w:eastAsia="zh-TW"/>
              </w:rPr>
              <w:lastRenderedPageBreak/>
              <w:t>先水平</w:t>
            </w:r>
            <w:r>
              <w:rPr>
                <w:rFonts w:cs="Arial" w:hint="eastAsia"/>
                <w:bCs/>
                <w:kern w:val="24"/>
                <w:sz w:val="18"/>
                <w:szCs w:val="18"/>
              </w:rPr>
              <w:t>。</w:t>
            </w:r>
          </w:p>
        </w:tc>
      </w:tr>
      <w:tr w:rsidR="00AC37F8" w:rsidRPr="00032E02" w:rsidTr="00DE2667">
        <w:trPr>
          <w:trHeight w:val="308"/>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AC37F8" w:rsidRPr="002F0DC3" w:rsidRDefault="00AC37F8" w:rsidP="00DE2667">
            <w:pPr>
              <w:widowControl/>
              <w:rPr>
                <w:rFonts w:ascii="宋体" w:hAnsi="宋体" w:cs="宋体"/>
                <w:color w:val="000000"/>
                <w:kern w:val="0"/>
                <w:sz w:val="18"/>
                <w:szCs w:val="18"/>
              </w:rPr>
            </w:pPr>
            <w:r w:rsidRPr="002F0DC3">
              <w:rPr>
                <w:rFonts w:ascii="宋体" w:hAnsi="宋体" w:cs="宋体" w:hint="eastAsia"/>
                <w:color w:val="000000"/>
                <w:kern w:val="0"/>
                <w:sz w:val="18"/>
                <w:szCs w:val="18"/>
              </w:rPr>
              <w:lastRenderedPageBreak/>
              <w:t>1.5企业经营业绩和财务状况</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经营稳定，建立基本的财务制度，有专业的财务人员。</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初步规范的系统方法保障良好的经营，现金流、负债能力、盈利。产品利润率、资产回报率、资金周转率等指标达到行业平均水平。</w:t>
            </w:r>
          </w:p>
        </w:tc>
        <w:tc>
          <w:tcPr>
            <w:tcW w:w="1585" w:type="dxa"/>
            <w:tcBorders>
              <w:top w:val="nil"/>
              <w:left w:val="nil"/>
              <w:bottom w:val="single" w:sz="4" w:space="0" w:color="auto"/>
              <w:right w:val="single" w:sz="4" w:space="0" w:color="auto"/>
            </w:tcBorders>
            <w:shd w:val="clear" w:color="auto" w:fill="auto"/>
            <w:hideMark/>
          </w:tcPr>
          <w:p w:rsidR="00AC37F8" w:rsidRDefault="00AC37F8" w:rsidP="00AC37F8">
            <w:pPr>
              <w:widowControl/>
              <w:ind w:firstLineChars="200" w:firstLine="360"/>
              <w:rPr>
                <w:rFonts w:ascii="宋体" w:hAnsi="宋体" w:cs="宋体" w:hint="eastAsia"/>
                <w:color w:val="000000"/>
                <w:kern w:val="0"/>
                <w:sz w:val="18"/>
                <w:szCs w:val="18"/>
              </w:rPr>
            </w:pPr>
            <w:r w:rsidRPr="002F0DC3">
              <w:rPr>
                <w:rFonts w:ascii="宋体" w:hAnsi="宋体" w:cs="宋体" w:hint="eastAsia"/>
                <w:color w:val="000000"/>
                <w:kern w:val="0"/>
                <w:sz w:val="18"/>
                <w:szCs w:val="18"/>
              </w:rPr>
              <w:t>财务资源支撑组织的战略和经营，系统的方法控制财务风险体系、负债与财务风险。</w:t>
            </w:r>
          </w:p>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主要财务指标处于行业较为良好的水平。</w:t>
            </w:r>
          </w:p>
        </w:tc>
        <w:tc>
          <w:tcPr>
            <w:tcW w:w="1586"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系统的开展组织经营和财务绩效的监测、评价、分析和改进，经营盈利能力处于国内</w:t>
            </w:r>
            <w:r w:rsidRPr="002F0DC3">
              <w:rPr>
                <w:rFonts w:ascii="宋体" w:hAnsi="宋体" w:cs="宋体" w:hint="eastAsia"/>
                <w:color w:val="000000"/>
                <w:kern w:val="0"/>
                <w:sz w:val="18"/>
                <w:szCs w:val="18"/>
              </w:rPr>
              <w:t>领先水平</w:t>
            </w:r>
            <w:r>
              <w:rPr>
                <w:rFonts w:ascii="宋体" w:hAnsi="宋体" w:cs="宋体" w:hint="eastAsia"/>
                <w:color w:val="000000"/>
                <w:kern w:val="0"/>
                <w:sz w:val="18"/>
                <w:szCs w:val="18"/>
              </w:rPr>
              <w:t>。</w:t>
            </w:r>
          </w:p>
        </w:tc>
        <w:tc>
          <w:tcPr>
            <w:tcW w:w="1585" w:type="dxa"/>
            <w:tcBorders>
              <w:top w:val="nil"/>
              <w:left w:val="nil"/>
              <w:bottom w:val="single" w:sz="4" w:space="0" w:color="auto"/>
              <w:right w:val="single" w:sz="4" w:space="0" w:color="auto"/>
            </w:tcBorders>
            <w:shd w:val="clear" w:color="auto" w:fill="auto"/>
            <w:hideMark/>
          </w:tcPr>
          <w:p w:rsidR="00AC37F8" w:rsidRDefault="00AC37F8" w:rsidP="00AC37F8">
            <w:pPr>
              <w:widowControl/>
              <w:ind w:firstLineChars="200" w:firstLine="360"/>
              <w:rPr>
                <w:rFonts w:ascii="宋体" w:hAnsi="宋体" w:cs="宋体" w:hint="eastAsia"/>
                <w:color w:val="000000"/>
                <w:kern w:val="0"/>
                <w:sz w:val="18"/>
                <w:szCs w:val="18"/>
              </w:rPr>
            </w:pPr>
            <w:r w:rsidRPr="002F0DC3">
              <w:rPr>
                <w:rFonts w:ascii="宋体" w:hAnsi="宋体" w:cs="宋体" w:hint="eastAsia"/>
                <w:color w:val="000000"/>
                <w:kern w:val="0"/>
                <w:sz w:val="18"/>
                <w:szCs w:val="18"/>
              </w:rPr>
              <w:t>财务</w:t>
            </w:r>
            <w:r>
              <w:rPr>
                <w:rFonts w:ascii="宋体" w:hAnsi="宋体" w:cs="宋体" w:hint="eastAsia"/>
                <w:color w:val="000000"/>
                <w:kern w:val="0"/>
                <w:sz w:val="18"/>
                <w:szCs w:val="18"/>
              </w:rPr>
              <w:t>不断满足组织应对市场需求的变化。</w:t>
            </w:r>
          </w:p>
          <w:p w:rsidR="00AC37F8" w:rsidRPr="002F0DC3" w:rsidRDefault="00AC37F8" w:rsidP="00AC37F8">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经营</w:t>
            </w:r>
            <w:r w:rsidRPr="002F0DC3">
              <w:rPr>
                <w:rFonts w:ascii="宋体" w:hAnsi="宋体" w:cs="宋体" w:hint="eastAsia"/>
                <w:color w:val="000000"/>
                <w:kern w:val="0"/>
                <w:sz w:val="18"/>
                <w:szCs w:val="18"/>
              </w:rPr>
              <w:t>盈利能力处于国际领先水平。</w:t>
            </w:r>
          </w:p>
        </w:tc>
      </w:tr>
      <w:tr w:rsidR="00AC37F8" w:rsidRPr="00032E02" w:rsidTr="00DE2667">
        <w:trPr>
          <w:trHeight w:val="2690"/>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AC37F8" w:rsidRPr="002F0DC3" w:rsidRDefault="00AC37F8" w:rsidP="00DE2667">
            <w:pPr>
              <w:widowControl/>
              <w:rPr>
                <w:rFonts w:ascii="宋体" w:hAnsi="宋体" w:cs="宋体"/>
                <w:color w:val="000000"/>
                <w:kern w:val="0"/>
                <w:sz w:val="18"/>
                <w:szCs w:val="18"/>
              </w:rPr>
            </w:pPr>
            <w:r w:rsidRPr="002F0DC3">
              <w:rPr>
                <w:rFonts w:ascii="宋体" w:hAnsi="宋体" w:cs="宋体" w:hint="eastAsia"/>
                <w:color w:val="000000"/>
                <w:kern w:val="0"/>
                <w:sz w:val="18"/>
                <w:szCs w:val="18"/>
              </w:rPr>
              <w:t>1.6企业社会责任履行情况</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满足国家法律法规的要求。多年来未发生重大社会责任方面的负面事件。</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建立的社会责任方面的管理制度、认证和绩效指标。</w:t>
            </w:r>
          </w:p>
        </w:tc>
        <w:tc>
          <w:tcPr>
            <w:tcW w:w="1585"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150" w:firstLine="270"/>
              <w:rPr>
                <w:rFonts w:ascii="宋体" w:hAnsi="宋体" w:cs="宋体"/>
                <w:color w:val="000000"/>
                <w:kern w:val="0"/>
                <w:sz w:val="18"/>
                <w:szCs w:val="18"/>
              </w:rPr>
            </w:pPr>
            <w:r>
              <w:rPr>
                <w:rFonts w:ascii="宋体" w:hAnsi="宋体" w:cs="宋体" w:hint="eastAsia"/>
                <w:color w:val="000000"/>
                <w:kern w:val="0"/>
                <w:sz w:val="18"/>
                <w:szCs w:val="18"/>
              </w:rPr>
              <w:t>基于组织的战略，</w:t>
            </w:r>
            <w:r w:rsidRPr="002F0DC3">
              <w:rPr>
                <w:rFonts w:ascii="宋体" w:hAnsi="宋体" w:cs="宋体" w:hint="eastAsia"/>
                <w:color w:val="000000"/>
                <w:kern w:val="0"/>
                <w:sz w:val="18"/>
                <w:szCs w:val="18"/>
              </w:rPr>
              <w:t>积极履行社会责任，做好组织公民。</w:t>
            </w:r>
          </w:p>
        </w:tc>
        <w:tc>
          <w:tcPr>
            <w:tcW w:w="1586" w:type="dxa"/>
            <w:tcBorders>
              <w:top w:val="nil"/>
              <w:left w:val="nil"/>
              <w:bottom w:val="single" w:sz="4" w:space="0" w:color="auto"/>
              <w:right w:val="single" w:sz="4" w:space="0" w:color="auto"/>
            </w:tcBorders>
            <w:shd w:val="clear" w:color="auto" w:fill="auto"/>
            <w:hideMark/>
          </w:tcPr>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有系统规划的持续投入公益事业并取得良好的效果。社会反响良好获得表彰。</w:t>
            </w:r>
          </w:p>
        </w:tc>
        <w:tc>
          <w:tcPr>
            <w:tcW w:w="1585" w:type="dxa"/>
            <w:tcBorders>
              <w:top w:val="nil"/>
              <w:left w:val="nil"/>
              <w:bottom w:val="single" w:sz="4" w:space="0" w:color="auto"/>
              <w:right w:val="single" w:sz="4" w:space="0" w:color="auto"/>
            </w:tcBorders>
            <w:shd w:val="clear" w:color="auto" w:fill="auto"/>
            <w:hideMark/>
          </w:tcPr>
          <w:p w:rsidR="00AC37F8" w:rsidRDefault="00AC37F8" w:rsidP="00AC37F8">
            <w:pPr>
              <w:widowControl/>
              <w:ind w:firstLineChars="200" w:firstLine="360"/>
              <w:rPr>
                <w:rFonts w:ascii="宋体" w:hAnsi="宋体" w:cs="宋体" w:hint="eastAsia"/>
                <w:color w:val="000000"/>
                <w:kern w:val="0"/>
                <w:sz w:val="18"/>
                <w:szCs w:val="18"/>
              </w:rPr>
            </w:pPr>
            <w:r w:rsidRPr="002F0DC3">
              <w:rPr>
                <w:rFonts w:ascii="宋体" w:hAnsi="宋体" w:cs="宋体" w:hint="eastAsia"/>
                <w:color w:val="000000"/>
                <w:kern w:val="0"/>
                <w:sz w:val="18"/>
                <w:szCs w:val="18"/>
              </w:rPr>
              <w:t>在重点公益支持领域如文化、教育、扶贫等领域取得了全国性的示范性的效果。</w:t>
            </w:r>
          </w:p>
          <w:p w:rsidR="00AC37F8" w:rsidRPr="002F0DC3" w:rsidRDefault="00AC37F8" w:rsidP="00AC37F8">
            <w:pPr>
              <w:widowControl/>
              <w:ind w:firstLineChars="200" w:firstLine="360"/>
              <w:rPr>
                <w:rFonts w:ascii="宋体" w:hAnsi="宋体" w:cs="宋体"/>
                <w:color w:val="000000"/>
                <w:kern w:val="0"/>
                <w:sz w:val="18"/>
                <w:szCs w:val="18"/>
              </w:rPr>
            </w:pPr>
            <w:r w:rsidRPr="002F0DC3">
              <w:rPr>
                <w:rFonts w:ascii="宋体" w:hAnsi="宋体" w:cs="宋体" w:hint="eastAsia"/>
                <w:color w:val="000000"/>
                <w:kern w:val="0"/>
                <w:sz w:val="18"/>
                <w:szCs w:val="18"/>
              </w:rPr>
              <w:t>受到政府与社会的认可与表彰。</w:t>
            </w:r>
          </w:p>
        </w:tc>
      </w:tr>
    </w:tbl>
    <w:p w:rsidR="00310C15" w:rsidRDefault="00310C15" w:rsidP="00310C15">
      <w:pPr>
        <w:pStyle w:val="af7"/>
        <w:spacing w:before="312" w:after="312"/>
      </w:pPr>
      <w:bookmarkStart w:id="223" w:name="_Toc511079387"/>
      <w:bookmarkStart w:id="224" w:name="_Toc511080535"/>
      <w:bookmarkStart w:id="225" w:name="_Toc511080829"/>
      <w:r w:rsidRPr="000577C7">
        <w:rPr>
          <w:rFonts w:hint="eastAsia"/>
        </w:rPr>
        <w:t>供应商运营过程审核</w:t>
      </w:r>
      <w:bookmarkEnd w:id="223"/>
      <w:bookmarkEnd w:id="224"/>
      <w:bookmarkEnd w:id="225"/>
    </w:p>
    <w:p w:rsidR="00310C15" w:rsidRPr="00AC37F8" w:rsidRDefault="00310C15" w:rsidP="00310C15">
      <w:pPr>
        <w:pStyle w:val="aff4"/>
        <w:ind w:firstLineChars="0" w:firstLine="0"/>
      </w:pPr>
      <w:r w:rsidRPr="00AC37F8">
        <w:rPr>
          <w:rFonts w:hint="eastAsia"/>
        </w:rPr>
        <w:t>“B.2　供应商运营过程审核” 的评分指南见表B.2。</w:t>
      </w:r>
    </w:p>
    <w:p w:rsidR="00310C15" w:rsidRPr="00C439FB" w:rsidRDefault="00310C15" w:rsidP="00310C15">
      <w:pPr>
        <w:pStyle w:val="aff4"/>
        <w:ind w:firstLineChars="0" w:firstLine="0"/>
        <w:jc w:val="center"/>
      </w:pPr>
      <w:r>
        <w:rPr>
          <w:rFonts w:hint="eastAsia"/>
        </w:rPr>
        <w:t>表B.2 “</w:t>
      </w:r>
      <w:r w:rsidR="00AC37F8" w:rsidRPr="00C439FB">
        <w:rPr>
          <w:rFonts w:hint="eastAsia"/>
        </w:rPr>
        <w:t>供应商运营过程审核</w:t>
      </w:r>
      <w:r>
        <w:rPr>
          <w:rFonts w:hint="eastAsia"/>
        </w:rPr>
        <w:t>”的评分指南</w:t>
      </w:r>
    </w:p>
    <w:tbl>
      <w:tblPr>
        <w:tblW w:w="5000" w:type="pct"/>
        <w:tblLook w:val="04A0"/>
      </w:tblPr>
      <w:tblGrid>
        <w:gridCol w:w="1595"/>
        <w:gridCol w:w="1595"/>
        <w:gridCol w:w="1595"/>
        <w:gridCol w:w="1595"/>
        <w:gridCol w:w="1595"/>
        <w:gridCol w:w="1595"/>
      </w:tblGrid>
      <w:tr w:rsidR="00310C15" w:rsidRPr="00032E02" w:rsidTr="00032E02">
        <w:trPr>
          <w:trHeight w:val="355"/>
          <w:tblHeader/>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指标</w:t>
            </w:r>
          </w:p>
        </w:tc>
        <w:tc>
          <w:tcPr>
            <w:tcW w:w="7975" w:type="dxa"/>
            <w:gridSpan w:val="5"/>
            <w:tcBorders>
              <w:top w:val="single" w:sz="4" w:space="0" w:color="auto"/>
              <w:left w:val="nil"/>
              <w:bottom w:val="single" w:sz="4" w:space="0" w:color="auto"/>
              <w:right w:val="single" w:sz="4" w:space="0" w:color="auto"/>
            </w:tcBorders>
            <w:shd w:val="clear" w:color="auto" w:fill="auto"/>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水平</w:t>
            </w:r>
          </w:p>
        </w:tc>
      </w:tr>
      <w:tr w:rsidR="00032E02" w:rsidRPr="00032E02" w:rsidTr="00032E02">
        <w:trPr>
          <w:trHeight w:val="404"/>
          <w:tblHeader/>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32E02" w:rsidRPr="00032E02" w:rsidRDefault="00032E02" w:rsidP="00F638A2">
            <w:pPr>
              <w:widowControl/>
              <w:jc w:val="center"/>
              <w:rPr>
                <w:rFonts w:ascii="宋体" w:hAnsi="宋体" w:cs="宋体"/>
                <w:color w:val="000000"/>
                <w:kern w:val="0"/>
                <w:sz w:val="18"/>
                <w:szCs w:val="18"/>
              </w:rPr>
            </w:pP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95"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032E02">
        <w:trPr>
          <w:trHeight w:val="364"/>
          <w:tblHeader/>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center"/>
              <w:rPr>
                <w:rFonts w:ascii="宋体" w:hAnsi="宋体" w:cs="宋体"/>
                <w:color w:val="000000"/>
                <w:kern w:val="0"/>
                <w:sz w:val="18"/>
                <w:szCs w:val="18"/>
              </w:rPr>
            </w:pP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95"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2.1过程质量</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0B67DF" w:rsidP="008D4B42">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建立基本的</w:t>
            </w:r>
            <w:r w:rsidR="00061003" w:rsidRPr="00061003">
              <w:rPr>
                <w:rFonts w:ascii="宋体" w:hAnsi="宋体" w:cs="宋体" w:hint="eastAsia"/>
                <w:color w:val="000000"/>
                <w:kern w:val="0"/>
                <w:sz w:val="18"/>
                <w:szCs w:val="18"/>
              </w:rPr>
              <w:t>产品检验管理</w:t>
            </w:r>
            <w:r w:rsidR="00061003">
              <w:rPr>
                <w:rFonts w:ascii="宋体" w:hAnsi="宋体" w:cs="宋体" w:hint="eastAsia"/>
                <w:color w:val="000000"/>
                <w:kern w:val="0"/>
                <w:sz w:val="18"/>
                <w:szCs w:val="18"/>
              </w:rPr>
              <w:t>、</w:t>
            </w:r>
            <w:r w:rsidR="00061003" w:rsidRPr="00061003">
              <w:rPr>
                <w:rFonts w:ascii="宋体" w:hAnsi="宋体" w:cs="宋体" w:hint="eastAsia"/>
                <w:color w:val="000000"/>
                <w:kern w:val="0"/>
                <w:sz w:val="18"/>
                <w:szCs w:val="18"/>
              </w:rPr>
              <w:t>产品验收</w:t>
            </w:r>
            <w:r>
              <w:rPr>
                <w:rFonts w:ascii="宋体" w:hAnsi="宋体" w:cs="宋体" w:hint="eastAsia"/>
                <w:color w:val="000000"/>
                <w:kern w:val="0"/>
                <w:sz w:val="18"/>
                <w:szCs w:val="18"/>
              </w:rPr>
              <w:t>过程</w:t>
            </w:r>
            <w:r w:rsidRPr="00032E02">
              <w:rPr>
                <w:rFonts w:ascii="宋体" w:hAnsi="宋体" w:cs="宋体"/>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0B67DF" w:rsidP="008D4B42">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对过程质量进行控制，保障结果质量，建立了质量保障策划，设计质量管理，生产质量管理的控制、采购质量管理控制，试验质量控制流</w:t>
            </w:r>
            <w:r w:rsidR="008D4B42">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310C15" w:rsidRPr="000B67DF" w:rsidRDefault="000B67DF" w:rsidP="008D4B42">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基于质量的</w:t>
            </w:r>
            <w:r w:rsidR="008D4B42">
              <w:rPr>
                <w:rFonts w:ascii="宋体" w:hAnsi="宋体" w:cs="宋体" w:hint="eastAsia"/>
                <w:color w:val="000000"/>
                <w:kern w:val="0"/>
                <w:sz w:val="18"/>
                <w:szCs w:val="18"/>
              </w:rPr>
              <w:t>方针和</w:t>
            </w:r>
            <w:r>
              <w:rPr>
                <w:rFonts w:ascii="宋体" w:hAnsi="宋体" w:cs="宋体" w:hint="eastAsia"/>
                <w:color w:val="000000"/>
                <w:kern w:val="0"/>
                <w:sz w:val="18"/>
                <w:szCs w:val="18"/>
              </w:rPr>
              <w:t>战略，对</w:t>
            </w:r>
            <w:r w:rsidR="008D4B42">
              <w:rPr>
                <w:rFonts w:ascii="宋体" w:hAnsi="宋体" w:cs="宋体" w:hint="eastAsia"/>
                <w:color w:val="000000"/>
                <w:kern w:val="0"/>
                <w:sz w:val="18"/>
                <w:szCs w:val="18"/>
              </w:rPr>
              <w:t>过程</w:t>
            </w:r>
            <w:r>
              <w:rPr>
                <w:rFonts w:ascii="宋体" w:hAnsi="宋体" w:cs="宋体" w:hint="eastAsia"/>
                <w:color w:val="000000"/>
                <w:kern w:val="0"/>
                <w:sz w:val="18"/>
                <w:szCs w:val="18"/>
              </w:rPr>
              <w:t>质量</w:t>
            </w:r>
            <w:r w:rsidR="008D4B42">
              <w:rPr>
                <w:rFonts w:ascii="宋体" w:hAnsi="宋体" w:cs="宋体" w:hint="eastAsia"/>
                <w:color w:val="000000"/>
                <w:kern w:val="0"/>
                <w:sz w:val="18"/>
                <w:szCs w:val="18"/>
              </w:rPr>
              <w:t>有效控制和保障。</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8D4B42" w:rsidP="008D4B42">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对过程质量信息数据的进行监视、测量、评价和改进，结果进行应用。</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8D4B42" w:rsidP="008D4B42">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建立满足顾客不断变化的需求的过程质量控制，良好的质量效益。</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2.2产能/交付流程</w:t>
            </w:r>
          </w:p>
        </w:tc>
        <w:tc>
          <w:tcPr>
            <w:tcW w:w="1595" w:type="dxa"/>
            <w:tcBorders>
              <w:top w:val="nil"/>
              <w:left w:val="nil"/>
              <w:bottom w:val="single" w:sz="4" w:space="0" w:color="auto"/>
              <w:right w:val="single" w:sz="4" w:space="0" w:color="auto"/>
            </w:tcBorders>
            <w:shd w:val="clear" w:color="auto" w:fill="auto"/>
            <w:hideMark/>
          </w:tcPr>
          <w:p w:rsidR="003A7AD0" w:rsidRDefault="00310C15" w:rsidP="003A7AD0">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供方规模较小，</w:t>
            </w:r>
            <w:r w:rsidR="003A7AD0">
              <w:rPr>
                <w:rFonts w:ascii="宋体" w:hAnsi="宋体" w:cs="宋体" w:hint="eastAsia"/>
                <w:color w:val="000000"/>
                <w:kern w:val="0"/>
                <w:sz w:val="18"/>
                <w:szCs w:val="18"/>
              </w:rPr>
              <w:t>满足公司订单需求。</w:t>
            </w:r>
          </w:p>
          <w:p w:rsidR="00310C15" w:rsidRPr="00032E02" w:rsidRDefault="00310C15" w:rsidP="003A7AD0">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订单交付周期较长</w:t>
            </w:r>
          </w:p>
        </w:tc>
        <w:tc>
          <w:tcPr>
            <w:tcW w:w="1595" w:type="dxa"/>
            <w:tcBorders>
              <w:top w:val="nil"/>
              <w:left w:val="nil"/>
              <w:bottom w:val="single" w:sz="4" w:space="0" w:color="auto"/>
              <w:right w:val="single" w:sz="4" w:space="0" w:color="auto"/>
            </w:tcBorders>
            <w:shd w:val="clear" w:color="auto" w:fill="auto"/>
            <w:hideMark/>
          </w:tcPr>
          <w:p w:rsidR="003A7AD0" w:rsidRDefault="00607DBB" w:rsidP="003A7AD0">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t>能够及时按照组织</w:t>
            </w:r>
            <w:r w:rsidRPr="00607DBB">
              <w:rPr>
                <w:rFonts w:ascii="宋体" w:hAnsi="宋体" w:cs="宋体" w:hint="eastAsia"/>
                <w:color w:val="000000"/>
                <w:kern w:val="0"/>
                <w:sz w:val="18"/>
                <w:szCs w:val="18"/>
              </w:rPr>
              <w:t>的需要生产所需要的产品</w:t>
            </w:r>
            <w:r w:rsidR="003A7AD0">
              <w:rPr>
                <w:rFonts w:ascii="宋体" w:hAnsi="宋体" w:cs="宋体" w:hint="eastAsia"/>
                <w:color w:val="000000"/>
                <w:kern w:val="0"/>
                <w:sz w:val="18"/>
                <w:szCs w:val="18"/>
              </w:rPr>
              <w:t xml:space="preserve">。 </w:t>
            </w:r>
          </w:p>
          <w:p w:rsidR="00310C15" w:rsidRPr="00032E02" w:rsidRDefault="00607DBB" w:rsidP="003A7AD0">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按照订单计划交付周期。</w:t>
            </w:r>
          </w:p>
        </w:tc>
        <w:tc>
          <w:tcPr>
            <w:tcW w:w="1595" w:type="dxa"/>
            <w:tcBorders>
              <w:top w:val="nil"/>
              <w:left w:val="nil"/>
              <w:bottom w:val="single" w:sz="4" w:space="0" w:color="auto"/>
              <w:right w:val="single" w:sz="4" w:space="0" w:color="auto"/>
            </w:tcBorders>
            <w:shd w:val="clear" w:color="auto" w:fill="auto"/>
            <w:hideMark/>
          </w:tcPr>
          <w:p w:rsidR="00607DBB" w:rsidRDefault="003A7AD0" w:rsidP="00607DBB">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根据战略进行产能/交付流程的有效控制</w:t>
            </w:r>
            <w:r w:rsidR="00607DBB">
              <w:rPr>
                <w:rFonts w:ascii="宋体" w:hAnsi="宋体" w:cs="宋体" w:hint="eastAsia"/>
                <w:color w:val="000000"/>
                <w:kern w:val="0"/>
                <w:sz w:val="18"/>
                <w:szCs w:val="18"/>
              </w:rPr>
              <w:t>。</w:t>
            </w:r>
            <w:r w:rsidR="00310C15" w:rsidRPr="00032E02">
              <w:rPr>
                <w:rFonts w:ascii="宋体" w:hAnsi="宋体" w:cs="宋体" w:hint="eastAsia"/>
                <w:color w:val="000000"/>
                <w:kern w:val="0"/>
                <w:sz w:val="18"/>
                <w:szCs w:val="18"/>
              </w:rPr>
              <w:t>供方产能满足</w:t>
            </w:r>
            <w:r w:rsidR="00607DBB">
              <w:rPr>
                <w:rFonts w:ascii="宋体" w:hAnsi="宋体" w:cs="宋体" w:hint="eastAsia"/>
                <w:color w:val="000000"/>
                <w:kern w:val="0"/>
                <w:sz w:val="18"/>
                <w:szCs w:val="18"/>
              </w:rPr>
              <w:t>市场的需求。</w:t>
            </w:r>
          </w:p>
          <w:p w:rsidR="00310C15" w:rsidRPr="00032E02" w:rsidRDefault="003A7AD0" w:rsidP="00607DBB">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订单交付周期短，可以配合</w:t>
            </w:r>
            <w:r w:rsidR="00607DBB">
              <w:rPr>
                <w:rFonts w:ascii="宋体" w:hAnsi="宋体" w:cs="宋体" w:hint="eastAsia"/>
                <w:color w:val="000000"/>
                <w:kern w:val="0"/>
                <w:sz w:val="18"/>
                <w:szCs w:val="18"/>
              </w:rPr>
              <w:t>组织</w:t>
            </w:r>
            <w:r w:rsidRPr="00032E02">
              <w:rPr>
                <w:rFonts w:ascii="宋体" w:hAnsi="宋体" w:cs="宋体" w:hint="eastAsia"/>
                <w:color w:val="000000"/>
                <w:kern w:val="0"/>
                <w:sz w:val="18"/>
                <w:szCs w:val="18"/>
              </w:rPr>
              <w:t>建立仓库，</w:t>
            </w:r>
            <w:r w:rsidR="00607DBB">
              <w:rPr>
                <w:rFonts w:ascii="宋体" w:hAnsi="宋体" w:cs="宋体" w:hint="eastAsia"/>
                <w:color w:val="000000"/>
                <w:kern w:val="0"/>
                <w:sz w:val="18"/>
                <w:szCs w:val="18"/>
              </w:rPr>
              <w:t>追踪订单，</w:t>
            </w:r>
            <w:r w:rsidRPr="00032E02">
              <w:rPr>
                <w:rFonts w:ascii="宋体" w:hAnsi="宋体" w:cs="宋体" w:hint="eastAsia"/>
                <w:color w:val="000000"/>
                <w:kern w:val="0"/>
                <w:sz w:val="18"/>
                <w:szCs w:val="18"/>
              </w:rPr>
              <w:t>缩短交付时间</w:t>
            </w:r>
            <w:r w:rsidR="00607DBB">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A7AD0" w:rsidP="00433DB9">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对产能/交付流程信息数据进行监测、分析、评价</w:t>
            </w:r>
            <w:r w:rsidR="00433DB9">
              <w:rPr>
                <w:rFonts w:ascii="宋体" w:hAnsi="宋体" w:cs="宋体" w:hint="eastAsia"/>
                <w:color w:val="000000"/>
                <w:kern w:val="0"/>
                <w:sz w:val="18"/>
                <w:szCs w:val="18"/>
              </w:rPr>
              <w:t>，</w:t>
            </w:r>
            <w:r>
              <w:rPr>
                <w:rFonts w:ascii="宋体" w:hAnsi="宋体" w:cs="宋体" w:hint="eastAsia"/>
                <w:color w:val="000000"/>
                <w:kern w:val="0"/>
                <w:sz w:val="18"/>
                <w:szCs w:val="18"/>
              </w:rPr>
              <w:t>改进</w:t>
            </w:r>
            <w:r w:rsidR="00433DB9">
              <w:rPr>
                <w:rFonts w:ascii="宋体" w:hAnsi="宋体" w:cs="宋体" w:hint="eastAsia"/>
                <w:color w:val="000000"/>
                <w:kern w:val="0"/>
                <w:sz w:val="18"/>
                <w:szCs w:val="18"/>
              </w:rPr>
              <w:t>相关因素</w:t>
            </w:r>
            <w:r>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A7AD0" w:rsidP="00607DBB">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不断满足顾客变化的需求</w:t>
            </w:r>
            <w:r w:rsidR="00310C15" w:rsidRPr="00032E02">
              <w:rPr>
                <w:rFonts w:ascii="宋体" w:hAnsi="宋体" w:cs="宋体" w:hint="eastAsia"/>
                <w:color w:val="000000"/>
                <w:kern w:val="0"/>
                <w:sz w:val="18"/>
                <w:szCs w:val="18"/>
              </w:rPr>
              <w:t>，</w:t>
            </w:r>
            <w:r w:rsidR="00607DBB">
              <w:rPr>
                <w:rFonts w:ascii="宋体" w:hAnsi="宋体" w:cs="宋体" w:hint="eastAsia"/>
                <w:color w:val="000000"/>
                <w:kern w:val="0"/>
                <w:sz w:val="18"/>
                <w:szCs w:val="18"/>
              </w:rPr>
              <w:t>配置</w:t>
            </w:r>
            <w:r w:rsidR="00310C15" w:rsidRPr="00032E02">
              <w:rPr>
                <w:rFonts w:ascii="宋体" w:hAnsi="宋体" w:cs="宋体" w:hint="eastAsia"/>
                <w:color w:val="000000"/>
                <w:kern w:val="0"/>
                <w:sz w:val="18"/>
                <w:szCs w:val="18"/>
              </w:rPr>
              <w:t>合理的库存储备</w:t>
            </w:r>
            <w:r>
              <w:rPr>
                <w:rFonts w:ascii="宋体" w:hAnsi="宋体" w:cs="宋体" w:hint="eastAsia"/>
                <w:color w:val="000000"/>
                <w:kern w:val="0"/>
                <w:sz w:val="18"/>
                <w:szCs w:val="18"/>
              </w:rPr>
              <w:t>，柔性的交付能力。</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2.3设备维护/TPM</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446EE9" w:rsidP="00607DBB">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培养员工的敬业精神，对工作场所、设备等进行维护，养成谁使用设备、谁负责设备。</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446EE9" w:rsidP="00607DBB">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形成初步的规范。培养专业维护人员，解决设备管理问题。</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446EE9" w:rsidP="00446EE9">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基于战略，进行重大设备维护/TPM项目进行设计和有效控制</w:t>
            </w:r>
            <w:r w:rsidR="00433DB9">
              <w:rPr>
                <w:rFonts w:ascii="宋体" w:hAnsi="宋体" w:cs="宋体" w:hint="eastAsia"/>
                <w:color w:val="000000"/>
                <w:kern w:val="0"/>
                <w:sz w:val="18"/>
                <w:szCs w:val="18"/>
              </w:rPr>
              <w:t>，</w:t>
            </w:r>
            <w:r w:rsidR="00433DB9" w:rsidRPr="00032E02">
              <w:rPr>
                <w:rFonts w:ascii="宋体" w:hAnsi="宋体" w:cs="宋体" w:hint="eastAsia"/>
                <w:color w:val="000000"/>
                <w:kern w:val="0"/>
                <w:sz w:val="18"/>
                <w:szCs w:val="18"/>
              </w:rPr>
              <w:t>测量设备，提高自动化。</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446EE9" w:rsidP="00446EE9">
            <w:pPr>
              <w:widowControl/>
              <w:ind w:left="15"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对维护信息数据进行监测、分析评价</w:t>
            </w:r>
            <w:r w:rsidR="00433DB9">
              <w:rPr>
                <w:rFonts w:ascii="宋体" w:hAnsi="宋体" w:cs="宋体" w:hint="eastAsia"/>
                <w:color w:val="000000"/>
                <w:kern w:val="0"/>
                <w:sz w:val="18"/>
                <w:szCs w:val="18"/>
              </w:rPr>
              <w:t>。对设备前中后期阶段的维护和改进。</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433DB9" w:rsidP="00433DB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全流程的设备维护，实现管理的提升，设备的预防设计，创造梁高的工作环境和营造学习的气氛。</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2.4质量改善、不合格品/客户要求的执行活动</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433DB9">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有质量改善要求、并对不合格品进行处理但无流程机制；能基本了解客户要求</w:t>
            </w:r>
            <w:r w:rsidR="00433DB9">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433DB9">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质量改善要求明确，建立不合格品处理流程；了解客户需求并能根据客户要求执行相应活动</w:t>
            </w:r>
            <w:r w:rsidR="00433DB9">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433DB9" w:rsidRDefault="00310C15"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进行质量改善活动，遵循PDCA循环规律；</w:t>
            </w:r>
          </w:p>
          <w:p w:rsidR="00433DB9" w:rsidRDefault="00310C15"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根据不合格品处理流程进行不合格品的处理，对不合格品进行纠正；</w:t>
            </w:r>
          </w:p>
          <w:p w:rsidR="00310C15" w:rsidRPr="00032E02" w:rsidRDefault="00310C15" w:rsidP="00433DB9">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充分了解客户需求，并能根据要求执行活动</w:t>
            </w:r>
            <w:r w:rsidR="00433DB9">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433DB9" w:rsidRDefault="00310C15"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持续进行全过程的质量改善活动，运用各</w:t>
            </w:r>
            <w:r w:rsidR="00433DB9">
              <w:rPr>
                <w:rFonts w:ascii="宋体" w:hAnsi="宋体" w:cs="宋体" w:hint="eastAsia"/>
                <w:color w:val="000000"/>
                <w:kern w:val="0"/>
                <w:sz w:val="18"/>
                <w:szCs w:val="18"/>
              </w:rPr>
              <w:t>种工具方法等获得比原来目标高得多的产品或服务</w:t>
            </w:r>
            <w:r w:rsidRPr="00032E02">
              <w:rPr>
                <w:rFonts w:ascii="宋体" w:hAnsi="宋体" w:cs="宋体" w:hint="eastAsia"/>
                <w:color w:val="000000"/>
                <w:kern w:val="0"/>
                <w:sz w:val="18"/>
                <w:szCs w:val="18"/>
              </w:rPr>
              <w:t>；</w:t>
            </w:r>
          </w:p>
          <w:p w:rsidR="00433DB9" w:rsidRDefault="00310C15"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对不合格品根据流程机制进行处置，制定纠正及预防措施；</w:t>
            </w:r>
          </w:p>
          <w:p w:rsidR="00310C15" w:rsidRPr="00032E02" w:rsidRDefault="00310C15" w:rsidP="00433DB9">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充分了解客户需求并能与</w:t>
            </w:r>
            <w:r w:rsidR="00433DB9">
              <w:rPr>
                <w:rFonts w:ascii="宋体" w:hAnsi="宋体" w:cs="宋体" w:hint="eastAsia"/>
                <w:color w:val="000000"/>
                <w:kern w:val="0"/>
                <w:sz w:val="18"/>
                <w:szCs w:val="18"/>
              </w:rPr>
              <w:t>客户保持良好沟通，根据客户要求执行活动，输出符合客户要求的产品或服务。</w:t>
            </w:r>
          </w:p>
        </w:tc>
        <w:tc>
          <w:tcPr>
            <w:tcW w:w="1595" w:type="dxa"/>
            <w:tcBorders>
              <w:top w:val="nil"/>
              <w:left w:val="nil"/>
              <w:bottom w:val="single" w:sz="4" w:space="0" w:color="auto"/>
              <w:right w:val="single" w:sz="4" w:space="0" w:color="auto"/>
            </w:tcBorders>
            <w:shd w:val="clear" w:color="auto" w:fill="auto"/>
            <w:hideMark/>
          </w:tcPr>
          <w:p w:rsidR="00433DB9" w:rsidRDefault="00310C15"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全员树立“质量不断改善”的思想，使质量改善具有持久的群众性，通过持续质量改善，更加合理、有效地使用资金和技术力量，充分挖掘组织的潜力；</w:t>
            </w:r>
          </w:p>
          <w:p w:rsidR="00433DB9" w:rsidRDefault="00310C15"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不接受、不制造、</w:t>
            </w:r>
            <w:proofErr w:type="gramStart"/>
            <w:r w:rsidRPr="00032E02">
              <w:rPr>
                <w:rFonts w:ascii="宋体" w:hAnsi="宋体" w:cs="宋体" w:hint="eastAsia"/>
                <w:color w:val="000000"/>
                <w:kern w:val="0"/>
                <w:sz w:val="18"/>
                <w:szCs w:val="18"/>
              </w:rPr>
              <w:t>不</w:t>
            </w:r>
            <w:proofErr w:type="gramEnd"/>
            <w:r w:rsidRPr="00032E02">
              <w:rPr>
                <w:rFonts w:ascii="宋体" w:hAnsi="宋体" w:cs="宋体" w:hint="eastAsia"/>
                <w:color w:val="000000"/>
                <w:kern w:val="0"/>
                <w:sz w:val="18"/>
                <w:szCs w:val="18"/>
              </w:rPr>
              <w:t>流出不合格品；</w:t>
            </w:r>
          </w:p>
          <w:p w:rsidR="00310C15" w:rsidRPr="00032E02" w:rsidRDefault="00310C15" w:rsidP="00433DB9">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执行活动可充分满足或超出客户要求</w:t>
            </w:r>
            <w:r w:rsidR="00433DB9">
              <w:rPr>
                <w:rFonts w:ascii="宋体" w:hAnsi="宋体" w:cs="宋体" w:hint="eastAsia"/>
                <w:color w:val="000000"/>
                <w:kern w:val="0"/>
                <w:sz w:val="18"/>
                <w:szCs w:val="18"/>
              </w:rPr>
              <w:t>。</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2.55S及QCC、</w:t>
            </w:r>
            <w:proofErr w:type="gramStart"/>
            <w:r w:rsidRPr="00032E02">
              <w:rPr>
                <w:rFonts w:ascii="宋体" w:hAnsi="宋体" w:cs="宋体" w:hint="eastAsia"/>
                <w:color w:val="000000"/>
                <w:kern w:val="0"/>
                <w:sz w:val="18"/>
                <w:szCs w:val="18"/>
              </w:rPr>
              <w:t>六西格玛</w:t>
            </w:r>
            <w:proofErr w:type="gramEnd"/>
            <w:r w:rsidRPr="00032E02">
              <w:rPr>
                <w:rFonts w:ascii="宋体" w:hAnsi="宋体" w:cs="宋体" w:hint="eastAsia"/>
                <w:color w:val="000000"/>
                <w:kern w:val="0"/>
                <w:sz w:val="18"/>
                <w:szCs w:val="18"/>
              </w:rPr>
              <w:t>、精益生产（反对浪费、防</w:t>
            </w:r>
            <w:proofErr w:type="gramStart"/>
            <w:r w:rsidRPr="00032E02">
              <w:rPr>
                <w:rFonts w:ascii="宋体" w:hAnsi="宋体" w:cs="宋体" w:hint="eastAsia"/>
                <w:color w:val="000000"/>
                <w:kern w:val="0"/>
                <w:sz w:val="18"/>
                <w:szCs w:val="18"/>
              </w:rPr>
              <w:t>错防呆</w:t>
            </w:r>
            <w:proofErr w:type="gramEnd"/>
            <w:r w:rsidRPr="00032E02">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433DB9" w:rsidRDefault="00695DB0" w:rsidP="00433DB9">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进行开展了</w:t>
            </w:r>
            <w:r w:rsidR="00310C15" w:rsidRPr="00032E02">
              <w:rPr>
                <w:rFonts w:ascii="宋体" w:hAnsi="宋体" w:cs="宋体" w:hint="eastAsia"/>
                <w:color w:val="000000"/>
                <w:kern w:val="0"/>
                <w:sz w:val="18"/>
                <w:szCs w:val="18"/>
              </w:rPr>
              <w:t>5S管理</w:t>
            </w:r>
            <w:r>
              <w:rPr>
                <w:rFonts w:ascii="宋体" w:hAnsi="宋体" w:cs="宋体" w:hint="eastAsia"/>
                <w:color w:val="000000"/>
                <w:kern w:val="0"/>
                <w:sz w:val="18"/>
                <w:szCs w:val="18"/>
              </w:rPr>
              <w:t>，</w:t>
            </w:r>
            <w:r w:rsidRPr="00032E02">
              <w:rPr>
                <w:rFonts w:ascii="宋体" w:hAnsi="宋体" w:cs="宋体" w:hint="eastAsia"/>
                <w:color w:val="000000"/>
                <w:kern w:val="0"/>
                <w:sz w:val="18"/>
                <w:szCs w:val="18"/>
              </w:rPr>
              <w:t>QCC</w:t>
            </w:r>
            <w:r>
              <w:rPr>
                <w:rFonts w:ascii="宋体" w:hAnsi="宋体" w:cs="宋体" w:hint="eastAsia"/>
                <w:color w:val="000000"/>
                <w:kern w:val="0"/>
                <w:sz w:val="18"/>
                <w:szCs w:val="18"/>
              </w:rPr>
              <w:t>活动，符合</w:t>
            </w:r>
            <w:r w:rsidR="00310C15" w:rsidRPr="00032E02">
              <w:rPr>
                <w:rFonts w:ascii="宋体" w:hAnsi="宋体" w:cs="宋体" w:hint="eastAsia"/>
                <w:color w:val="000000"/>
                <w:kern w:val="0"/>
                <w:sz w:val="18"/>
                <w:szCs w:val="18"/>
              </w:rPr>
              <w:t>规范要求；</w:t>
            </w:r>
          </w:p>
          <w:p w:rsidR="00310C15" w:rsidRPr="00032E02" w:rsidRDefault="00310C15" w:rsidP="00695DB0">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了</w:t>
            </w:r>
            <w:r w:rsidR="00695DB0">
              <w:rPr>
                <w:rFonts w:ascii="宋体" w:hAnsi="宋体" w:cs="宋体" w:hint="eastAsia"/>
                <w:color w:val="000000"/>
                <w:kern w:val="0"/>
                <w:sz w:val="18"/>
                <w:szCs w:val="18"/>
              </w:rPr>
              <w:t>解</w:t>
            </w:r>
            <w:proofErr w:type="gramStart"/>
            <w:r w:rsidR="00695DB0">
              <w:rPr>
                <w:rFonts w:ascii="宋体" w:hAnsi="宋体" w:cs="宋体" w:hint="eastAsia"/>
                <w:color w:val="000000"/>
                <w:kern w:val="0"/>
                <w:sz w:val="18"/>
                <w:szCs w:val="18"/>
              </w:rPr>
              <w:t>六西格</w:t>
            </w:r>
            <w:r w:rsidR="00695DB0">
              <w:rPr>
                <w:rFonts w:ascii="宋体" w:hAnsi="宋体" w:cs="宋体" w:hint="eastAsia"/>
                <w:color w:val="000000"/>
                <w:kern w:val="0"/>
                <w:sz w:val="18"/>
                <w:szCs w:val="18"/>
              </w:rPr>
              <w:lastRenderedPageBreak/>
              <w:t>玛</w:t>
            </w:r>
            <w:proofErr w:type="gramEnd"/>
            <w:r w:rsidR="00695DB0">
              <w:rPr>
                <w:rFonts w:ascii="宋体" w:hAnsi="宋体" w:cs="宋体" w:hint="eastAsia"/>
                <w:color w:val="000000"/>
                <w:kern w:val="0"/>
                <w:sz w:val="18"/>
                <w:szCs w:val="18"/>
              </w:rPr>
              <w:t>和精益生产内容</w:t>
            </w:r>
            <w:r w:rsidR="00433DB9">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695DB0">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初步实施5S</w:t>
            </w:r>
            <w:r w:rsidR="00695DB0">
              <w:rPr>
                <w:rFonts w:ascii="宋体" w:hAnsi="宋体" w:cs="宋体" w:hint="eastAsia"/>
                <w:color w:val="000000"/>
                <w:kern w:val="0"/>
                <w:sz w:val="18"/>
                <w:szCs w:val="18"/>
              </w:rPr>
              <w:t>管理规范、</w:t>
            </w:r>
            <w:r w:rsidRPr="00032E02">
              <w:rPr>
                <w:rFonts w:ascii="宋体" w:hAnsi="宋体" w:cs="宋体" w:hint="eastAsia"/>
                <w:color w:val="000000"/>
                <w:kern w:val="0"/>
                <w:sz w:val="18"/>
                <w:szCs w:val="18"/>
              </w:rPr>
              <w:t>QCC活动，必要时进行；</w:t>
            </w:r>
            <w:proofErr w:type="gramStart"/>
            <w:r w:rsidRPr="00032E02">
              <w:rPr>
                <w:rFonts w:ascii="宋体" w:hAnsi="宋体" w:cs="宋体" w:hint="eastAsia"/>
                <w:color w:val="000000"/>
                <w:kern w:val="0"/>
                <w:sz w:val="18"/>
                <w:szCs w:val="18"/>
              </w:rPr>
              <w:t>六西格玛</w:t>
            </w:r>
            <w:proofErr w:type="gramEnd"/>
            <w:r w:rsidRPr="00032E02">
              <w:rPr>
                <w:rFonts w:ascii="宋体" w:hAnsi="宋体" w:cs="宋体" w:hint="eastAsia"/>
                <w:color w:val="000000"/>
                <w:kern w:val="0"/>
                <w:sz w:val="18"/>
                <w:szCs w:val="18"/>
              </w:rPr>
              <w:t>和精益生产内容，</w:t>
            </w:r>
            <w:r w:rsidR="00695DB0" w:rsidRPr="00032E02">
              <w:rPr>
                <w:rFonts w:ascii="宋体" w:hAnsi="宋体" w:cs="宋体"/>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695DB0" w:rsidRDefault="00695DB0" w:rsidP="00695DB0">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根据战略系统的开展</w:t>
            </w:r>
            <w:r w:rsidR="00310C15" w:rsidRPr="00032E02">
              <w:rPr>
                <w:rFonts w:ascii="宋体" w:hAnsi="宋体" w:cs="宋体" w:hint="eastAsia"/>
                <w:color w:val="000000"/>
                <w:kern w:val="0"/>
                <w:sz w:val="18"/>
                <w:szCs w:val="18"/>
              </w:rPr>
              <w:t>5S</w:t>
            </w:r>
            <w:r>
              <w:rPr>
                <w:rFonts w:ascii="宋体" w:hAnsi="宋体" w:cs="宋体" w:hint="eastAsia"/>
                <w:color w:val="000000"/>
                <w:kern w:val="0"/>
                <w:sz w:val="18"/>
                <w:szCs w:val="18"/>
              </w:rPr>
              <w:t>管理规范；</w:t>
            </w:r>
          </w:p>
          <w:p w:rsidR="00695DB0" w:rsidRDefault="00310C15" w:rsidP="00695DB0">
            <w:pPr>
              <w:widowControl/>
              <w:ind w:firstLineChars="200" w:firstLine="36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QCC活动，有QCC活动计划；使</w:t>
            </w:r>
            <w:r w:rsidRPr="00032E02">
              <w:rPr>
                <w:rFonts w:ascii="宋体" w:hAnsi="宋体" w:cs="宋体" w:hint="eastAsia"/>
                <w:color w:val="000000"/>
                <w:kern w:val="0"/>
                <w:sz w:val="18"/>
                <w:szCs w:val="18"/>
              </w:rPr>
              <w:lastRenderedPageBreak/>
              <w:t>用专门的质量改进方法和统计工具，实施六西格玛管理法；</w:t>
            </w:r>
          </w:p>
          <w:p w:rsidR="00310C15" w:rsidRPr="00032E02" w:rsidRDefault="00310C15" w:rsidP="00433DB9">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实施精益生产方式，以库存控制、生产计划管理、流程改进、成本管理等方式，实现反对浪费、防</w:t>
            </w:r>
            <w:proofErr w:type="gramStart"/>
            <w:r w:rsidRPr="00032E02">
              <w:rPr>
                <w:rFonts w:ascii="宋体" w:hAnsi="宋体" w:cs="宋体" w:hint="eastAsia"/>
                <w:color w:val="000000"/>
                <w:kern w:val="0"/>
                <w:sz w:val="18"/>
                <w:szCs w:val="18"/>
              </w:rPr>
              <w:t>错防呆</w:t>
            </w:r>
            <w:proofErr w:type="gramEnd"/>
            <w:r w:rsidRPr="00032E02">
              <w:rPr>
                <w:rFonts w:ascii="宋体" w:hAnsi="宋体" w:cs="宋体" w:hint="eastAsia"/>
                <w:color w:val="000000"/>
                <w:kern w:val="0"/>
                <w:sz w:val="18"/>
                <w:szCs w:val="18"/>
              </w:rPr>
              <w:t>的目的</w:t>
            </w:r>
            <w:r w:rsidR="00695DB0">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695DB0" w:rsidRDefault="00695DB0" w:rsidP="00433DB9">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lastRenderedPageBreak/>
              <w:t>建立信息数据监测、评价和改进。</w:t>
            </w:r>
          </w:p>
          <w:p w:rsidR="00695DB0" w:rsidRDefault="00695DB0" w:rsidP="00433DB9">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QCC管理内容和目标不断突破</w:t>
            </w:r>
            <w:r w:rsidRPr="00032E02">
              <w:rPr>
                <w:rFonts w:ascii="宋体" w:hAnsi="宋体" w:cs="宋体" w:hint="eastAsia"/>
                <w:color w:val="000000"/>
                <w:kern w:val="0"/>
                <w:sz w:val="18"/>
                <w:szCs w:val="18"/>
              </w:rPr>
              <w:lastRenderedPageBreak/>
              <w:t>原有的质量管理范围，向着更高的技术、工艺、管理方面扩展</w:t>
            </w:r>
            <w:r>
              <w:rPr>
                <w:rFonts w:ascii="宋体" w:hAnsi="宋体" w:cs="宋体" w:hint="eastAsia"/>
                <w:color w:val="000000"/>
                <w:kern w:val="0"/>
                <w:sz w:val="18"/>
                <w:szCs w:val="18"/>
              </w:rPr>
              <w:t>；</w:t>
            </w:r>
          </w:p>
          <w:p w:rsidR="00310C15" w:rsidRPr="00032E02" w:rsidRDefault="00695DB0" w:rsidP="00433DB9">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为了能更好地提升企业竞争力，达到改进企业流程的目的，在生产中贯彻精益六西格玛理论，互补六西格玛及精益生产的不足。</w:t>
            </w:r>
          </w:p>
        </w:tc>
        <w:tc>
          <w:tcPr>
            <w:tcW w:w="1595" w:type="dxa"/>
            <w:tcBorders>
              <w:top w:val="nil"/>
              <w:left w:val="nil"/>
              <w:bottom w:val="single" w:sz="4" w:space="0" w:color="auto"/>
              <w:right w:val="single" w:sz="4" w:space="0" w:color="auto"/>
            </w:tcBorders>
            <w:shd w:val="clear" w:color="auto" w:fill="auto"/>
            <w:hideMark/>
          </w:tcPr>
          <w:p w:rsidR="00695DB0" w:rsidRDefault="00310C15" w:rsidP="0031093F">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lastRenderedPageBreak/>
              <w:t>延伸5S管理规范，形成6S、7S等管理规范要求并正确实施</w:t>
            </w:r>
            <w:r w:rsidR="0031093F">
              <w:rPr>
                <w:rFonts w:ascii="宋体" w:hAnsi="宋体" w:cs="宋体" w:hint="eastAsia"/>
                <w:color w:val="000000"/>
                <w:kern w:val="0"/>
                <w:sz w:val="18"/>
                <w:szCs w:val="18"/>
              </w:rPr>
              <w:t>，</w:t>
            </w:r>
            <w:r w:rsidR="00695DB0">
              <w:rPr>
                <w:rFonts w:ascii="宋体" w:hAnsi="宋体" w:cs="宋体" w:hint="eastAsia"/>
                <w:color w:val="000000"/>
                <w:kern w:val="0"/>
                <w:sz w:val="18"/>
                <w:szCs w:val="18"/>
              </w:rPr>
              <w:t>不断改进</w:t>
            </w:r>
            <w:r w:rsidR="00695DB0" w:rsidRPr="00032E02">
              <w:rPr>
                <w:rFonts w:ascii="宋体" w:hAnsi="宋体" w:cs="宋体" w:hint="eastAsia"/>
                <w:color w:val="000000"/>
                <w:kern w:val="0"/>
                <w:sz w:val="18"/>
                <w:szCs w:val="18"/>
              </w:rPr>
              <w:t>；</w:t>
            </w:r>
          </w:p>
          <w:p w:rsidR="00695DB0" w:rsidRDefault="00695DB0" w:rsidP="00695DB0">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lastRenderedPageBreak/>
              <w:t>针对QCC活动，加大培训力度，QCC活动结果进行标准化；</w:t>
            </w:r>
          </w:p>
          <w:p w:rsidR="00695DB0" w:rsidRDefault="00695DB0" w:rsidP="00695DB0">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全面实施六西格玛管理，以“零缺陷”的完美商业追求，带动质量成本的大幅度降低，最终实现财务成效的提升与企业竞争力的突破</w:t>
            </w:r>
            <w:r>
              <w:rPr>
                <w:rFonts w:ascii="宋体" w:hAnsi="宋体" w:cs="宋体" w:hint="eastAsia"/>
                <w:color w:val="000000"/>
                <w:kern w:val="0"/>
                <w:sz w:val="18"/>
                <w:szCs w:val="18"/>
              </w:rPr>
              <w:t>；</w:t>
            </w:r>
          </w:p>
          <w:p w:rsidR="00310C15" w:rsidRPr="00695DB0" w:rsidRDefault="00695DB0" w:rsidP="00695DB0">
            <w:pPr>
              <w:widowControl/>
              <w:ind w:firstLineChars="150" w:firstLine="270"/>
              <w:jc w:val="left"/>
              <w:rPr>
                <w:rFonts w:ascii="宋体" w:hAnsi="宋体" w:cs="宋体"/>
                <w:b/>
                <w:color w:val="000000"/>
                <w:kern w:val="0"/>
                <w:sz w:val="18"/>
                <w:szCs w:val="18"/>
              </w:rPr>
            </w:pPr>
            <w:r w:rsidRPr="00032E02">
              <w:rPr>
                <w:rFonts w:ascii="宋体" w:hAnsi="宋体" w:cs="宋体" w:hint="eastAsia"/>
                <w:color w:val="000000"/>
                <w:kern w:val="0"/>
                <w:sz w:val="18"/>
                <w:szCs w:val="18"/>
              </w:rPr>
              <w:t>全面实施精益生产方式，结合5S、TPM、TQM等工具，以最大限度地减少企业生产所占用的资源和降低企业管理和运营成本</w:t>
            </w:r>
            <w:r>
              <w:rPr>
                <w:rFonts w:ascii="宋体" w:hAnsi="宋体" w:cs="宋体" w:hint="eastAsia"/>
                <w:color w:val="000000"/>
                <w:kern w:val="0"/>
                <w:sz w:val="18"/>
                <w:szCs w:val="18"/>
              </w:rPr>
              <w:t>。</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AC37F8" w:rsidP="00F638A2">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r w:rsidR="00310C15" w:rsidRPr="00032E02">
              <w:rPr>
                <w:rFonts w:ascii="宋体" w:hAnsi="宋体" w:cs="宋体" w:hint="eastAsia"/>
                <w:color w:val="000000"/>
                <w:kern w:val="0"/>
                <w:sz w:val="18"/>
                <w:szCs w:val="18"/>
              </w:rPr>
              <w:t>.6关键工艺及特殊工艺控制</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695DB0">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识别并确定关键工艺及特殊工艺</w:t>
            </w:r>
            <w:r w:rsidR="00695DB0">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DE2667">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建立</w:t>
            </w:r>
            <w:r w:rsidR="00DE2667">
              <w:rPr>
                <w:rFonts w:ascii="宋体" w:hAnsi="宋体" w:cs="宋体" w:hint="eastAsia"/>
                <w:color w:val="000000"/>
                <w:kern w:val="0"/>
                <w:sz w:val="18"/>
                <w:szCs w:val="18"/>
              </w:rPr>
              <w:t>过程的控</w:t>
            </w:r>
            <w:r w:rsidRPr="00032E02">
              <w:rPr>
                <w:rFonts w:ascii="宋体" w:hAnsi="宋体" w:cs="宋体" w:hint="eastAsia"/>
                <w:color w:val="000000"/>
                <w:kern w:val="0"/>
                <w:sz w:val="18"/>
                <w:szCs w:val="18"/>
              </w:rPr>
              <w:t>制点</w:t>
            </w:r>
            <w:r w:rsidR="00DE2667">
              <w:rPr>
                <w:rFonts w:ascii="宋体" w:hAnsi="宋体" w:cs="宋体" w:hint="eastAsia"/>
                <w:color w:val="000000"/>
                <w:kern w:val="0"/>
                <w:sz w:val="18"/>
                <w:szCs w:val="18"/>
              </w:rPr>
              <w:t>，进</w:t>
            </w:r>
            <w:r w:rsidR="00DE2667" w:rsidRPr="00032E02">
              <w:rPr>
                <w:rFonts w:ascii="宋体" w:hAnsi="宋体" w:cs="宋体" w:hint="eastAsia"/>
                <w:color w:val="000000"/>
                <w:kern w:val="0"/>
                <w:sz w:val="18"/>
                <w:szCs w:val="18"/>
              </w:rPr>
              <w:t>行重点管理</w:t>
            </w:r>
            <w:r w:rsidR="00DE2667">
              <w:rPr>
                <w:rFonts w:ascii="宋体" w:hAnsi="宋体" w:cs="宋体" w:hint="eastAsia"/>
                <w:color w:val="000000"/>
                <w:kern w:val="0"/>
                <w:sz w:val="18"/>
                <w:szCs w:val="18"/>
              </w:rPr>
              <w:t>，</w:t>
            </w:r>
            <w:r w:rsidR="00DE2667" w:rsidRPr="00032E02">
              <w:rPr>
                <w:rFonts w:ascii="宋体" w:hAnsi="宋体" w:cs="宋体" w:hint="eastAsia"/>
                <w:color w:val="000000"/>
                <w:kern w:val="0"/>
                <w:sz w:val="18"/>
                <w:szCs w:val="18"/>
              </w:rPr>
              <w:t>内部工序质量审核时重点审核</w:t>
            </w:r>
            <w:r w:rsidR="00DE2667">
              <w:rPr>
                <w:rFonts w:ascii="宋体" w:hAnsi="宋体" w:cs="宋体" w:hint="eastAsia"/>
                <w:color w:val="000000"/>
                <w:kern w:val="0"/>
                <w:sz w:val="18"/>
                <w:szCs w:val="18"/>
              </w:rPr>
              <w:t>，有</w:t>
            </w:r>
            <w:r w:rsidRPr="00032E02">
              <w:rPr>
                <w:rFonts w:ascii="宋体" w:hAnsi="宋体" w:cs="宋体" w:hint="eastAsia"/>
                <w:color w:val="000000"/>
                <w:kern w:val="0"/>
                <w:sz w:val="18"/>
                <w:szCs w:val="18"/>
              </w:rPr>
              <w:t>控制措施</w:t>
            </w:r>
            <w:r w:rsidR="00695DB0">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695DB0" w:rsidRDefault="00DE2667" w:rsidP="00695DB0">
            <w:pPr>
              <w:widowControl/>
              <w:ind w:firstLineChars="150" w:firstLine="270"/>
              <w:jc w:val="left"/>
              <w:rPr>
                <w:rFonts w:ascii="宋体" w:hAnsi="宋体" w:cs="宋体" w:hint="eastAsia"/>
                <w:color w:val="000000"/>
                <w:kern w:val="0"/>
                <w:sz w:val="18"/>
                <w:szCs w:val="18"/>
              </w:rPr>
            </w:pPr>
            <w:proofErr w:type="gramStart"/>
            <w:r w:rsidRPr="00032E02">
              <w:rPr>
                <w:rFonts w:ascii="宋体" w:hAnsi="宋体" w:cs="宋体" w:hint="eastAsia"/>
                <w:color w:val="000000"/>
                <w:kern w:val="0"/>
                <w:sz w:val="18"/>
                <w:szCs w:val="18"/>
              </w:rPr>
              <w:t>明确控制</w:t>
            </w:r>
            <w:proofErr w:type="gramEnd"/>
            <w:r w:rsidRPr="00032E02">
              <w:rPr>
                <w:rFonts w:ascii="宋体" w:hAnsi="宋体" w:cs="宋体" w:hint="eastAsia"/>
                <w:color w:val="000000"/>
                <w:kern w:val="0"/>
                <w:sz w:val="18"/>
                <w:szCs w:val="18"/>
              </w:rPr>
              <w:t>项目</w:t>
            </w:r>
            <w:r>
              <w:rPr>
                <w:rFonts w:ascii="宋体" w:hAnsi="宋体" w:cs="宋体" w:hint="eastAsia"/>
                <w:color w:val="000000"/>
                <w:kern w:val="0"/>
                <w:sz w:val="18"/>
                <w:szCs w:val="18"/>
              </w:rPr>
              <w:t>和目标，</w:t>
            </w:r>
            <w:r w:rsidR="00695DB0">
              <w:rPr>
                <w:rFonts w:ascii="宋体" w:hAnsi="宋体" w:cs="宋体" w:hint="eastAsia"/>
                <w:color w:val="000000"/>
                <w:kern w:val="0"/>
                <w:sz w:val="18"/>
                <w:szCs w:val="18"/>
              </w:rPr>
              <w:t>系统</w:t>
            </w:r>
            <w:r w:rsidR="00310C15" w:rsidRPr="00032E02">
              <w:rPr>
                <w:rFonts w:ascii="宋体" w:hAnsi="宋体" w:cs="宋体" w:hint="eastAsia"/>
                <w:color w:val="000000"/>
                <w:kern w:val="0"/>
                <w:sz w:val="18"/>
                <w:szCs w:val="18"/>
              </w:rPr>
              <w:t>制定作业标准和检验规程、建立</w:t>
            </w:r>
            <w:r>
              <w:rPr>
                <w:rFonts w:ascii="宋体" w:hAnsi="宋体" w:cs="宋体" w:hint="eastAsia"/>
                <w:color w:val="000000"/>
                <w:kern w:val="0"/>
                <w:sz w:val="18"/>
                <w:szCs w:val="18"/>
              </w:rPr>
              <w:t>过程</w:t>
            </w:r>
            <w:r w:rsidR="00310C15" w:rsidRPr="00032E02">
              <w:rPr>
                <w:rFonts w:ascii="宋体" w:hAnsi="宋体" w:cs="宋体" w:hint="eastAsia"/>
                <w:color w:val="000000"/>
                <w:kern w:val="0"/>
                <w:sz w:val="18"/>
                <w:szCs w:val="18"/>
              </w:rPr>
              <w:t>控制</w:t>
            </w:r>
            <w:r w:rsidR="00695DB0">
              <w:rPr>
                <w:rFonts w:ascii="宋体" w:hAnsi="宋体" w:cs="宋体" w:hint="eastAsia"/>
                <w:color w:val="000000"/>
                <w:kern w:val="0"/>
                <w:sz w:val="18"/>
                <w:szCs w:val="18"/>
              </w:rPr>
              <w:t>方法</w:t>
            </w:r>
            <w:r w:rsidR="00310C15" w:rsidRPr="00032E02">
              <w:rPr>
                <w:rFonts w:ascii="宋体" w:hAnsi="宋体" w:cs="宋体" w:hint="eastAsia"/>
                <w:color w:val="000000"/>
                <w:kern w:val="0"/>
                <w:sz w:val="18"/>
                <w:szCs w:val="18"/>
              </w:rPr>
              <w:t>；</w:t>
            </w:r>
          </w:p>
          <w:p w:rsidR="00310C15" w:rsidRPr="00032E02" w:rsidRDefault="00310C15" w:rsidP="00DE2667">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建立控制流程，保证工序处于受控状态</w:t>
            </w:r>
            <w:r w:rsidR="00DE2667">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695DB0" w:rsidRDefault="00695DB0" w:rsidP="00DE2667">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t>进行全过程</w:t>
            </w:r>
            <w:r w:rsidR="00DE2667">
              <w:rPr>
                <w:rFonts w:ascii="宋体" w:hAnsi="宋体" w:cs="宋体" w:hint="eastAsia"/>
                <w:color w:val="000000"/>
                <w:kern w:val="0"/>
                <w:sz w:val="18"/>
                <w:szCs w:val="18"/>
              </w:rPr>
              <w:t>控制点</w:t>
            </w:r>
            <w:r>
              <w:rPr>
                <w:rFonts w:ascii="宋体" w:hAnsi="宋体" w:cs="宋体" w:hint="eastAsia"/>
                <w:color w:val="000000"/>
                <w:kern w:val="0"/>
                <w:sz w:val="18"/>
                <w:szCs w:val="18"/>
              </w:rPr>
              <w:t>的</w:t>
            </w:r>
            <w:r w:rsidR="00DE2667">
              <w:rPr>
                <w:rFonts w:ascii="宋体" w:hAnsi="宋体" w:cs="宋体" w:hint="eastAsia"/>
                <w:color w:val="000000"/>
                <w:kern w:val="0"/>
                <w:sz w:val="18"/>
                <w:szCs w:val="18"/>
              </w:rPr>
              <w:t>信息结果监测、评价和</w:t>
            </w:r>
            <w:r>
              <w:rPr>
                <w:rFonts w:ascii="宋体" w:hAnsi="宋体" w:cs="宋体" w:hint="eastAsia"/>
                <w:color w:val="000000"/>
                <w:kern w:val="0"/>
                <w:sz w:val="18"/>
                <w:szCs w:val="18"/>
              </w:rPr>
              <w:t>质量改进</w:t>
            </w:r>
            <w:r w:rsidR="00DE2667">
              <w:rPr>
                <w:rFonts w:ascii="宋体" w:hAnsi="宋体" w:cs="宋体" w:hint="eastAsia"/>
                <w:color w:val="000000"/>
                <w:kern w:val="0"/>
                <w:sz w:val="18"/>
                <w:szCs w:val="18"/>
              </w:rPr>
              <w:t xml:space="preserve">。 </w:t>
            </w:r>
          </w:p>
          <w:p w:rsidR="00310C15" w:rsidRPr="00032E02" w:rsidRDefault="00310C15" w:rsidP="00695DB0">
            <w:pPr>
              <w:widowControl/>
              <w:ind w:firstLineChars="200" w:firstLine="360"/>
              <w:jc w:val="left"/>
              <w:rPr>
                <w:rFonts w:ascii="宋体" w:hAnsi="宋体" w:cs="宋体"/>
                <w:color w:val="000000"/>
                <w:kern w:val="0"/>
                <w:sz w:val="18"/>
                <w:szCs w:val="18"/>
              </w:rPr>
            </w:pPr>
          </w:p>
        </w:tc>
        <w:tc>
          <w:tcPr>
            <w:tcW w:w="1595" w:type="dxa"/>
            <w:tcBorders>
              <w:top w:val="nil"/>
              <w:left w:val="nil"/>
              <w:bottom w:val="single" w:sz="4" w:space="0" w:color="auto"/>
              <w:right w:val="single" w:sz="4" w:space="0" w:color="auto"/>
            </w:tcBorders>
            <w:shd w:val="clear" w:color="auto" w:fill="auto"/>
            <w:hideMark/>
          </w:tcPr>
          <w:p w:rsidR="00DE2667" w:rsidRDefault="00DE2667" w:rsidP="00DE2667">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完善的流程机制，成熟的执行、考核系统，保证工艺环节质量不断提升。</w:t>
            </w:r>
          </w:p>
          <w:p w:rsidR="00310C15" w:rsidRPr="00032E02" w:rsidRDefault="00310C15" w:rsidP="00DE2667">
            <w:pPr>
              <w:widowControl/>
              <w:jc w:val="left"/>
              <w:rPr>
                <w:rFonts w:ascii="宋体" w:hAnsi="宋体" w:cs="宋体"/>
                <w:color w:val="000000"/>
                <w:kern w:val="0"/>
                <w:sz w:val="18"/>
                <w:szCs w:val="18"/>
              </w:rPr>
            </w:pP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AC37F8" w:rsidP="00F638A2">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310C15" w:rsidRPr="00032E02">
              <w:rPr>
                <w:rFonts w:ascii="宋体" w:hAnsi="宋体" w:cs="宋体" w:hint="eastAsia"/>
                <w:color w:val="000000"/>
                <w:kern w:val="0"/>
                <w:sz w:val="18"/>
                <w:szCs w:val="18"/>
              </w:rPr>
              <w:t>.7</w:t>
            </w:r>
            <w:r w:rsidR="00B85D40">
              <w:rPr>
                <w:rFonts w:ascii="宋体" w:hAnsi="宋体" w:cs="宋体" w:hint="eastAsia"/>
                <w:color w:val="000000"/>
                <w:kern w:val="0"/>
                <w:sz w:val="18"/>
                <w:szCs w:val="18"/>
              </w:rPr>
              <w:t>生产</w:t>
            </w:r>
            <w:r w:rsidR="00310C15" w:rsidRPr="00032E02">
              <w:rPr>
                <w:rFonts w:ascii="宋体" w:hAnsi="宋体" w:cs="宋体" w:hint="eastAsia"/>
                <w:color w:val="000000"/>
                <w:kern w:val="0"/>
                <w:sz w:val="18"/>
                <w:szCs w:val="18"/>
              </w:rPr>
              <w:t>计划与库存</w:t>
            </w:r>
          </w:p>
        </w:tc>
        <w:tc>
          <w:tcPr>
            <w:tcW w:w="1595" w:type="dxa"/>
            <w:tcBorders>
              <w:top w:val="nil"/>
              <w:left w:val="nil"/>
              <w:bottom w:val="single" w:sz="4" w:space="0" w:color="auto"/>
              <w:right w:val="single" w:sz="4" w:space="0" w:color="auto"/>
            </w:tcBorders>
            <w:shd w:val="clear" w:color="auto" w:fill="auto"/>
            <w:hideMark/>
          </w:tcPr>
          <w:p w:rsidR="00DE2667" w:rsidRDefault="00616EEA" w:rsidP="00DE2667">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根据订单需求</w:t>
            </w:r>
            <w:r w:rsidR="00310C15" w:rsidRPr="00032E02">
              <w:rPr>
                <w:rFonts w:ascii="宋体" w:hAnsi="宋体" w:cs="宋体" w:hint="eastAsia"/>
                <w:color w:val="000000"/>
                <w:kern w:val="0"/>
                <w:sz w:val="18"/>
                <w:szCs w:val="18"/>
              </w:rPr>
              <w:t>制定</w:t>
            </w:r>
            <w:r>
              <w:rPr>
                <w:rFonts w:ascii="宋体" w:hAnsi="宋体" w:cs="宋体" w:hint="eastAsia"/>
                <w:color w:val="000000"/>
                <w:kern w:val="0"/>
                <w:sz w:val="18"/>
                <w:szCs w:val="18"/>
              </w:rPr>
              <w:t>生产</w:t>
            </w:r>
            <w:r w:rsidR="00310C15" w:rsidRPr="00032E02">
              <w:rPr>
                <w:rFonts w:ascii="宋体" w:hAnsi="宋体" w:cs="宋体" w:hint="eastAsia"/>
                <w:color w:val="000000"/>
                <w:kern w:val="0"/>
                <w:sz w:val="18"/>
                <w:szCs w:val="18"/>
              </w:rPr>
              <w:t>计划，单按时、按质、按量交付。</w:t>
            </w:r>
          </w:p>
          <w:p w:rsidR="00310C15" w:rsidRPr="00DE2667" w:rsidRDefault="00616EEA" w:rsidP="00DE2667">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有基本的</w:t>
            </w:r>
            <w:r w:rsidR="00DE2667">
              <w:rPr>
                <w:rFonts w:ascii="宋体" w:hAnsi="宋体" w:cs="宋体" w:hint="eastAsia"/>
                <w:color w:val="000000"/>
                <w:kern w:val="0"/>
                <w:sz w:val="18"/>
                <w:szCs w:val="18"/>
              </w:rPr>
              <w:t>库存</w:t>
            </w:r>
            <w:r w:rsidR="00B85D40">
              <w:rPr>
                <w:rFonts w:ascii="宋体" w:hAnsi="宋体" w:cs="宋体" w:hint="eastAsia"/>
                <w:color w:val="000000"/>
                <w:kern w:val="0"/>
                <w:sz w:val="18"/>
                <w:szCs w:val="18"/>
              </w:rPr>
              <w:t>记录</w:t>
            </w:r>
            <w:r>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B85D40" w:rsidRDefault="00B85D40" w:rsidP="00DE2667">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有规范的生产</w:t>
            </w:r>
            <w:r w:rsidRPr="00032E02">
              <w:rPr>
                <w:rFonts w:ascii="宋体" w:hAnsi="宋体" w:cs="宋体" w:hint="eastAsia"/>
                <w:color w:val="000000"/>
                <w:kern w:val="0"/>
                <w:sz w:val="18"/>
                <w:szCs w:val="18"/>
              </w:rPr>
              <w:t>计划与库存</w:t>
            </w:r>
            <w:r>
              <w:rPr>
                <w:rFonts w:ascii="宋体" w:hAnsi="宋体" w:cs="宋体" w:hint="eastAsia"/>
                <w:color w:val="000000"/>
                <w:kern w:val="0"/>
                <w:sz w:val="18"/>
                <w:szCs w:val="18"/>
              </w:rPr>
              <w:t>。</w:t>
            </w:r>
          </w:p>
          <w:p w:rsidR="00310C15" w:rsidRDefault="00310C15" w:rsidP="00B85D40">
            <w:pPr>
              <w:widowControl/>
              <w:ind w:firstLineChars="200" w:firstLine="36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结合</w:t>
            </w:r>
            <w:r w:rsidR="00B85D40">
              <w:rPr>
                <w:rFonts w:ascii="宋体" w:hAnsi="宋体" w:cs="宋体" w:hint="eastAsia"/>
                <w:color w:val="000000"/>
                <w:kern w:val="0"/>
                <w:sz w:val="18"/>
                <w:szCs w:val="18"/>
              </w:rPr>
              <w:t>资源、产能、技术、设备因素</w:t>
            </w:r>
            <w:r w:rsidR="00616EEA">
              <w:rPr>
                <w:rFonts w:ascii="宋体" w:hAnsi="宋体" w:cs="宋体" w:hint="eastAsia"/>
                <w:color w:val="000000"/>
                <w:kern w:val="0"/>
                <w:sz w:val="18"/>
                <w:szCs w:val="18"/>
              </w:rPr>
              <w:t>制定生产</w:t>
            </w:r>
            <w:r w:rsidRPr="00032E02">
              <w:rPr>
                <w:rFonts w:ascii="宋体" w:hAnsi="宋体" w:cs="宋体" w:hint="eastAsia"/>
                <w:color w:val="000000"/>
                <w:kern w:val="0"/>
                <w:sz w:val="18"/>
                <w:szCs w:val="18"/>
              </w:rPr>
              <w:t>计划，并跟踪订单生产执行情况。</w:t>
            </w:r>
          </w:p>
          <w:p w:rsidR="00B85D40" w:rsidRPr="00B85D40" w:rsidRDefault="00B85D40" w:rsidP="00B85D40">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根据市场预测、调节，保障安全库存。</w:t>
            </w:r>
          </w:p>
          <w:p w:rsidR="00B85D40" w:rsidRPr="00032E02" w:rsidRDefault="00B85D40" w:rsidP="00B85D40">
            <w:pPr>
              <w:widowControl/>
              <w:ind w:firstLineChars="200" w:firstLine="360"/>
              <w:jc w:val="left"/>
              <w:rPr>
                <w:rFonts w:ascii="宋体" w:hAnsi="宋体" w:cs="宋体"/>
                <w:color w:val="000000"/>
                <w:kern w:val="0"/>
                <w:sz w:val="18"/>
                <w:szCs w:val="18"/>
              </w:rPr>
            </w:pPr>
          </w:p>
        </w:tc>
        <w:tc>
          <w:tcPr>
            <w:tcW w:w="1595" w:type="dxa"/>
            <w:tcBorders>
              <w:top w:val="nil"/>
              <w:left w:val="nil"/>
              <w:bottom w:val="single" w:sz="4" w:space="0" w:color="auto"/>
              <w:right w:val="single" w:sz="4" w:space="0" w:color="auto"/>
            </w:tcBorders>
            <w:shd w:val="clear" w:color="auto" w:fill="auto"/>
            <w:hideMark/>
          </w:tcPr>
          <w:p w:rsidR="00310C15" w:rsidRPr="00032E02" w:rsidRDefault="00616EEA" w:rsidP="0029174F">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lastRenderedPageBreak/>
              <w:t>依据战略，</w:t>
            </w:r>
            <w:r w:rsidR="0029174F">
              <w:rPr>
                <w:rFonts w:ascii="宋体" w:hAnsi="宋体" w:cs="宋体" w:hint="eastAsia"/>
                <w:color w:val="000000"/>
                <w:kern w:val="0"/>
                <w:sz w:val="18"/>
                <w:szCs w:val="18"/>
              </w:rPr>
              <w:t>对</w:t>
            </w:r>
            <w:r>
              <w:rPr>
                <w:rFonts w:ascii="宋体" w:hAnsi="宋体" w:cs="宋体" w:hint="eastAsia"/>
                <w:color w:val="000000"/>
                <w:kern w:val="0"/>
                <w:sz w:val="18"/>
                <w:szCs w:val="18"/>
              </w:rPr>
              <w:t>生产计划，供应链库存</w:t>
            </w:r>
            <w:r w:rsidR="0029174F">
              <w:rPr>
                <w:rFonts w:ascii="宋体" w:hAnsi="宋体" w:cs="宋体" w:hint="eastAsia"/>
                <w:color w:val="000000"/>
                <w:kern w:val="0"/>
                <w:sz w:val="18"/>
                <w:szCs w:val="18"/>
              </w:rPr>
              <w:t>进行设计和控制</w:t>
            </w:r>
            <w:r>
              <w:rPr>
                <w:rFonts w:ascii="宋体" w:hAnsi="宋体" w:cs="宋体" w:hint="eastAsia"/>
                <w:color w:val="000000"/>
                <w:kern w:val="0"/>
                <w:sz w:val="18"/>
                <w:szCs w:val="18"/>
              </w:rPr>
              <w:t>。</w:t>
            </w:r>
            <w:r w:rsidRPr="00032E02">
              <w:rPr>
                <w:rFonts w:ascii="宋体" w:hAnsi="宋体" w:cs="宋体"/>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616EEA" w:rsidRDefault="00616EEA" w:rsidP="00616EEA">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对生产计划和完成、供应链库存进行</w:t>
            </w:r>
            <w:r w:rsidRPr="00032E02">
              <w:rPr>
                <w:rFonts w:ascii="宋体" w:hAnsi="宋体" w:cs="宋体" w:hint="eastAsia"/>
                <w:color w:val="000000"/>
                <w:kern w:val="0"/>
                <w:sz w:val="18"/>
                <w:szCs w:val="18"/>
              </w:rPr>
              <w:t>监控</w:t>
            </w:r>
            <w:r>
              <w:rPr>
                <w:rFonts w:ascii="宋体" w:hAnsi="宋体" w:cs="宋体" w:hint="eastAsia"/>
                <w:color w:val="000000"/>
                <w:kern w:val="0"/>
                <w:sz w:val="18"/>
                <w:szCs w:val="18"/>
              </w:rPr>
              <w:t>统计</w:t>
            </w:r>
            <w:r w:rsidR="0029174F">
              <w:rPr>
                <w:rFonts w:ascii="宋体" w:hAnsi="宋体" w:cs="宋体" w:hint="eastAsia"/>
                <w:color w:val="000000"/>
                <w:kern w:val="0"/>
                <w:sz w:val="18"/>
                <w:szCs w:val="18"/>
              </w:rPr>
              <w:t>、</w:t>
            </w:r>
            <w:r>
              <w:rPr>
                <w:rFonts w:ascii="宋体" w:hAnsi="宋体" w:cs="宋体" w:hint="eastAsia"/>
                <w:color w:val="000000"/>
                <w:kern w:val="0"/>
                <w:sz w:val="18"/>
                <w:szCs w:val="18"/>
              </w:rPr>
              <w:t>分析</w:t>
            </w:r>
            <w:r w:rsidR="0029174F">
              <w:rPr>
                <w:rFonts w:ascii="宋体" w:hAnsi="宋体" w:cs="宋体" w:hint="eastAsia"/>
                <w:color w:val="000000"/>
                <w:kern w:val="0"/>
                <w:sz w:val="18"/>
                <w:szCs w:val="18"/>
              </w:rPr>
              <w:t>、评价和改进</w:t>
            </w:r>
            <w:r>
              <w:rPr>
                <w:rFonts w:ascii="宋体" w:hAnsi="宋体" w:cs="宋体" w:hint="eastAsia"/>
                <w:color w:val="000000"/>
                <w:kern w:val="0"/>
                <w:sz w:val="18"/>
                <w:szCs w:val="18"/>
              </w:rPr>
              <w:t>。</w:t>
            </w:r>
          </w:p>
          <w:p w:rsidR="00310C15" w:rsidRPr="00032E02" w:rsidRDefault="00310C15" w:rsidP="00616EEA">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订单交付异常事件及时进行处理，并有一定的整改措施与客户具有良好沟通机</w:t>
            </w:r>
            <w:r w:rsidRPr="00032E02">
              <w:rPr>
                <w:rFonts w:ascii="宋体" w:hAnsi="宋体" w:cs="宋体" w:hint="eastAsia"/>
                <w:color w:val="000000"/>
                <w:kern w:val="0"/>
                <w:sz w:val="18"/>
                <w:szCs w:val="18"/>
              </w:rPr>
              <w:lastRenderedPageBreak/>
              <w:t>制。</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616EEA">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有完善的沟通机制</w:t>
            </w:r>
            <w:r w:rsidR="00616EEA">
              <w:rPr>
                <w:rFonts w:ascii="宋体" w:hAnsi="宋体" w:cs="宋体" w:hint="eastAsia"/>
                <w:color w:val="000000"/>
                <w:kern w:val="0"/>
                <w:sz w:val="18"/>
                <w:szCs w:val="18"/>
              </w:rPr>
              <w:t>，制定满足顾客的生产计划，保障供应链库存最优</w:t>
            </w:r>
            <w:r w:rsidRPr="00032E02">
              <w:rPr>
                <w:rFonts w:ascii="宋体" w:hAnsi="宋体" w:cs="宋体" w:hint="eastAsia"/>
                <w:color w:val="000000"/>
                <w:kern w:val="0"/>
                <w:sz w:val="18"/>
                <w:szCs w:val="18"/>
              </w:rPr>
              <w:t>。</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2.8物流、分供方控制</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56B1C" w:rsidP="006E00BF">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建立</w:t>
            </w:r>
            <w:r w:rsidR="006E00BF">
              <w:rPr>
                <w:rFonts w:ascii="宋体" w:hAnsi="宋体" w:cs="宋体" w:hint="eastAsia"/>
                <w:color w:val="000000"/>
                <w:kern w:val="0"/>
                <w:sz w:val="18"/>
                <w:szCs w:val="18"/>
              </w:rPr>
              <w:t>合作，</w:t>
            </w:r>
            <w:r w:rsidR="00310C15" w:rsidRPr="00032E02">
              <w:rPr>
                <w:rFonts w:ascii="宋体" w:hAnsi="宋体" w:cs="宋体" w:hint="eastAsia"/>
                <w:color w:val="000000"/>
                <w:kern w:val="0"/>
                <w:sz w:val="18"/>
                <w:szCs w:val="18"/>
              </w:rPr>
              <w:t>能够有效妥善处理</w:t>
            </w:r>
            <w:r w:rsidR="006E00BF">
              <w:rPr>
                <w:rFonts w:ascii="宋体" w:hAnsi="宋体" w:cs="宋体" w:hint="eastAsia"/>
                <w:color w:val="000000"/>
                <w:kern w:val="0"/>
                <w:sz w:val="18"/>
                <w:szCs w:val="18"/>
              </w:rPr>
              <w:t>问题</w:t>
            </w:r>
            <w:r w:rsidR="00310C15" w:rsidRPr="00032E02">
              <w:rPr>
                <w:rFonts w:ascii="宋体" w:hAnsi="宋体" w:cs="宋体" w:hint="eastAsia"/>
                <w:color w:val="000000"/>
                <w:kern w:val="0"/>
                <w:sz w:val="18"/>
                <w:szCs w:val="18"/>
              </w:rPr>
              <w:t>。</w:t>
            </w:r>
          </w:p>
        </w:tc>
        <w:tc>
          <w:tcPr>
            <w:tcW w:w="1595" w:type="dxa"/>
            <w:tcBorders>
              <w:top w:val="nil"/>
              <w:left w:val="nil"/>
              <w:bottom w:val="single" w:sz="4" w:space="0" w:color="auto"/>
              <w:right w:val="single" w:sz="4" w:space="0" w:color="auto"/>
            </w:tcBorders>
            <w:shd w:val="clear" w:color="auto" w:fill="auto"/>
            <w:hideMark/>
          </w:tcPr>
          <w:p w:rsidR="0029174F" w:rsidRDefault="00356B1C" w:rsidP="0029174F">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有规范</w:t>
            </w:r>
            <w:r w:rsidR="0029174F">
              <w:rPr>
                <w:rFonts w:ascii="宋体" w:hAnsi="宋体" w:cs="宋体" w:hint="eastAsia"/>
                <w:color w:val="000000"/>
                <w:kern w:val="0"/>
                <w:sz w:val="18"/>
                <w:szCs w:val="18"/>
              </w:rPr>
              <w:t>物流管理</w:t>
            </w:r>
            <w:r>
              <w:rPr>
                <w:rFonts w:ascii="宋体" w:hAnsi="宋体" w:cs="宋体" w:hint="eastAsia"/>
                <w:color w:val="000000"/>
                <w:kern w:val="0"/>
                <w:sz w:val="18"/>
                <w:szCs w:val="18"/>
              </w:rPr>
              <w:t>和分供方控制</w:t>
            </w:r>
            <w:r w:rsidR="0029174F">
              <w:rPr>
                <w:rFonts w:ascii="宋体" w:hAnsi="宋体" w:cs="宋体" w:hint="eastAsia"/>
                <w:color w:val="000000"/>
                <w:kern w:val="0"/>
                <w:sz w:val="18"/>
                <w:szCs w:val="18"/>
              </w:rPr>
              <w:t>；</w:t>
            </w:r>
          </w:p>
          <w:p w:rsidR="00310C15" w:rsidRPr="00032E02" w:rsidRDefault="00310C15" w:rsidP="0029174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意外情况有一定的处理能力。</w:t>
            </w:r>
          </w:p>
        </w:tc>
        <w:tc>
          <w:tcPr>
            <w:tcW w:w="1595" w:type="dxa"/>
            <w:tcBorders>
              <w:top w:val="nil"/>
              <w:left w:val="nil"/>
              <w:bottom w:val="single" w:sz="4" w:space="0" w:color="auto"/>
              <w:right w:val="single" w:sz="4" w:space="0" w:color="auto"/>
            </w:tcBorders>
            <w:shd w:val="clear" w:color="auto" w:fill="auto"/>
            <w:hideMark/>
          </w:tcPr>
          <w:p w:rsidR="0029174F" w:rsidRDefault="00310C15" w:rsidP="0029174F">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建立战略合作，</w:t>
            </w:r>
            <w:r w:rsidR="0029174F">
              <w:rPr>
                <w:rFonts w:ascii="宋体" w:hAnsi="宋体" w:cs="宋体" w:hint="eastAsia"/>
                <w:color w:val="000000"/>
                <w:kern w:val="0"/>
                <w:sz w:val="18"/>
                <w:szCs w:val="18"/>
              </w:rPr>
              <w:t>提升物流的</w:t>
            </w:r>
            <w:r w:rsidRPr="00032E02">
              <w:rPr>
                <w:rFonts w:ascii="宋体" w:hAnsi="宋体" w:cs="宋体" w:hint="eastAsia"/>
                <w:color w:val="000000"/>
                <w:kern w:val="0"/>
                <w:sz w:val="18"/>
                <w:szCs w:val="18"/>
              </w:rPr>
              <w:t>服务质量</w:t>
            </w:r>
            <w:r w:rsidR="0029174F">
              <w:rPr>
                <w:rFonts w:ascii="宋体" w:hAnsi="宋体" w:cs="宋体" w:hint="eastAsia"/>
                <w:color w:val="000000"/>
                <w:kern w:val="0"/>
                <w:sz w:val="18"/>
                <w:szCs w:val="18"/>
              </w:rPr>
              <w:t>，订单准时完成率高；</w:t>
            </w:r>
          </w:p>
          <w:p w:rsidR="00310C15" w:rsidRPr="00032E02" w:rsidRDefault="00310C15" w:rsidP="0029174F">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意外情况能够妥善处理能力。</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29174F" w:rsidP="0031093F">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对物流、分供方控制的信息数据进行统计、分析、评价和改进。</w:t>
            </w:r>
            <w:r w:rsidR="0031093F">
              <w:rPr>
                <w:rFonts w:ascii="宋体" w:hAnsi="宋体" w:cs="宋体" w:hint="eastAsia"/>
                <w:color w:val="000000"/>
                <w:kern w:val="0"/>
                <w:sz w:val="18"/>
                <w:szCs w:val="18"/>
              </w:rPr>
              <w:t>物流服务和风险控制</w:t>
            </w:r>
            <w:r>
              <w:rPr>
                <w:rFonts w:ascii="宋体" w:hAnsi="宋体" w:cs="宋体" w:hint="eastAsia"/>
                <w:color w:val="000000"/>
                <w:kern w:val="0"/>
                <w:sz w:val="18"/>
                <w:szCs w:val="18"/>
              </w:rPr>
              <w:t>能力不断提升。</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29174F" w:rsidP="0029174F">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具有</w:t>
            </w:r>
            <w:proofErr w:type="gramStart"/>
            <w:r>
              <w:rPr>
                <w:rFonts w:ascii="宋体" w:hAnsi="宋体" w:cs="宋体" w:hint="eastAsia"/>
                <w:color w:val="000000"/>
                <w:kern w:val="0"/>
                <w:sz w:val="18"/>
                <w:szCs w:val="18"/>
              </w:rPr>
              <w:t>完善够同机制</w:t>
            </w:r>
            <w:proofErr w:type="gramEnd"/>
            <w:r>
              <w:rPr>
                <w:rFonts w:ascii="宋体" w:hAnsi="宋体" w:cs="宋体" w:hint="eastAsia"/>
                <w:color w:val="000000"/>
                <w:kern w:val="0"/>
                <w:sz w:val="18"/>
                <w:szCs w:val="18"/>
              </w:rPr>
              <w:t>，满足顾客的变化的需求，建立全面的物流、分供方控制机制。</w:t>
            </w:r>
          </w:p>
        </w:tc>
      </w:tr>
      <w:tr w:rsidR="00310C15" w:rsidRPr="00032E02" w:rsidTr="00032E02">
        <w:trPr>
          <w:trHeight w:val="567"/>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2.9变更管理</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C15" w:rsidP="006E00B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有</w:t>
            </w:r>
            <w:r w:rsidR="0029174F">
              <w:rPr>
                <w:rFonts w:ascii="宋体" w:hAnsi="宋体" w:cs="宋体" w:hint="eastAsia"/>
                <w:color w:val="000000"/>
                <w:kern w:val="0"/>
                <w:sz w:val="18"/>
                <w:szCs w:val="18"/>
              </w:rPr>
              <w:t>基本的</w:t>
            </w:r>
            <w:r w:rsidRPr="00032E02">
              <w:rPr>
                <w:rFonts w:ascii="宋体" w:hAnsi="宋体" w:cs="宋体" w:hint="eastAsia"/>
                <w:color w:val="000000"/>
                <w:kern w:val="0"/>
                <w:sz w:val="18"/>
                <w:szCs w:val="18"/>
              </w:rPr>
              <w:t>变更记录台帐</w:t>
            </w:r>
            <w:r w:rsidR="006E00BF">
              <w:rPr>
                <w:rFonts w:ascii="宋体" w:hAnsi="宋体" w:cs="宋体" w:hint="eastAsia"/>
                <w:color w:val="000000"/>
                <w:kern w:val="0"/>
                <w:sz w:val="18"/>
                <w:szCs w:val="18"/>
              </w:rPr>
              <w:t>，有专人负责</w:t>
            </w: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31093F" w:rsidRDefault="0031093F" w:rsidP="0031093F">
            <w:pPr>
              <w:widowControl/>
              <w:ind w:firstLineChars="200" w:firstLine="36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对5M1E变更做出文件规定，明确发生关键生产工艺变更、工厂变迁、关键原材料变更、产品设计变更等时需提前取得客户审批</w:t>
            </w:r>
            <w:r>
              <w:rPr>
                <w:rFonts w:ascii="宋体" w:hAnsi="宋体" w:cs="宋体" w:hint="eastAsia"/>
                <w:color w:val="000000"/>
                <w:kern w:val="0"/>
                <w:sz w:val="18"/>
                <w:szCs w:val="18"/>
              </w:rPr>
              <w:t>；</w:t>
            </w:r>
          </w:p>
          <w:p w:rsidR="00310C15" w:rsidRPr="00032E02" w:rsidRDefault="00310C15" w:rsidP="0031093F">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31093F" w:rsidRDefault="0031093F" w:rsidP="0031093F">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根据战略，</w:t>
            </w:r>
            <w:r w:rsidR="006E00BF">
              <w:rPr>
                <w:rFonts w:ascii="宋体" w:hAnsi="宋体" w:cs="宋体" w:hint="eastAsia"/>
                <w:color w:val="000000"/>
                <w:kern w:val="0"/>
                <w:sz w:val="18"/>
                <w:szCs w:val="18"/>
              </w:rPr>
              <w:t>对</w:t>
            </w:r>
            <w:r>
              <w:rPr>
                <w:rFonts w:ascii="宋体" w:hAnsi="宋体" w:cs="宋体" w:hint="eastAsia"/>
                <w:color w:val="000000"/>
                <w:kern w:val="0"/>
                <w:sz w:val="18"/>
                <w:szCs w:val="18"/>
              </w:rPr>
              <w:t>变更管理成文信息</w:t>
            </w:r>
            <w:r w:rsidR="006E00BF">
              <w:rPr>
                <w:rFonts w:ascii="宋体" w:hAnsi="宋体" w:cs="宋体" w:hint="eastAsia"/>
                <w:color w:val="000000"/>
                <w:kern w:val="0"/>
                <w:sz w:val="18"/>
                <w:szCs w:val="18"/>
              </w:rPr>
              <w:t>进行有效的控制</w:t>
            </w:r>
            <w:r>
              <w:rPr>
                <w:rFonts w:ascii="宋体" w:hAnsi="宋体" w:cs="宋体" w:hint="eastAsia"/>
                <w:color w:val="000000"/>
                <w:kern w:val="0"/>
                <w:sz w:val="18"/>
                <w:szCs w:val="18"/>
              </w:rPr>
              <w:t>。</w:t>
            </w:r>
          </w:p>
          <w:p w:rsidR="00310C15" w:rsidRPr="00032E02" w:rsidRDefault="00310C15" w:rsidP="006E00B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对5M1E变更做出文件规定，并加入ISO9001</w:t>
            </w:r>
            <w:r w:rsidR="0031093F">
              <w:rPr>
                <w:rFonts w:ascii="宋体" w:hAnsi="宋体" w:cs="宋体" w:hint="eastAsia"/>
                <w:color w:val="000000"/>
                <w:kern w:val="0"/>
                <w:sz w:val="18"/>
                <w:szCs w:val="18"/>
              </w:rPr>
              <w:t>质量体系程序文件中</w:t>
            </w:r>
            <w:r w:rsidRPr="00032E02">
              <w:rPr>
                <w:rFonts w:ascii="宋体" w:hAnsi="宋体" w:cs="宋体" w:hint="eastAsia"/>
                <w:color w:val="000000"/>
                <w:kern w:val="0"/>
                <w:sz w:val="18"/>
                <w:szCs w:val="18"/>
              </w:rPr>
              <w:t>。</w:t>
            </w:r>
            <w:r w:rsidR="006E00BF" w:rsidRPr="00032E02">
              <w:rPr>
                <w:rFonts w:ascii="宋体" w:hAnsi="宋体" w:cs="宋体" w:hint="eastAsia"/>
                <w:color w:val="000000"/>
                <w:kern w:val="0"/>
                <w:sz w:val="18"/>
                <w:szCs w:val="18"/>
              </w:rPr>
              <w:t xml:space="preserve">     </w:t>
            </w: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31093F" w:rsidRDefault="0031093F" w:rsidP="0031093F">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t>对信息数据进行统计、分析、评价和改进。变更管理能力不断提升。</w:t>
            </w:r>
          </w:p>
          <w:p w:rsidR="00310C15" w:rsidRPr="00032E02" w:rsidRDefault="00310C15" w:rsidP="0031093F">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 xml:space="preserve">。                                                       </w:t>
            </w:r>
          </w:p>
        </w:tc>
        <w:tc>
          <w:tcPr>
            <w:tcW w:w="1595" w:type="dxa"/>
            <w:tcBorders>
              <w:top w:val="nil"/>
              <w:left w:val="nil"/>
              <w:bottom w:val="single" w:sz="4" w:space="0" w:color="auto"/>
              <w:right w:val="single" w:sz="4" w:space="0" w:color="auto"/>
            </w:tcBorders>
            <w:shd w:val="clear" w:color="auto" w:fill="auto"/>
            <w:hideMark/>
          </w:tcPr>
          <w:p w:rsidR="00310C15" w:rsidRPr="00032E02" w:rsidRDefault="0031093F" w:rsidP="0031093F">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与顾客具有完善的沟通机制，建立全面变更管理机制。</w:t>
            </w:r>
            <w:r w:rsidR="00310C15" w:rsidRPr="00032E02">
              <w:rPr>
                <w:rFonts w:ascii="宋体" w:hAnsi="宋体" w:cs="宋体" w:hint="eastAsia"/>
                <w:color w:val="000000"/>
                <w:kern w:val="0"/>
                <w:sz w:val="18"/>
                <w:szCs w:val="18"/>
              </w:rPr>
              <w:t xml:space="preserve">                                            </w:t>
            </w:r>
          </w:p>
        </w:tc>
      </w:tr>
    </w:tbl>
    <w:p w:rsidR="00310C15" w:rsidRPr="000577C7" w:rsidRDefault="00310C15" w:rsidP="00310C15">
      <w:pPr>
        <w:pStyle w:val="af7"/>
        <w:spacing w:before="312" w:after="312"/>
      </w:pPr>
      <w:bookmarkStart w:id="226" w:name="_Toc511079388"/>
      <w:bookmarkStart w:id="227" w:name="_Toc511080536"/>
      <w:bookmarkStart w:id="228" w:name="_Toc511080830"/>
      <w:r w:rsidRPr="000577C7">
        <w:rPr>
          <w:rFonts w:hint="eastAsia"/>
        </w:rPr>
        <w:t>业务连续性及风险</w:t>
      </w:r>
      <w:bookmarkEnd w:id="226"/>
      <w:bookmarkEnd w:id="227"/>
      <w:bookmarkEnd w:id="228"/>
    </w:p>
    <w:p w:rsidR="00310C15" w:rsidRPr="00C439FB" w:rsidRDefault="00310C15" w:rsidP="00310C15">
      <w:pPr>
        <w:pStyle w:val="aff4"/>
        <w:ind w:firstLineChars="0" w:firstLine="0"/>
        <w:rPr>
          <w:rFonts w:hAnsi="宋体"/>
          <w:szCs w:val="21"/>
        </w:rPr>
      </w:pPr>
      <w:r w:rsidRPr="00C439FB">
        <w:rPr>
          <w:rFonts w:hAnsi="宋体" w:hint="eastAsia"/>
          <w:szCs w:val="21"/>
        </w:rPr>
        <w:t>“业务连续性及风险” 的评分指南见表B.</w:t>
      </w:r>
      <w:r>
        <w:rPr>
          <w:rFonts w:hAnsi="宋体" w:hint="eastAsia"/>
          <w:szCs w:val="21"/>
        </w:rPr>
        <w:t>3</w:t>
      </w:r>
      <w:r w:rsidRPr="00C439FB">
        <w:rPr>
          <w:rFonts w:hAnsi="宋体" w:hint="eastAsia"/>
          <w:szCs w:val="21"/>
        </w:rPr>
        <w:t>。</w:t>
      </w:r>
    </w:p>
    <w:p w:rsidR="00310C15" w:rsidRPr="00C439FB" w:rsidRDefault="00310C15" w:rsidP="00310C15">
      <w:pPr>
        <w:pStyle w:val="aff4"/>
        <w:jc w:val="center"/>
        <w:rPr>
          <w:rFonts w:hAnsi="宋体"/>
          <w:szCs w:val="21"/>
        </w:rPr>
      </w:pPr>
      <w:r w:rsidRPr="00C439FB">
        <w:rPr>
          <w:rFonts w:hAnsi="宋体" w:hint="eastAsia"/>
          <w:szCs w:val="21"/>
        </w:rPr>
        <w:t>表B.</w:t>
      </w:r>
      <w:r>
        <w:rPr>
          <w:rFonts w:hAnsi="宋体" w:hint="eastAsia"/>
          <w:szCs w:val="21"/>
        </w:rPr>
        <w:t>3</w:t>
      </w:r>
      <w:r w:rsidRPr="00C439FB">
        <w:rPr>
          <w:rFonts w:hAnsi="宋体" w:hint="eastAsia"/>
          <w:szCs w:val="21"/>
        </w:rPr>
        <w:t xml:space="preserve"> “业务连续性及风险”的评分指南</w:t>
      </w:r>
    </w:p>
    <w:tbl>
      <w:tblPr>
        <w:tblW w:w="5000" w:type="pct"/>
        <w:tblLook w:val="04A0"/>
      </w:tblPr>
      <w:tblGrid>
        <w:gridCol w:w="1595"/>
        <w:gridCol w:w="1595"/>
        <w:gridCol w:w="1595"/>
        <w:gridCol w:w="1595"/>
        <w:gridCol w:w="1595"/>
        <w:gridCol w:w="1595"/>
      </w:tblGrid>
      <w:tr w:rsidR="00310C15" w:rsidRPr="00032E02" w:rsidTr="00AC37F8">
        <w:trPr>
          <w:trHeight w:val="356"/>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水平</w:t>
            </w:r>
          </w:p>
        </w:tc>
      </w:tr>
      <w:tr w:rsidR="00032E02" w:rsidRPr="00032E02" w:rsidTr="00AC37F8">
        <w:trPr>
          <w:trHeight w:val="275"/>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032E02" w:rsidRPr="00032E02" w:rsidRDefault="00032E02" w:rsidP="00F638A2">
            <w:pPr>
              <w:widowControl/>
              <w:jc w:val="left"/>
              <w:rPr>
                <w:rFonts w:ascii="宋体" w:hAnsi="宋体" w:cs="宋体"/>
                <w:bCs/>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AC37F8">
        <w:trPr>
          <w:trHeight w:val="26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left"/>
              <w:rPr>
                <w:rFonts w:ascii="宋体" w:hAnsi="宋体" w:cs="宋体"/>
                <w:bCs/>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AC37F8">
        <w:trPr>
          <w:trHeight w:val="252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3.1业务连续性管理体系</w:t>
            </w:r>
          </w:p>
        </w:tc>
        <w:tc>
          <w:tcPr>
            <w:tcW w:w="1588" w:type="dxa"/>
            <w:tcBorders>
              <w:top w:val="nil"/>
              <w:left w:val="nil"/>
              <w:bottom w:val="single" w:sz="4" w:space="0" w:color="auto"/>
              <w:right w:val="nil"/>
            </w:tcBorders>
            <w:shd w:val="clear" w:color="auto" w:fill="auto"/>
            <w:hideMark/>
          </w:tcPr>
          <w:p w:rsidR="00310C15" w:rsidRPr="00AC37F8" w:rsidRDefault="00310C15" w:rsidP="005B515B">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初步建立了业务连续性管理体系，组织在中断事件发生后，基本能连续交付产品。</w:t>
            </w:r>
          </w:p>
        </w:tc>
        <w:tc>
          <w:tcPr>
            <w:tcW w:w="1588" w:type="dxa"/>
            <w:tcBorders>
              <w:top w:val="nil"/>
              <w:left w:val="single" w:sz="4" w:space="0" w:color="auto"/>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考虑了组织的任务、目标、内外部职责，并能考虑相关方的需求和利益。</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制定业务连续性方针和方案、融入组织文化，制定策略，实施响应，定期进行演练，保持稳定、可靠。</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组织按照GB/T 30146的要求，建立、实施、保持和持续改进，保持适宜性、有效性。</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7F7144" w:rsidP="007F7144">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实施的结果与国际企业进行对标，确保</w:t>
            </w:r>
            <w:r w:rsidR="00310C15" w:rsidRPr="00AC37F8">
              <w:rPr>
                <w:rFonts w:ascii="宋体" w:hAnsi="宋体" w:cs="宋体" w:hint="eastAsia"/>
                <w:color w:val="000000"/>
                <w:kern w:val="0"/>
                <w:sz w:val="18"/>
                <w:szCs w:val="18"/>
              </w:rPr>
              <w:t>始终适用，并处于行业领先水平。实施</w:t>
            </w:r>
            <w:r>
              <w:rPr>
                <w:rFonts w:ascii="宋体" w:hAnsi="宋体" w:cs="宋体" w:hint="eastAsia"/>
                <w:color w:val="000000"/>
                <w:kern w:val="0"/>
                <w:sz w:val="18"/>
                <w:szCs w:val="18"/>
              </w:rPr>
              <w:t>的过程结果</w:t>
            </w:r>
            <w:r w:rsidR="00310C15" w:rsidRPr="00AC37F8">
              <w:rPr>
                <w:rFonts w:ascii="宋体" w:hAnsi="宋体" w:cs="宋体" w:hint="eastAsia"/>
                <w:color w:val="000000"/>
                <w:kern w:val="0"/>
                <w:sz w:val="18"/>
                <w:szCs w:val="18"/>
              </w:rPr>
              <w:t>与公司的战略、成本、质量等策略发展保持趋同。</w:t>
            </w:r>
          </w:p>
        </w:tc>
      </w:tr>
    </w:tbl>
    <w:p w:rsidR="00310C15" w:rsidRPr="000577C7" w:rsidRDefault="00310C15" w:rsidP="00310C15">
      <w:pPr>
        <w:pStyle w:val="af7"/>
        <w:spacing w:before="312" w:after="312"/>
      </w:pPr>
      <w:bookmarkStart w:id="229" w:name="_Toc511079389"/>
      <w:bookmarkStart w:id="230" w:name="_Toc511080537"/>
      <w:bookmarkStart w:id="231" w:name="_Toc511080831"/>
      <w:r w:rsidRPr="000577C7">
        <w:rPr>
          <w:rFonts w:hint="eastAsia"/>
        </w:rPr>
        <w:t>业务回顾及组织关系管理</w:t>
      </w:r>
      <w:bookmarkEnd w:id="229"/>
      <w:bookmarkEnd w:id="230"/>
      <w:bookmarkEnd w:id="231"/>
    </w:p>
    <w:p w:rsidR="00310C15" w:rsidRPr="00C439FB" w:rsidRDefault="00310C15" w:rsidP="00310C15">
      <w:pPr>
        <w:pStyle w:val="aff4"/>
        <w:ind w:firstLineChars="0" w:firstLine="0"/>
        <w:rPr>
          <w:rFonts w:hAnsi="宋体"/>
          <w:szCs w:val="21"/>
        </w:rPr>
      </w:pPr>
      <w:r w:rsidRPr="00C439FB">
        <w:rPr>
          <w:rFonts w:hAnsi="宋体" w:hint="eastAsia"/>
          <w:szCs w:val="21"/>
        </w:rPr>
        <w:lastRenderedPageBreak/>
        <w:t>“</w:t>
      </w:r>
      <w:bookmarkStart w:id="232" w:name="_Hlk511123126"/>
      <w:r w:rsidRPr="000577C7">
        <w:rPr>
          <w:rFonts w:hint="eastAsia"/>
        </w:rPr>
        <w:t>业务回顾及组织关系管理</w:t>
      </w:r>
      <w:r w:rsidRPr="00C439FB">
        <w:rPr>
          <w:rFonts w:hAnsi="宋体" w:hint="eastAsia"/>
          <w:szCs w:val="21"/>
        </w:rPr>
        <w:t>” 的评分指南见表B.</w:t>
      </w:r>
      <w:r>
        <w:rPr>
          <w:rFonts w:hAnsi="宋体" w:hint="eastAsia"/>
          <w:szCs w:val="21"/>
        </w:rPr>
        <w:t>4</w:t>
      </w:r>
      <w:r w:rsidRPr="00C439FB">
        <w:rPr>
          <w:rFonts w:hAnsi="宋体" w:hint="eastAsia"/>
          <w:szCs w:val="21"/>
        </w:rPr>
        <w:t>。</w:t>
      </w:r>
    </w:p>
    <w:p w:rsidR="00310C15" w:rsidRPr="00C439FB" w:rsidRDefault="00310C15" w:rsidP="00310C15">
      <w:pPr>
        <w:pStyle w:val="aff4"/>
        <w:ind w:firstLineChars="0" w:firstLine="0"/>
        <w:jc w:val="center"/>
        <w:rPr>
          <w:rFonts w:hAnsi="宋体"/>
          <w:szCs w:val="21"/>
        </w:rPr>
      </w:pPr>
      <w:r w:rsidRPr="00C439FB">
        <w:rPr>
          <w:rFonts w:hAnsi="宋体" w:hint="eastAsia"/>
          <w:szCs w:val="21"/>
        </w:rPr>
        <w:t>表B.</w:t>
      </w:r>
      <w:r>
        <w:rPr>
          <w:rFonts w:hAnsi="宋体" w:hint="eastAsia"/>
          <w:szCs w:val="21"/>
        </w:rPr>
        <w:t>4</w:t>
      </w:r>
      <w:r w:rsidRPr="00C439FB">
        <w:rPr>
          <w:rFonts w:hAnsi="宋体" w:hint="eastAsia"/>
          <w:szCs w:val="21"/>
        </w:rPr>
        <w:t xml:space="preserve"> “</w:t>
      </w:r>
      <w:r w:rsidRPr="000577C7">
        <w:rPr>
          <w:rFonts w:hint="eastAsia"/>
        </w:rPr>
        <w:t>业务回顾及组织关系管理</w:t>
      </w:r>
      <w:r w:rsidRPr="00C439FB">
        <w:rPr>
          <w:rFonts w:hAnsi="宋体" w:hint="eastAsia"/>
          <w:szCs w:val="21"/>
        </w:rPr>
        <w:t>”的评分指南</w:t>
      </w:r>
    </w:p>
    <w:tbl>
      <w:tblPr>
        <w:tblW w:w="5000" w:type="pct"/>
        <w:tblLook w:val="04A0"/>
      </w:tblPr>
      <w:tblGrid>
        <w:gridCol w:w="1595"/>
        <w:gridCol w:w="1595"/>
        <w:gridCol w:w="1595"/>
        <w:gridCol w:w="1595"/>
        <w:gridCol w:w="1595"/>
        <w:gridCol w:w="1595"/>
      </w:tblGrid>
      <w:tr w:rsidR="00310C15" w:rsidRPr="00032E02" w:rsidTr="00AC37F8">
        <w:trPr>
          <w:trHeight w:val="18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2"/>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水平</w:t>
            </w:r>
          </w:p>
        </w:tc>
      </w:tr>
      <w:tr w:rsidR="00032E02" w:rsidRPr="00032E02" w:rsidTr="00AC37F8">
        <w:trPr>
          <w:trHeight w:val="141"/>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032E02" w:rsidRPr="00032E02" w:rsidRDefault="00032E02" w:rsidP="00F638A2">
            <w:pPr>
              <w:widowControl/>
              <w:jc w:val="left"/>
              <w:rPr>
                <w:rFonts w:ascii="宋体" w:hAnsi="宋体" w:cs="宋体"/>
                <w:bCs/>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AC37F8">
        <w:trPr>
          <w:trHeight w:val="6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left"/>
              <w:rPr>
                <w:rFonts w:ascii="宋体" w:hAnsi="宋体" w:cs="宋体"/>
                <w:bCs/>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AC37F8">
        <w:trPr>
          <w:trHeight w:val="81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left"/>
              <w:rPr>
                <w:rFonts w:ascii="宋体" w:hAnsi="宋体" w:cs="宋体"/>
                <w:kern w:val="0"/>
                <w:sz w:val="18"/>
                <w:szCs w:val="18"/>
              </w:rPr>
            </w:pPr>
            <w:r w:rsidRPr="00032E02">
              <w:rPr>
                <w:rFonts w:ascii="宋体" w:hAnsi="宋体" w:cs="宋体" w:hint="eastAsia"/>
                <w:kern w:val="0"/>
                <w:sz w:val="18"/>
                <w:szCs w:val="18"/>
              </w:rPr>
              <w:t>4.1前期业务的成绩和改进</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对前期业务的成绩和</w:t>
            </w:r>
            <w:r w:rsidR="007F7144">
              <w:rPr>
                <w:rFonts w:ascii="宋体" w:hAnsi="宋体" w:cs="宋体" w:hint="eastAsia"/>
                <w:color w:val="000000"/>
                <w:kern w:val="0"/>
                <w:sz w:val="18"/>
                <w:szCs w:val="18"/>
              </w:rPr>
              <w:t>改进有基本的意识</w:t>
            </w:r>
            <w:r w:rsidRPr="00AC37F8">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建立对前期业务的成绩和不足讨论的机制</w:t>
            </w:r>
            <w:r w:rsidR="007F7144">
              <w:rPr>
                <w:rFonts w:ascii="宋体" w:hAnsi="宋体" w:cs="宋体" w:hint="eastAsia"/>
                <w:color w:val="000000"/>
                <w:kern w:val="0"/>
                <w:sz w:val="18"/>
                <w:szCs w:val="18"/>
              </w:rPr>
              <w:t>；</w:t>
            </w:r>
          </w:p>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有季度、半年度、年度讨论的机制和实施记录。</w:t>
            </w:r>
          </w:p>
        </w:tc>
        <w:tc>
          <w:tcPr>
            <w:tcW w:w="1588" w:type="dxa"/>
            <w:tcBorders>
              <w:top w:val="nil"/>
              <w:left w:val="nil"/>
              <w:bottom w:val="single" w:sz="4" w:space="0" w:color="auto"/>
              <w:right w:val="single" w:sz="4" w:space="0" w:color="auto"/>
            </w:tcBorders>
            <w:shd w:val="clear" w:color="auto" w:fill="auto"/>
            <w:hideMark/>
          </w:tcPr>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基于数据对前期业务进行回顾，并对回顾的不足制定详尽的改善计划</w:t>
            </w:r>
            <w:r w:rsidR="007F7144">
              <w:rPr>
                <w:rFonts w:ascii="宋体" w:hAnsi="宋体" w:cs="宋体" w:hint="eastAsia"/>
                <w:color w:val="000000"/>
                <w:kern w:val="0"/>
                <w:sz w:val="18"/>
                <w:szCs w:val="18"/>
              </w:rPr>
              <w:t>；</w:t>
            </w:r>
          </w:p>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利用机会点</w:t>
            </w:r>
            <w:r w:rsidR="007F7144">
              <w:rPr>
                <w:rFonts w:ascii="宋体" w:hAnsi="宋体" w:cs="宋体" w:hint="eastAsia"/>
                <w:color w:val="000000"/>
                <w:kern w:val="0"/>
                <w:sz w:val="18"/>
                <w:szCs w:val="18"/>
              </w:rPr>
              <w:t>，</w:t>
            </w:r>
            <w:r w:rsidRPr="00AC37F8">
              <w:rPr>
                <w:rFonts w:ascii="宋体" w:hAnsi="宋体" w:cs="宋体" w:hint="eastAsia"/>
                <w:color w:val="000000"/>
                <w:kern w:val="0"/>
                <w:sz w:val="18"/>
                <w:szCs w:val="18"/>
              </w:rPr>
              <w:t>改进以后的</w:t>
            </w:r>
            <w:r w:rsidR="007F7144">
              <w:rPr>
                <w:rFonts w:ascii="宋体" w:hAnsi="宋体" w:cs="宋体" w:hint="eastAsia"/>
                <w:color w:val="000000"/>
                <w:kern w:val="0"/>
                <w:sz w:val="18"/>
                <w:szCs w:val="18"/>
              </w:rPr>
              <w:t>战略</w:t>
            </w:r>
            <w:r w:rsidRPr="00AC37F8">
              <w:rPr>
                <w:rFonts w:ascii="宋体" w:hAnsi="宋体" w:cs="宋体" w:hint="eastAsia"/>
                <w:color w:val="000000"/>
                <w:kern w:val="0"/>
                <w:sz w:val="18"/>
                <w:szCs w:val="18"/>
              </w:rPr>
              <w:t>规划。</w:t>
            </w:r>
          </w:p>
        </w:tc>
        <w:tc>
          <w:tcPr>
            <w:tcW w:w="1588" w:type="dxa"/>
            <w:tcBorders>
              <w:top w:val="nil"/>
              <w:left w:val="nil"/>
              <w:bottom w:val="single" w:sz="4" w:space="0" w:color="auto"/>
              <w:right w:val="single" w:sz="4" w:space="0" w:color="auto"/>
            </w:tcBorders>
            <w:shd w:val="clear" w:color="auto" w:fill="auto"/>
            <w:hideMark/>
          </w:tcPr>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利用质量工具进行业务回顾，并注重业务回顾的时机</w:t>
            </w:r>
            <w:r w:rsidR="007F7144">
              <w:rPr>
                <w:rFonts w:ascii="宋体" w:hAnsi="宋体" w:cs="宋体" w:hint="eastAsia"/>
                <w:color w:val="000000"/>
                <w:kern w:val="0"/>
                <w:sz w:val="18"/>
                <w:szCs w:val="18"/>
              </w:rPr>
              <w:t>；</w:t>
            </w:r>
          </w:p>
          <w:p w:rsidR="007F7144" w:rsidRDefault="007F7144" w:rsidP="007F7144">
            <w:pPr>
              <w:widowControl/>
              <w:ind w:firstLineChars="200" w:firstLine="360"/>
              <w:rPr>
                <w:rFonts w:ascii="宋体" w:hAnsi="宋体" w:cs="宋体" w:hint="eastAsia"/>
                <w:color w:val="000000"/>
                <w:kern w:val="0"/>
                <w:sz w:val="18"/>
                <w:szCs w:val="18"/>
              </w:rPr>
            </w:pPr>
            <w:r>
              <w:rPr>
                <w:rFonts w:ascii="宋体" w:hAnsi="宋体" w:cs="宋体" w:hint="eastAsia"/>
                <w:color w:val="000000"/>
                <w:kern w:val="0"/>
                <w:sz w:val="18"/>
                <w:szCs w:val="18"/>
              </w:rPr>
              <w:t>对业务回顾的有效性进行监测；</w:t>
            </w:r>
          </w:p>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业务回顾与公司业务调整、业务规划等建立有机联系。</w:t>
            </w:r>
          </w:p>
        </w:tc>
        <w:tc>
          <w:tcPr>
            <w:tcW w:w="1588" w:type="dxa"/>
            <w:tcBorders>
              <w:top w:val="nil"/>
              <w:left w:val="nil"/>
              <w:bottom w:val="single" w:sz="4" w:space="0" w:color="auto"/>
              <w:right w:val="single" w:sz="4" w:space="0" w:color="auto"/>
            </w:tcBorders>
            <w:shd w:val="clear" w:color="auto" w:fill="auto"/>
            <w:hideMark/>
          </w:tcPr>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业务回顾的讨论成为公司一项重要工作，业务回顾推广到上下游合作伙伴</w:t>
            </w:r>
            <w:r w:rsidR="007F7144">
              <w:rPr>
                <w:rFonts w:ascii="宋体" w:hAnsi="宋体" w:cs="宋体" w:hint="eastAsia"/>
                <w:color w:val="000000"/>
                <w:kern w:val="0"/>
                <w:sz w:val="18"/>
                <w:szCs w:val="18"/>
              </w:rPr>
              <w:t>；</w:t>
            </w:r>
          </w:p>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业务回顾的效果成为企业关注的重点之一</w:t>
            </w:r>
            <w:r w:rsidR="007F7144">
              <w:rPr>
                <w:rFonts w:ascii="宋体" w:hAnsi="宋体" w:cs="宋体" w:hint="eastAsia"/>
                <w:color w:val="000000"/>
                <w:kern w:val="0"/>
                <w:sz w:val="18"/>
                <w:szCs w:val="18"/>
              </w:rPr>
              <w:t>；</w:t>
            </w:r>
          </w:p>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业务回顾的不足成立专项进行改善，业务回顾员工参与度极高。</w:t>
            </w:r>
          </w:p>
        </w:tc>
      </w:tr>
      <w:tr w:rsidR="00310C15" w:rsidRPr="00032E02" w:rsidTr="0031093F">
        <w:trPr>
          <w:trHeight w:val="62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4.2沟通与交流</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企业内部沟通基本能顺利进行。</w:t>
            </w:r>
          </w:p>
        </w:tc>
        <w:tc>
          <w:tcPr>
            <w:tcW w:w="1588" w:type="dxa"/>
            <w:tcBorders>
              <w:top w:val="nil"/>
              <w:left w:val="nil"/>
              <w:bottom w:val="single" w:sz="4" w:space="0" w:color="auto"/>
              <w:right w:val="single" w:sz="4" w:space="0" w:color="auto"/>
            </w:tcBorders>
            <w:shd w:val="clear" w:color="auto" w:fill="auto"/>
            <w:hideMark/>
          </w:tcPr>
          <w:p w:rsidR="007F7144" w:rsidRDefault="007F7144" w:rsidP="007F7144">
            <w:pPr>
              <w:widowControl/>
              <w:ind w:firstLineChars="200" w:firstLine="360"/>
              <w:rPr>
                <w:rFonts w:ascii="宋体" w:hAnsi="宋体" w:cs="宋体" w:hint="eastAsia"/>
                <w:color w:val="000000"/>
                <w:kern w:val="0"/>
                <w:sz w:val="18"/>
                <w:szCs w:val="18"/>
              </w:rPr>
            </w:pPr>
            <w:r>
              <w:rPr>
                <w:rFonts w:ascii="宋体" w:hAnsi="宋体" w:cs="宋体" w:hint="eastAsia"/>
                <w:color w:val="000000"/>
                <w:kern w:val="0"/>
                <w:sz w:val="18"/>
                <w:szCs w:val="18"/>
              </w:rPr>
              <w:t>企业内部沟通效果顺畅；</w:t>
            </w:r>
          </w:p>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基于公司利益的大前提下的沟通共识。</w:t>
            </w:r>
          </w:p>
        </w:tc>
        <w:tc>
          <w:tcPr>
            <w:tcW w:w="1588" w:type="dxa"/>
            <w:tcBorders>
              <w:top w:val="nil"/>
              <w:left w:val="nil"/>
              <w:bottom w:val="single" w:sz="4" w:space="0" w:color="auto"/>
              <w:right w:val="single" w:sz="4" w:space="0" w:color="auto"/>
            </w:tcBorders>
            <w:shd w:val="clear" w:color="auto" w:fill="auto"/>
            <w:hideMark/>
          </w:tcPr>
          <w:p w:rsidR="007F7144" w:rsidRDefault="00310C15" w:rsidP="005B515B">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公司内部有浓厚的互信氛围</w:t>
            </w:r>
            <w:r w:rsidR="007F7144">
              <w:rPr>
                <w:rFonts w:ascii="宋体" w:hAnsi="宋体" w:cs="宋体" w:hint="eastAsia"/>
                <w:color w:val="000000"/>
                <w:kern w:val="0"/>
                <w:sz w:val="18"/>
                <w:szCs w:val="18"/>
              </w:rPr>
              <w:t>；</w:t>
            </w:r>
          </w:p>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有多种沟通交流方式</w:t>
            </w:r>
            <w:r w:rsidR="007F7144">
              <w:rPr>
                <w:rFonts w:ascii="宋体" w:hAnsi="宋体" w:cs="宋体" w:hint="eastAsia"/>
                <w:color w:val="000000"/>
                <w:kern w:val="0"/>
                <w:sz w:val="18"/>
                <w:szCs w:val="18"/>
              </w:rPr>
              <w:t>，</w:t>
            </w:r>
            <w:r w:rsidRPr="00AC37F8">
              <w:rPr>
                <w:rFonts w:ascii="宋体" w:hAnsi="宋体" w:cs="宋体" w:hint="eastAsia"/>
                <w:color w:val="000000"/>
                <w:kern w:val="0"/>
                <w:sz w:val="18"/>
                <w:szCs w:val="18"/>
              </w:rPr>
              <w:t>不同问题均基本能选择合适的沟通方式</w:t>
            </w:r>
            <w:r w:rsidR="007F7144">
              <w:rPr>
                <w:rFonts w:ascii="宋体" w:hAnsi="宋体" w:cs="宋体" w:hint="eastAsia"/>
                <w:color w:val="000000"/>
                <w:kern w:val="0"/>
                <w:sz w:val="18"/>
                <w:szCs w:val="18"/>
              </w:rPr>
              <w:t>；</w:t>
            </w:r>
          </w:p>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最终目标都是为了快速解决问题</w:t>
            </w:r>
            <w:r w:rsidR="007F7144">
              <w:rPr>
                <w:rFonts w:ascii="宋体" w:hAnsi="宋体" w:cs="宋体" w:hint="eastAsia"/>
                <w:color w:val="000000"/>
                <w:kern w:val="0"/>
                <w:sz w:val="18"/>
                <w:szCs w:val="18"/>
              </w:rPr>
              <w:t>；</w:t>
            </w:r>
          </w:p>
          <w:p w:rsidR="00310C15" w:rsidRPr="00AC37F8" w:rsidRDefault="00310C15" w:rsidP="007F7144">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节约沟通成本。</w:t>
            </w:r>
          </w:p>
        </w:tc>
        <w:tc>
          <w:tcPr>
            <w:tcW w:w="1588" w:type="dxa"/>
            <w:tcBorders>
              <w:top w:val="nil"/>
              <w:left w:val="nil"/>
              <w:bottom w:val="single" w:sz="4" w:space="0" w:color="auto"/>
              <w:right w:val="single" w:sz="4" w:space="0" w:color="auto"/>
            </w:tcBorders>
            <w:shd w:val="clear" w:color="auto" w:fill="auto"/>
            <w:hideMark/>
          </w:tcPr>
          <w:p w:rsidR="005B515B" w:rsidRDefault="00310C15" w:rsidP="00AC37F8">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员工能自发的理解对方的需求，站在对方的立场进行思考</w:t>
            </w:r>
            <w:r w:rsidR="005B515B">
              <w:rPr>
                <w:rFonts w:ascii="宋体" w:hAnsi="宋体" w:cs="宋体" w:hint="eastAsia"/>
                <w:color w:val="000000"/>
                <w:kern w:val="0"/>
                <w:sz w:val="18"/>
                <w:szCs w:val="18"/>
              </w:rPr>
              <w:t>；</w:t>
            </w:r>
          </w:p>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决策的过程是快速且有效的，沟通的结果能影响所有相关方。</w:t>
            </w:r>
          </w:p>
        </w:tc>
        <w:tc>
          <w:tcPr>
            <w:tcW w:w="1588" w:type="dxa"/>
            <w:tcBorders>
              <w:top w:val="nil"/>
              <w:left w:val="nil"/>
              <w:bottom w:val="single" w:sz="4" w:space="0" w:color="auto"/>
              <w:right w:val="single" w:sz="4" w:space="0" w:color="auto"/>
            </w:tcBorders>
            <w:shd w:val="clear" w:color="auto" w:fill="auto"/>
            <w:hideMark/>
          </w:tcPr>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公司内部的沟通效率处理行业领先水平</w:t>
            </w:r>
            <w:r w:rsidR="007F7144">
              <w:rPr>
                <w:rFonts w:ascii="宋体" w:hAnsi="宋体" w:cs="宋体" w:hint="eastAsia"/>
                <w:color w:val="000000"/>
                <w:kern w:val="0"/>
                <w:sz w:val="18"/>
                <w:szCs w:val="18"/>
              </w:rPr>
              <w:t>；</w:t>
            </w:r>
          </w:p>
          <w:p w:rsidR="007F7144" w:rsidRDefault="00310C15" w:rsidP="007F7144">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沟通成本极低</w:t>
            </w:r>
            <w:r w:rsidR="007F7144">
              <w:rPr>
                <w:rFonts w:ascii="宋体" w:hAnsi="宋体" w:cs="宋体" w:hint="eastAsia"/>
                <w:color w:val="000000"/>
                <w:kern w:val="0"/>
                <w:sz w:val="18"/>
                <w:szCs w:val="18"/>
              </w:rPr>
              <w:t>；</w:t>
            </w:r>
          </w:p>
          <w:p w:rsidR="00310C15" w:rsidRPr="00AC37F8" w:rsidRDefault="00310C15" w:rsidP="00312676">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员工能够在本职责范围内</w:t>
            </w:r>
            <w:r w:rsidR="007F7144">
              <w:rPr>
                <w:rFonts w:ascii="宋体" w:hAnsi="宋体" w:cs="宋体" w:hint="eastAsia"/>
                <w:color w:val="000000"/>
                <w:kern w:val="0"/>
                <w:sz w:val="18"/>
                <w:szCs w:val="18"/>
              </w:rPr>
              <w:t>进行沟通</w:t>
            </w:r>
            <w:r w:rsidRPr="00AC37F8">
              <w:rPr>
                <w:rFonts w:ascii="宋体" w:hAnsi="宋体" w:cs="宋体" w:hint="eastAsia"/>
                <w:color w:val="000000"/>
                <w:kern w:val="0"/>
                <w:sz w:val="18"/>
                <w:szCs w:val="18"/>
              </w:rPr>
              <w:t>解决问题</w:t>
            </w:r>
            <w:r w:rsidR="00312676">
              <w:rPr>
                <w:rFonts w:ascii="宋体" w:hAnsi="宋体" w:cs="宋体" w:hint="eastAsia"/>
                <w:color w:val="000000"/>
                <w:kern w:val="0"/>
                <w:sz w:val="18"/>
                <w:szCs w:val="18"/>
              </w:rPr>
              <w:t>。</w:t>
            </w:r>
            <w:r w:rsidR="00312676" w:rsidRPr="00AC37F8">
              <w:rPr>
                <w:rFonts w:ascii="宋体" w:hAnsi="宋体" w:cs="宋体"/>
                <w:color w:val="000000"/>
                <w:kern w:val="0"/>
                <w:sz w:val="18"/>
                <w:szCs w:val="18"/>
              </w:rPr>
              <w:t xml:space="preserve"> </w:t>
            </w:r>
          </w:p>
        </w:tc>
      </w:tr>
      <w:tr w:rsidR="00310C15" w:rsidRPr="00032E02" w:rsidTr="006E00BF">
        <w:trPr>
          <w:trHeight w:val="203"/>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4.3高层访谈及承诺</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2676" w:rsidP="00312676">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有基本的高层访谈。</w:t>
            </w:r>
          </w:p>
        </w:tc>
        <w:tc>
          <w:tcPr>
            <w:tcW w:w="1588" w:type="dxa"/>
            <w:tcBorders>
              <w:top w:val="nil"/>
              <w:left w:val="nil"/>
              <w:bottom w:val="single" w:sz="4" w:space="0" w:color="auto"/>
              <w:right w:val="single" w:sz="4" w:space="0" w:color="auto"/>
            </w:tcBorders>
            <w:shd w:val="clear" w:color="auto" w:fill="auto"/>
            <w:hideMark/>
          </w:tcPr>
          <w:p w:rsidR="00310C15" w:rsidRPr="00312676" w:rsidRDefault="00310C15" w:rsidP="00312676">
            <w:pPr>
              <w:widowControl/>
              <w:ind w:firstLineChars="200" w:firstLine="360"/>
            </w:pPr>
            <w:r w:rsidRPr="00312676">
              <w:rPr>
                <w:rFonts w:ascii="宋体" w:hAnsi="宋体" w:cs="宋体" w:hint="eastAsia"/>
                <w:kern w:val="0"/>
                <w:sz w:val="18"/>
                <w:szCs w:val="18"/>
              </w:rPr>
              <w:t>建立高层访谈机制</w:t>
            </w:r>
            <w:r w:rsidR="00312676">
              <w:rPr>
                <w:rFonts w:ascii="宋体" w:hAnsi="宋体" w:cs="宋体" w:hint="eastAsia"/>
                <w:kern w:val="0"/>
                <w:sz w:val="18"/>
                <w:szCs w:val="18"/>
              </w:rPr>
              <w:t>，达到</w:t>
            </w:r>
            <w:r w:rsidR="00312676" w:rsidRPr="00312676">
              <w:rPr>
                <w:rFonts w:ascii="宋体" w:hAnsi="宋体" w:cs="宋体" w:hint="eastAsia"/>
                <w:kern w:val="0"/>
                <w:sz w:val="18"/>
                <w:szCs w:val="18"/>
              </w:rPr>
              <w:t>业务回顾及组织关系管理</w:t>
            </w:r>
            <w:r w:rsidR="00312676">
              <w:rPr>
                <w:rFonts w:ascii="宋体" w:hAnsi="宋体" w:cs="宋体" w:hint="eastAsia"/>
                <w:kern w:val="0"/>
                <w:sz w:val="18"/>
                <w:szCs w:val="18"/>
              </w:rPr>
              <w:t>目标</w:t>
            </w:r>
            <w:r w:rsidR="00312676" w:rsidRPr="00312676">
              <w:rPr>
                <w:rFonts w:ascii="宋体" w:hAnsi="宋体" w:cs="宋体" w:hint="eastAsia"/>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2676" w:rsidP="00312676">
            <w:pPr>
              <w:widowControl/>
              <w:ind w:firstLineChars="200" w:firstLine="360"/>
              <w:rPr>
                <w:rFonts w:ascii="宋体" w:hAnsi="宋体" w:cs="宋体"/>
                <w:color w:val="000000"/>
                <w:kern w:val="0"/>
                <w:sz w:val="18"/>
                <w:szCs w:val="18"/>
              </w:rPr>
            </w:pPr>
            <w:r w:rsidRPr="00032E02">
              <w:rPr>
                <w:rFonts w:ascii="宋体" w:hAnsi="宋体" w:cs="宋体" w:hint="eastAsia"/>
                <w:kern w:val="0"/>
                <w:sz w:val="18"/>
                <w:szCs w:val="18"/>
              </w:rPr>
              <w:t>高层访谈及承诺</w:t>
            </w:r>
            <w:r>
              <w:rPr>
                <w:rFonts w:ascii="宋体" w:hAnsi="宋体" w:cs="宋体" w:hint="eastAsia"/>
                <w:kern w:val="0"/>
                <w:sz w:val="18"/>
                <w:szCs w:val="18"/>
              </w:rPr>
              <w:t>已经成为组织的战略，</w:t>
            </w:r>
            <w:r>
              <w:rPr>
                <w:rFonts w:ascii="宋体" w:hAnsi="宋体" w:cs="宋体" w:hint="eastAsia"/>
                <w:color w:val="000000"/>
                <w:kern w:val="0"/>
                <w:sz w:val="18"/>
                <w:szCs w:val="18"/>
              </w:rPr>
              <w:t>业务发展方向等进行有</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2676" w:rsidP="00312676">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基于数据对业务表现的优势和不足制定改善计划</w:t>
            </w:r>
            <w:r>
              <w:rPr>
                <w:rFonts w:ascii="宋体" w:hAnsi="宋体" w:cs="宋体" w:hint="eastAsia"/>
                <w:color w:val="000000"/>
                <w:kern w:val="0"/>
                <w:sz w:val="18"/>
                <w:szCs w:val="18"/>
              </w:rPr>
              <w:t>，</w:t>
            </w:r>
            <w:r w:rsidRPr="00AC37F8">
              <w:rPr>
                <w:rFonts w:ascii="宋体" w:hAnsi="宋体" w:cs="宋体" w:hint="eastAsia"/>
                <w:color w:val="000000"/>
                <w:kern w:val="0"/>
                <w:sz w:val="18"/>
                <w:szCs w:val="18"/>
              </w:rPr>
              <w:t>过程出现的不足，持续优化业务流程。</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312676">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高层愿意协调公司各方资源并借鉴外部优秀实施案例，持续优化和改进公司业务回顾</w:t>
            </w:r>
            <w:r w:rsidR="00312676">
              <w:rPr>
                <w:rFonts w:ascii="宋体" w:hAnsi="宋体" w:cs="宋体" w:hint="eastAsia"/>
                <w:color w:val="000000"/>
                <w:kern w:val="0"/>
                <w:sz w:val="18"/>
                <w:szCs w:val="18"/>
              </w:rPr>
              <w:t>。</w:t>
            </w:r>
          </w:p>
        </w:tc>
      </w:tr>
      <w:tr w:rsidR="00310C15" w:rsidRPr="00032E02" w:rsidTr="00AC37F8">
        <w:trPr>
          <w:trHeight w:val="629"/>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312676">
            <w:pPr>
              <w:widowControl/>
              <w:rPr>
                <w:rFonts w:ascii="宋体" w:hAnsi="宋体" w:cs="宋体"/>
                <w:kern w:val="0"/>
                <w:sz w:val="18"/>
                <w:szCs w:val="18"/>
              </w:rPr>
            </w:pPr>
            <w:r w:rsidRPr="00032E02">
              <w:rPr>
                <w:rFonts w:ascii="宋体" w:hAnsi="宋体" w:cs="宋体" w:hint="eastAsia"/>
                <w:kern w:val="0"/>
                <w:sz w:val="18"/>
                <w:szCs w:val="18"/>
              </w:rPr>
              <w:t>4.4关键联系人职责</w:t>
            </w:r>
            <w:r w:rsidR="00AB6985">
              <w:rPr>
                <w:rFonts w:ascii="宋体" w:hAnsi="宋体" w:cs="宋体" w:hint="eastAsia"/>
                <w:kern w:val="0"/>
                <w:sz w:val="18"/>
                <w:szCs w:val="18"/>
              </w:rPr>
              <w:t>的评审</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AB6985" w:rsidP="00AB6985">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有关键联系职责的评审</w:t>
            </w:r>
            <w:r w:rsidR="00310C15" w:rsidRPr="00AC37F8">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AB6985" w:rsidRDefault="00AB6985" w:rsidP="00AB6985">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对关键联系人有明确的定义</w:t>
            </w:r>
            <w:r>
              <w:rPr>
                <w:rFonts w:ascii="宋体" w:hAnsi="宋体" w:cs="宋体" w:hint="eastAsia"/>
                <w:color w:val="000000"/>
                <w:kern w:val="0"/>
                <w:sz w:val="18"/>
                <w:szCs w:val="18"/>
              </w:rPr>
              <w:t>；</w:t>
            </w:r>
          </w:p>
          <w:p w:rsidR="00310C15" w:rsidRPr="00AC37F8" w:rsidRDefault="00AB6985" w:rsidP="00AB6985">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建立</w:t>
            </w:r>
            <w:r w:rsidR="00310C15" w:rsidRPr="00AC37F8">
              <w:rPr>
                <w:rFonts w:ascii="宋体" w:hAnsi="宋体" w:cs="宋体" w:hint="eastAsia"/>
                <w:color w:val="000000"/>
                <w:kern w:val="0"/>
                <w:sz w:val="18"/>
                <w:szCs w:val="18"/>
              </w:rPr>
              <w:t>关键联系人的职责</w:t>
            </w:r>
            <w:r w:rsidRPr="00AC37F8">
              <w:rPr>
                <w:rFonts w:ascii="宋体" w:hAnsi="宋体" w:cs="宋体" w:hint="eastAsia"/>
                <w:color w:val="000000"/>
                <w:kern w:val="0"/>
                <w:sz w:val="18"/>
                <w:szCs w:val="18"/>
              </w:rPr>
              <w:t>评审</w:t>
            </w:r>
            <w:r>
              <w:rPr>
                <w:rFonts w:ascii="宋体" w:hAnsi="宋体" w:cs="宋体" w:hint="eastAsia"/>
                <w:color w:val="000000"/>
                <w:kern w:val="0"/>
                <w:sz w:val="18"/>
                <w:szCs w:val="18"/>
              </w:rPr>
              <w:t>流程和文件</w:t>
            </w:r>
            <w:r w:rsidR="00310C15" w:rsidRPr="00AC37F8">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关键联系人职责的评审结果作为公司业务流程优化的输入，关键联系人的职责清晰、合理。</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积极探索新的评审方式、方法对关键联系人的职责进行持续优化、改进。</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关键联系人评审有效性为行业领先水平，能够为企业节约成本、创造价值。</w:t>
            </w:r>
          </w:p>
        </w:tc>
      </w:tr>
      <w:tr w:rsidR="00310C15" w:rsidRPr="00032E02" w:rsidTr="00AC37F8">
        <w:trPr>
          <w:trHeight w:val="198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lastRenderedPageBreak/>
              <w:t>4.5组织关系维护</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AB6985" w:rsidP="00AB6985">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组织</w:t>
            </w:r>
            <w:r w:rsidR="00310C15" w:rsidRPr="00AC37F8">
              <w:rPr>
                <w:rFonts w:ascii="宋体" w:hAnsi="宋体" w:cs="宋体" w:hint="eastAsia"/>
                <w:color w:val="000000"/>
                <w:kern w:val="0"/>
                <w:sz w:val="18"/>
                <w:szCs w:val="18"/>
              </w:rPr>
              <w:t>有专人进行</w:t>
            </w:r>
            <w:r w:rsidRPr="00AC37F8">
              <w:rPr>
                <w:rFonts w:ascii="宋体" w:hAnsi="宋体" w:cs="宋体" w:hint="eastAsia"/>
                <w:color w:val="000000"/>
                <w:kern w:val="0"/>
                <w:sz w:val="18"/>
                <w:szCs w:val="18"/>
              </w:rPr>
              <w:t>相关方</w:t>
            </w:r>
            <w:r w:rsidR="00310C15" w:rsidRPr="00AC37F8">
              <w:rPr>
                <w:rFonts w:ascii="宋体" w:hAnsi="宋体" w:cs="宋体" w:hint="eastAsia"/>
                <w:color w:val="000000"/>
                <w:kern w:val="0"/>
                <w:sz w:val="18"/>
                <w:szCs w:val="18"/>
              </w:rPr>
              <w:t>关系维护。</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AB698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员工能主动自发的通过自身工作努力，为组织关系</w:t>
            </w:r>
            <w:r>
              <w:rPr>
                <w:rFonts w:ascii="宋体" w:hAnsi="宋体" w:cs="宋体" w:hint="eastAsia"/>
                <w:color w:val="000000"/>
                <w:kern w:val="0"/>
                <w:sz w:val="18"/>
                <w:szCs w:val="18"/>
              </w:rPr>
              <w:t>维护提供支持</w:t>
            </w:r>
            <w:r w:rsidRPr="00AC37F8">
              <w:rPr>
                <w:rFonts w:ascii="宋体" w:hAnsi="宋体" w:cs="宋体" w:hint="eastAsia"/>
                <w:color w:val="000000"/>
                <w:kern w:val="0"/>
                <w:sz w:val="18"/>
                <w:szCs w:val="18"/>
              </w:rPr>
              <w:t>。</w:t>
            </w:r>
          </w:p>
        </w:tc>
        <w:tc>
          <w:tcPr>
            <w:tcW w:w="1588" w:type="dxa"/>
            <w:tcBorders>
              <w:top w:val="nil"/>
              <w:left w:val="nil"/>
              <w:bottom w:val="single" w:sz="4" w:space="0" w:color="auto"/>
              <w:right w:val="single" w:sz="4" w:space="0" w:color="auto"/>
            </w:tcBorders>
            <w:shd w:val="clear" w:color="auto" w:fill="auto"/>
            <w:hideMark/>
          </w:tcPr>
          <w:p w:rsidR="00AB6985" w:rsidRDefault="00310C15" w:rsidP="00AB6985">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组织关系维护是公司整体的工作目标，公司提倡创新的工作方式，与相关方进行定期沟通</w:t>
            </w:r>
            <w:r w:rsidR="00AB6985">
              <w:rPr>
                <w:rFonts w:ascii="宋体" w:hAnsi="宋体" w:cs="宋体" w:hint="eastAsia"/>
                <w:color w:val="000000"/>
                <w:kern w:val="0"/>
                <w:sz w:val="18"/>
                <w:szCs w:val="18"/>
              </w:rPr>
              <w:t>；</w:t>
            </w:r>
          </w:p>
          <w:p w:rsidR="00310C15" w:rsidRPr="00AC37F8" w:rsidRDefault="00310C15" w:rsidP="00AB6985">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将相关方的诉求与公司发展方向进行信息互通。</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AB6985" w:rsidP="00AB6985">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组织关系维护有明确的目标、可执行的工作流程、维护结果的优劣有详细的</w:t>
            </w:r>
            <w:r>
              <w:rPr>
                <w:rFonts w:ascii="宋体" w:hAnsi="宋体" w:cs="宋体" w:hint="eastAsia"/>
                <w:color w:val="000000"/>
                <w:kern w:val="0"/>
                <w:sz w:val="18"/>
                <w:szCs w:val="18"/>
              </w:rPr>
              <w:t>监测和</w:t>
            </w:r>
            <w:r w:rsidRPr="00AC37F8">
              <w:rPr>
                <w:rFonts w:ascii="宋体" w:hAnsi="宋体" w:cs="宋体" w:hint="eastAsia"/>
                <w:color w:val="000000"/>
                <w:kern w:val="0"/>
                <w:sz w:val="18"/>
                <w:szCs w:val="18"/>
              </w:rPr>
              <w:t>评价方法。</w:t>
            </w:r>
          </w:p>
        </w:tc>
        <w:tc>
          <w:tcPr>
            <w:tcW w:w="1588" w:type="dxa"/>
            <w:tcBorders>
              <w:top w:val="nil"/>
              <w:left w:val="nil"/>
              <w:bottom w:val="single" w:sz="4" w:space="0" w:color="auto"/>
              <w:right w:val="single" w:sz="4" w:space="0" w:color="auto"/>
            </w:tcBorders>
            <w:shd w:val="clear" w:color="auto" w:fill="auto"/>
            <w:hideMark/>
          </w:tcPr>
          <w:p w:rsidR="00AB6985" w:rsidRDefault="00310C15" w:rsidP="00AB6985">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组织关系维护水平处理行业领先</w:t>
            </w:r>
            <w:r w:rsidR="00AB6985">
              <w:rPr>
                <w:rFonts w:ascii="宋体" w:hAnsi="宋体" w:cs="宋体" w:hint="eastAsia"/>
                <w:color w:val="000000"/>
                <w:kern w:val="0"/>
                <w:sz w:val="18"/>
                <w:szCs w:val="18"/>
              </w:rPr>
              <w:t>；</w:t>
            </w:r>
          </w:p>
          <w:p w:rsidR="00AB6985" w:rsidRDefault="00310C15" w:rsidP="00AB6985">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组织相关方通过定期沟通交流，信息互通</w:t>
            </w:r>
            <w:r w:rsidR="00AB6985">
              <w:rPr>
                <w:rFonts w:ascii="宋体" w:hAnsi="宋体" w:cs="宋体" w:hint="eastAsia"/>
                <w:color w:val="000000"/>
                <w:kern w:val="0"/>
                <w:sz w:val="18"/>
                <w:szCs w:val="18"/>
              </w:rPr>
              <w:t>；</w:t>
            </w:r>
          </w:p>
          <w:p w:rsidR="00310C15" w:rsidRPr="00AC37F8" w:rsidRDefault="00310C15" w:rsidP="00AB6985">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与外部相关专家沟通关系维护的技巧，达到与相关方关系的融洽，提升效益。</w:t>
            </w:r>
          </w:p>
        </w:tc>
      </w:tr>
      <w:tr w:rsidR="00310C15" w:rsidRPr="00032E02" w:rsidTr="00AC37F8">
        <w:trPr>
          <w:trHeight w:val="990"/>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4.6合同</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762322">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初步建立合同模板，与相关方签署的合同符合国家相关法律法规的要求。</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合同的制定、签署、生效等能保证公司的利益，合同使用方知晓合同的使用要求。</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与相关方均能够按照合同的规定落实，合同作为双方合作的准则。</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762322" w:rsidP="00AC37F8">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合同能随着法规、</w:t>
            </w:r>
            <w:r w:rsidR="00310C15" w:rsidRPr="00AC37F8">
              <w:rPr>
                <w:rFonts w:ascii="宋体" w:hAnsi="宋体" w:cs="宋体" w:hint="eastAsia"/>
                <w:color w:val="000000"/>
                <w:kern w:val="0"/>
                <w:sz w:val="18"/>
                <w:szCs w:val="18"/>
              </w:rPr>
              <w:t>发展、业务进度、组织规模等变化进行更新。</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将遵守合同理念传达到上下游，合同完善程度能保证公司利益。</w:t>
            </w:r>
          </w:p>
        </w:tc>
      </w:tr>
      <w:tr w:rsidR="00310C15" w:rsidRPr="00032E02" w:rsidTr="006E00BF">
        <w:trPr>
          <w:trHeight w:val="1337"/>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rPr>
                <w:rFonts w:ascii="宋体" w:hAnsi="宋体" w:cs="宋体"/>
                <w:kern w:val="0"/>
                <w:sz w:val="18"/>
                <w:szCs w:val="18"/>
              </w:rPr>
            </w:pPr>
            <w:r w:rsidRPr="00032E02">
              <w:rPr>
                <w:rFonts w:ascii="宋体" w:hAnsi="宋体" w:cs="宋体" w:hint="eastAsia"/>
                <w:kern w:val="0"/>
                <w:sz w:val="18"/>
                <w:szCs w:val="18"/>
              </w:rPr>
              <w:t>4.7绩效目标制定</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建立绩效目标管理制度，对公司业务流程进行设定绩效目标。</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绩效管理通过对员工进行甄选与区分，保证优秀人才脱颖而出，同时淘汰不适合的人员。</w:t>
            </w:r>
          </w:p>
        </w:tc>
        <w:tc>
          <w:tcPr>
            <w:tcW w:w="1588" w:type="dxa"/>
            <w:tcBorders>
              <w:top w:val="nil"/>
              <w:left w:val="nil"/>
              <w:bottom w:val="single" w:sz="4" w:space="0" w:color="auto"/>
              <w:right w:val="single" w:sz="4" w:space="0" w:color="auto"/>
            </w:tcBorders>
            <w:shd w:val="clear" w:color="auto" w:fill="auto"/>
            <w:hideMark/>
          </w:tcPr>
          <w:p w:rsidR="00762322" w:rsidRDefault="00310C15" w:rsidP="00762322">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有比较清晰的发展思路和战略，有远期发展目标及发展规划</w:t>
            </w:r>
            <w:r w:rsidR="00762322">
              <w:rPr>
                <w:rFonts w:ascii="宋体" w:hAnsi="宋体" w:cs="宋体" w:hint="eastAsia"/>
                <w:color w:val="000000"/>
                <w:kern w:val="0"/>
                <w:sz w:val="18"/>
                <w:szCs w:val="18"/>
              </w:rPr>
              <w:t>；</w:t>
            </w:r>
          </w:p>
          <w:p w:rsidR="00310C15" w:rsidRPr="00AC37F8" w:rsidRDefault="00310C15" w:rsidP="00762322">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根据外部经营环境的预期变化以及内部条件制定出年度经营计划及投资计划</w:t>
            </w:r>
            <w:r w:rsidR="00762322">
              <w:rPr>
                <w:rFonts w:ascii="宋体" w:hAnsi="宋体" w:cs="宋体" w:hint="eastAsia"/>
                <w:color w:val="000000"/>
                <w:kern w:val="0"/>
                <w:sz w:val="18"/>
                <w:szCs w:val="18"/>
              </w:rPr>
              <w:t>和</w:t>
            </w:r>
            <w:r w:rsidRPr="00AC37F8">
              <w:rPr>
                <w:rFonts w:ascii="宋体" w:hAnsi="宋体" w:cs="宋体" w:hint="eastAsia"/>
                <w:color w:val="000000"/>
                <w:kern w:val="0"/>
                <w:sz w:val="18"/>
                <w:szCs w:val="18"/>
              </w:rPr>
              <w:t>企业年度经营目标。</w:t>
            </w:r>
          </w:p>
        </w:tc>
        <w:tc>
          <w:tcPr>
            <w:tcW w:w="1588" w:type="dxa"/>
            <w:tcBorders>
              <w:top w:val="nil"/>
              <w:left w:val="nil"/>
              <w:bottom w:val="single" w:sz="4" w:space="0" w:color="auto"/>
              <w:right w:val="single" w:sz="4" w:space="0" w:color="auto"/>
            </w:tcBorders>
            <w:shd w:val="clear" w:color="auto" w:fill="auto"/>
            <w:hideMark/>
          </w:tcPr>
          <w:p w:rsidR="00762322" w:rsidRDefault="00310C15" w:rsidP="00762322">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各级管理者都从公司整体利益以及工作效率</w:t>
            </w:r>
            <w:r w:rsidR="00762322">
              <w:rPr>
                <w:rFonts w:ascii="宋体" w:hAnsi="宋体" w:cs="宋体" w:hint="eastAsia"/>
                <w:color w:val="000000"/>
                <w:kern w:val="0"/>
                <w:sz w:val="18"/>
                <w:szCs w:val="18"/>
              </w:rPr>
              <w:t>，</w:t>
            </w:r>
            <w:r w:rsidRPr="00AC37F8">
              <w:rPr>
                <w:rFonts w:ascii="宋体" w:hAnsi="宋体" w:cs="宋体" w:hint="eastAsia"/>
                <w:color w:val="000000"/>
                <w:kern w:val="0"/>
                <w:sz w:val="18"/>
                <w:szCs w:val="18"/>
              </w:rPr>
              <w:t>提高业务处理的效率，逐步优化公司管理流程和业务流程</w:t>
            </w:r>
            <w:r w:rsidR="00762322">
              <w:rPr>
                <w:rFonts w:ascii="宋体" w:hAnsi="宋体" w:cs="宋体" w:hint="eastAsia"/>
                <w:color w:val="000000"/>
                <w:kern w:val="0"/>
                <w:sz w:val="18"/>
                <w:szCs w:val="18"/>
              </w:rPr>
              <w:t>；</w:t>
            </w:r>
          </w:p>
          <w:p w:rsidR="00310C15" w:rsidRPr="00AC37F8" w:rsidRDefault="00762322" w:rsidP="00762322">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将个人业绩、个人发展与公司目标有机结合，通过持续改善个人业绩和团队业绩来持续改善公司业绩，并确保公司战略的执行和业务目标的实现。</w:t>
            </w:r>
          </w:p>
        </w:tc>
        <w:tc>
          <w:tcPr>
            <w:tcW w:w="1588" w:type="dxa"/>
            <w:tcBorders>
              <w:top w:val="nil"/>
              <w:left w:val="nil"/>
              <w:bottom w:val="single" w:sz="4" w:space="0" w:color="auto"/>
              <w:right w:val="single" w:sz="4" w:space="0" w:color="auto"/>
            </w:tcBorders>
            <w:shd w:val="clear" w:color="auto" w:fill="auto"/>
            <w:hideMark/>
          </w:tcPr>
          <w:p w:rsidR="00762322" w:rsidRDefault="00310C15" w:rsidP="00AC37F8">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理清企业的成果价值流；</w:t>
            </w:r>
            <w:r w:rsidR="00762322" w:rsidRPr="00AC37F8">
              <w:rPr>
                <w:rFonts w:ascii="宋体" w:hAnsi="宋体" w:cs="宋体" w:hint="eastAsia"/>
                <w:color w:val="000000"/>
                <w:kern w:val="0"/>
                <w:sz w:val="18"/>
                <w:szCs w:val="18"/>
              </w:rPr>
              <w:t>识别价值流中的关键绩效指标</w:t>
            </w:r>
            <w:r w:rsidR="00762322">
              <w:rPr>
                <w:rFonts w:ascii="宋体" w:hAnsi="宋体" w:cs="宋体" w:hint="eastAsia"/>
                <w:color w:val="000000"/>
                <w:kern w:val="0"/>
                <w:sz w:val="18"/>
                <w:szCs w:val="18"/>
              </w:rPr>
              <w:t>；</w:t>
            </w:r>
          </w:p>
          <w:p w:rsidR="00762322" w:rsidRDefault="00762322" w:rsidP="00AC37F8">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明确绩效指标的成果导向</w:t>
            </w:r>
            <w:r>
              <w:rPr>
                <w:rFonts w:ascii="宋体" w:hAnsi="宋体" w:cs="宋体" w:hint="eastAsia"/>
                <w:color w:val="000000"/>
                <w:kern w:val="0"/>
                <w:sz w:val="18"/>
                <w:szCs w:val="18"/>
              </w:rPr>
              <w:t>，</w:t>
            </w:r>
            <w:r w:rsidR="00310C15" w:rsidRPr="00AC37F8">
              <w:rPr>
                <w:rFonts w:ascii="宋体" w:hAnsi="宋体" w:cs="宋体" w:hint="eastAsia"/>
                <w:color w:val="000000"/>
                <w:kern w:val="0"/>
                <w:sz w:val="18"/>
                <w:szCs w:val="18"/>
              </w:rPr>
              <w:t>设计可度量的绩效指标；</w:t>
            </w:r>
            <w:r w:rsidRPr="00AC37F8">
              <w:rPr>
                <w:rFonts w:ascii="宋体" w:hAnsi="宋体" w:cs="宋体" w:hint="eastAsia"/>
                <w:color w:val="000000"/>
                <w:kern w:val="0"/>
                <w:sz w:val="18"/>
                <w:szCs w:val="18"/>
              </w:rPr>
              <w:t>实现绩效指标与消费者价值需求的对接。</w:t>
            </w:r>
          </w:p>
          <w:p w:rsidR="00762322" w:rsidRDefault="00762322" w:rsidP="00AC37F8">
            <w:pPr>
              <w:widowControl/>
              <w:ind w:firstLineChars="200" w:firstLine="360"/>
              <w:rPr>
                <w:rFonts w:ascii="宋体" w:hAnsi="宋体" w:cs="宋体" w:hint="eastAsia"/>
                <w:color w:val="000000"/>
                <w:kern w:val="0"/>
                <w:sz w:val="18"/>
                <w:szCs w:val="18"/>
              </w:rPr>
            </w:pPr>
          </w:p>
          <w:p w:rsidR="00310C15" w:rsidRPr="00AC37F8" w:rsidRDefault="00310C15" w:rsidP="00AC37F8">
            <w:pPr>
              <w:widowControl/>
              <w:ind w:firstLineChars="200" w:firstLine="360"/>
              <w:rPr>
                <w:rFonts w:ascii="宋体" w:hAnsi="宋体" w:cs="宋体"/>
                <w:color w:val="000000"/>
                <w:kern w:val="0"/>
                <w:sz w:val="18"/>
                <w:szCs w:val="18"/>
              </w:rPr>
            </w:pPr>
          </w:p>
        </w:tc>
      </w:tr>
    </w:tbl>
    <w:p w:rsidR="00310C15" w:rsidRDefault="00310C15" w:rsidP="00310C15">
      <w:pPr>
        <w:pStyle w:val="af7"/>
        <w:spacing w:before="312" w:after="312"/>
      </w:pPr>
      <w:bookmarkStart w:id="233" w:name="_Toc511079390"/>
      <w:bookmarkStart w:id="234" w:name="_Toc511080538"/>
      <w:bookmarkStart w:id="235" w:name="_Toc511080832"/>
      <w:r w:rsidRPr="000577C7">
        <w:rPr>
          <w:rFonts w:hint="eastAsia"/>
        </w:rPr>
        <w:t>审核结果</w:t>
      </w:r>
      <w:bookmarkEnd w:id="233"/>
      <w:bookmarkEnd w:id="234"/>
      <w:bookmarkEnd w:id="235"/>
    </w:p>
    <w:p w:rsidR="00310C15" w:rsidRDefault="00310C15" w:rsidP="00310C15">
      <w:pPr>
        <w:pStyle w:val="aff4"/>
        <w:ind w:firstLineChars="0" w:firstLine="0"/>
      </w:pPr>
      <w:r>
        <w:rPr>
          <w:rFonts w:hint="eastAsia"/>
        </w:rPr>
        <w:t>“</w:t>
      </w:r>
      <w:r w:rsidRPr="00EB345B">
        <w:rPr>
          <w:rFonts w:hint="eastAsia"/>
        </w:rPr>
        <w:t>审核结果</w:t>
      </w:r>
      <w:r>
        <w:rPr>
          <w:rFonts w:hint="eastAsia"/>
        </w:rPr>
        <w:t>”的评分指南见表B.5。</w:t>
      </w:r>
    </w:p>
    <w:p w:rsidR="00310C15" w:rsidRPr="00C439FB" w:rsidRDefault="00310C15" w:rsidP="00310C15">
      <w:pPr>
        <w:pStyle w:val="aff4"/>
        <w:ind w:firstLineChars="0" w:firstLine="0"/>
        <w:jc w:val="center"/>
      </w:pPr>
      <w:r>
        <w:rPr>
          <w:rFonts w:hint="eastAsia"/>
        </w:rPr>
        <w:t>表B.5 “</w:t>
      </w:r>
      <w:r w:rsidRPr="00EB345B">
        <w:rPr>
          <w:rFonts w:hint="eastAsia"/>
        </w:rPr>
        <w:t>审核结果</w:t>
      </w:r>
      <w:r>
        <w:rPr>
          <w:rFonts w:hint="eastAsia"/>
        </w:rPr>
        <w:t>”的评分指南</w:t>
      </w:r>
    </w:p>
    <w:tbl>
      <w:tblPr>
        <w:tblW w:w="9606" w:type="dxa"/>
        <w:tblLook w:val="04A0"/>
      </w:tblPr>
      <w:tblGrid>
        <w:gridCol w:w="1601"/>
        <w:gridCol w:w="1601"/>
        <w:gridCol w:w="1601"/>
        <w:gridCol w:w="1601"/>
        <w:gridCol w:w="1601"/>
        <w:gridCol w:w="1601"/>
      </w:tblGrid>
      <w:tr w:rsidR="00310C15" w:rsidRPr="00032E02" w:rsidTr="00AC37F8">
        <w:trPr>
          <w:trHeight w:val="325"/>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指标</w:t>
            </w:r>
          </w:p>
        </w:tc>
        <w:tc>
          <w:tcPr>
            <w:tcW w:w="1588"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kern w:val="0"/>
                <w:sz w:val="18"/>
                <w:szCs w:val="18"/>
              </w:rPr>
            </w:pPr>
            <w:r w:rsidRPr="00032E02">
              <w:rPr>
                <w:rFonts w:ascii="宋体" w:hAnsi="宋体" w:cs="宋体" w:hint="eastAsia"/>
                <w:bCs/>
                <w:kern w:val="0"/>
                <w:sz w:val="18"/>
                <w:szCs w:val="18"/>
              </w:rPr>
              <w:t>水平</w:t>
            </w:r>
          </w:p>
        </w:tc>
      </w:tr>
      <w:tr w:rsidR="00032E02" w:rsidRPr="00032E02" w:rsidTr="00AC37F8">
        <w:trPr>
          <w:trHeight w:val="26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032E02" w:rsidRPr="00032E02" w:rsidRDefault="00032E02" w:rsidP="00F638A2">
            <w:pPr>
              <w:widowControl/>
              <w:jc w:val="left"/>
              <w:rPr>
                <w:rFonts w:ascii="宋体" w:hAnsi="宋体" w:cs="宋体"/>
                <w:bCs/>
                <w:kern w:val="0"/>
                <w:sz w:val="18"/>
                <w:szCs w:val="18"/>
              </w:rPr>
            </w:pP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588"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AC37F8">
        <w:trPr>
          <w:trHeight w:val="6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left"/>
              <w:rPr>
                <w:rFonts w:ascii="宋体" w:hAnsi="宋体" w:cs="宋体"/>
                <w:bCs/>
                <w:kern w:val="0"/>
                <w:sz w:val="18"/>
                <w:szCs w:val="18"/>
              </w:rPr>
            </w:pP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588"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AC37F8">
        <w:trPr>
          <w:trHeight w:val="567"/>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5.1评分、评价、评级</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根据审核供方的综合表现评分、评价，并明确评分和评级的对应明细。</w:t>
            </w:r>
          </w:p>
        </w:tc>
        <w:tc>
          <w:tcPr>
            <w:tcW w:w="1588" w:type="dxa"/>
            <w:tcBorders>
              <w:top w:val="nil"/>
              <w:left w:val="nil"/>
              <w:bottom w:val="single" w:sz="4" w:space="0" w:color="auto"/>
              <w:right w:val="single" w:sz="4" w:space="0" w:color="auto"/>
            </w:tcBorders>
            <w:shd w:val="clear" w:color="auto" w:fill="auto"/>
            <w:hideMark/>
          </w:tcPr>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针对各环节对整体评价的影响力的不同，划定各环节的得分比重</w:t>
            </w:r>
            <w:r w:rsidR="00E47167">
              <w:rPr>
                <w:rFonts w:ascii="宋体" w:hAnsi="宋体" w:cs="宋体" w:hint="eastAsia"/>
                <w:color w:val="000000"/>
                <w:kern w:val="0"/>
                <w:sz w:val="18"/>
                <w:szCs w:val="18"/>
              </w:rPr>
              <w:t>；</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在审核过程中出具各环节具体分值，并能点评供方各环节的表现，明确评分和评级的对应明细。</w:t>
            </w:r>
          </w:p>
        </w:tc>
        <w:tc>
          <w:tcPr>
            <w:tcW w:w="1588" w:type="dxa"/>
            <w:tcBorders>
              <w:top w:val="nil"/>
              <w:left w:val="nil"/>
              <w:bottom w:val="single" w:sz="4" w:space="0" w:color="auto"/>
              <w:right w:val="single" w:sz="4" w:space="0" w:color="auto"/>
            </w:tcBorders>
            <w:shd w:val="clear" w:color="auto" w:fill="auto"/>
            <w:hideMark/>
          </w:tcPr>
          <w:p w:rsidR="00E47167" w:rsidRDefault="00E47167" w:rsidP="00E47167">
            <w:pPr>
              <w:widowControl/>
              <w:ind w:firstLineChars="200" w:firstLine="360"/>
              <w:rPr>
                <w:rFonts w:ascii="宋体" w:hAnsi="宋体" w:cs="宋体" w:hint="eastAsia"/>
                <w:color w:val="000000"/>
                <w:kern w:val="0"/>
                <w:sz w:val="18"/>
                <w:szCs w:val="18"/>
              </w:rPr>
            </w:pPr>
            <w:r>
              <w:rPr>
                <w:rFonts w:ascii="宋体" w:hAnsi="宋体" w:cs="宋体" w:hint="eastAsia"/>
                <w:color w:val="000000"/>
                <w:kern w:val="0"/>
                <w:sz w:val="18"/>
                <w:szCs w:val="18"/>
              </w:rPr>
              <w:t>制定明确的评分细则，对各环节得分深层细化；</w:t>
            </w:r>
          </w:p>
          <w:p w:rsidR="00E47167" w:rsidRDefault="00E47167" w:rsidP="00E47167">
            <w:pPr>
              <w:widowControl/>
              <w:ind w:firstLineChars="200" w:firstLine="360"/>
              <w:rPr>
                <w:rFonts w:ascii="宋体" w:hAnsi="宋体" w:cs="宋体" w:hint="eastAsia"/>
                <w:color w:val="000000"/>
                <w:kern w:val="0"/>
                <w:sz w:val="18"/>
                <w:szCs w:val="18"/>
              </w:rPr>
            </w:pPr>
            <w:r>
              <w:rPr>
                <w:rFonts w:ascii="宋体" w:hAnsi="宋体" w:cs="宋体" w:hint="eastAsia"/>
                <w:color w:val="000000"/>
                <w:kern w:val="0"/>
                <w:sz w:val="18"/>
                <w:szCs w:val="18"/>
              </w:rPr>
              <w:t>点评审核过程中的突出问题点；</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根据物料的属性，明确不同物料评分和评级的对应明细。</w:t>
            </w:r>
          </w:p>
        </w:tc>
        <w:tc>
          <w:tcPr>
            <w:tcW w:w="1588" w:type="dxa"/>
            <w:tcBorders>
              <w:top w:val="nil"/>
              <w:left w:val="nil"/>
              <w:bottom w:val="single" w:sz="4" w:space="0" w:color="auto"/>
              <w:right w:val="single" w:sz="4" w:space="0" w:color="auto"/>
            </w:tcBorders>
            <w:shd w:val="clear" w:color="auto" w:fill="auto"/>
            <w:hideMark/>
          </w:tcPr>
          <w:p w:rsidR="00E47167" w:rsidRDefault="00E47167" w:rsidP="00AC37F8">
            <w:pPr>
              <w:widowControl/>
              <w:ind w:firstLineChars="200" w:firstLine="360"/>
              <w:rPr>
                <w:rFonts w:ascii="宋体" w:hAnsi="宋体" w:cs="宋体" w:hint="eastAsia"/>
                <w:color w:val="000000"/>
                <w:kern w:val="0"/>
                <w:sz w:val="18"/>
                <w:szCs w:val="18"/>
              </w:rPr>
            </w:pPr>
            <w:r>
              <w:rPr>
                <w:rFonts w:ascii="宋体" w:hAnsi="宋体" w:cs="宋体" w:hint="eastAsia"/>
                <w:color w:val="000000"/>
                <w:kern w:val="0"/>
                <w:sz w:val="18"/>
                <w:szCs w:val="18"/>
              </w:rPr>
              <w:t>针对不同物料供方，制定不同的评分和评级细则；</w:t>
            </w:r>
          </w:p>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能定期对其进行修改、完善，结合审核过程中各环节的表现</w:t>
            </w:r>
            <w:r w:rsidR="00E47167">
              <w:rPr>
                <w:rFonts w:ascii="宋体" w:hAnsi="宋体" w:cs="宋体" w:hint="eastAsia"/>
                <w:color w:val="000000"/>
                <w:kern w:val="0"/>
                <w:sz w:val="18"/>
                <w:szCs w:val="18"/>
              </w:rPr>
              <w:t>；</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明确各方各环节的突出问题，能给出相应的改善建议和要求。</w:t>
            </w:r>
          </w:p>
        </w:tc>
        <w:tc>
          <w:tcPr>
            <w:tcW w:w="1588" w:type="dxa"/>
            <w:tcBorders>
              <w:top w:val="nil"/>
              <w:left w:val="nil"/>
              <w:bottom w:val="single" w:sz="4" w:space="0" w:color="auto"/>
              <w:right w:val="single" w:sz="4" w:space="0" w:color="auto"/>
            </w:tcBorders>
            <w:shd w:val="clear" w:color="auto" w:fill="auto"/>
            <w:hideMark/>
          </w:tcPr>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评分、评级项目纳入相应管理办法中</w:t>
            </w:r>
            <w:r w:rsidR="00E47167">
              <w:rPr>
                <w:rFonts w:ascii="宋体" w:hAnsi="宋体" w:cs="宋体" w:hint="eastAsia"/>
                <w:color w:val="000000"/>
                <w:kern w:val="0"/>
                <w:sz w:val="18"/>
                <w:szCs w:val="18"/>
              </w:rPr>
              <w:t>；</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明确评分和评级的明细及修订原则，对审核过程中出现的严重不符合项，一般不符合项及建议改善项目分别进行点评，明确</w:t>
            </w:r>
            <w:proofErr w:type="gramStart"/>
            <w:r w:rsidRPr="00AC37F8">
              <w:rPr>
                <w:rFonts w:ascii="宋体" w:hAnsi="宋体" w:cs="宋体" w:hint="eastAsia"/>
                <w:color w:val="000000"/>
                <w:kern w:val="0"/>
                <w:sz w:val="18"/>
                <w:szCs w:val="18"/>
              </w:rPr>
              <w:t>具体改善</w:t>
            </w:r>
            <w:proofErr w:type="gramEnd"/>
            <w:r w:rsidRPr="00AC37F8">
              <w:rPr>
                <w:rFonts w:ascii="宋体" w:hAnsi="宋体" w:cs="宋体" w:hint="eastAsia"/>
                <w:color w:val="000000"/>
                <w:kern w:val="0"/>
                <w:sz w:val="18"/>
                <w:szCs w:val="18"/>
              </w:rPr>
              <w:t>要求和标准。</w:t>
            </w:r>
          </w:p>
        </w:tc>
      </w:tr>
      <w:tr w:rsidR="00310C15" w:rsidRPr="00032E02" w:rsidTr="00AC37F8">
        <w:trPr>
          <w:trHeight w:val="567"/>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5.2整改、验证、闭环、跟踪</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针对不符合项进行原因分析，并制定有效整改措施，并提供整改报告。</w:t>
            </w:r>
          </w:p>
        </w:tc>
        <w:tc>
          <w:tcPr>
            <w:tcW w:w="1588" w:type="dxa"/>
            <w:tcBorders>
              <w:top w:val="nil"/>
              <w:left w:val="nil"/>
              <w:bottom w:val="single" w:sz="4" w:space="0" w:color="auto"/>
              <w:right w:val="single" w:sz="4" w:space="0" w:color="auto"/>
            </w:tcBorders>
            <w:shd w:val="clear" w:color="auto" w:fill="auto"/>
            <w:hideMark/>
          </w:tcPr>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指定整改负责人，对审核的不符合</w:t>
            </w:r>
            <w:proofErr w:type="gramStart"/>
            <w:r w:rsidRPr="00AC37F8">
              <w:rPr>
                <w:rFonts w:ascii="宋体" w:hAnsi="宋体" w:cs="宋体" w:hint="eastAsia"/>
                <w:color w:val="000000"/>
                <w:kern w:val="0"/>
                <w:sz w:val="18"/>
                <w:szCs w:val="18"/>
              </w:rPr>
              <w:t>项根据</w:t>
            </w:r>
            <w:proofErr w:type="gramEnd"/>
            <w:r w:rsidRPr="00AC37F8">
              <w:rPr>
                <w:rFonts w:ascii="宋体" w:hAnsi="宋体" w:cs="宋体" w:hint="eastAsia"/>
                <w:color w:val="000000"/>
                <w:kern w:val="0"/>
                <w:sz w:val="18"/>
                <w:szCs w:val="18"/>
              </w:rPr>
              <w:t>审核要求进行分析和整改</w:t>
            </w:r>
            <w:r w:rsidR="00E47167">
              <w:rPr>
                <w:rFonts w:ascii="宋体" w:hAnsi="宋体" w:cs="宋体" w:hint="eastAsia"/>
                <w:color w:val="000000"/>
                <w:kern w:val="0"/>
                <w:sz w:val="18"/>
                <w:szCs w:val="18"/>
              </w:rPr>
              <w:t>；</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能进行简单的验证并闭环，并提供整改报告。</w:t>
            </w:r>
          </w:p>
        </w:tc>
        <w:tc>
          <w:tcPr>
            <w:tcW w:w="1588" w:type="dxa"/>
            <w:tcBorders>
              <w:top w:val="nil"/>
              <w:left w:val="nil"/>
              <w:bottom w:val="single" w:sz="4" w:space="0" w:color="auto"/>
              <w:right w:val="single" w:sz="4" w:space="0" w:color="auto"/>
            </w:tcBorders>
            <w:shd w:val="clear" w:color="auto" w:fill="auto"/>
            <w:hideMark/>
          </w:tcPr>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成立相关项目组，并指定项目负责人</w:t>
            </w:r>
            <w:r w:rsidR="00E47167">
              <w:rPr>
                <w:rFonts w:ascii="宋体" w:hAnsi="宋体" w:cs="宋体" w:hint="eastAsia"/>
                <w:color w:val="000000"/>
                <w:kern w:val="0"/>
                <w:sz w:val="18"/>
                <w:szCs w:val="18"/>
              </w:rPr>
              <w:t>；</w:t>
            </w:r>
          </w:p>
          <w:p w:rsidR="00E47167" w:rsidRDefault="00E47167" w:rsidP="00E47167">
            <w:pPr>
              <w:widowControl/>
              <w:ind w:firstLineChars="200" w:firstLine="360"/>
              <w:rPr>
                <w:rFonts w:ascii="宋体" w:hAnsi="宋体" w:cs="宋体" w:hint="eastAsia"/>
                <w:color w:val="000000"/>
                <w:kern w:val="0"/>
                <w:sz w:val="18"/>
                <w:szCs w:val="18"/>
              </w:rPr>
            </w:pPr>
            <w:r>
              <w:rPr>
                <w:rFonts w:ascii="宋体" w:hAnsi="宋体" w:cs="宋体" w:hint="eastAsia"/>
                <w:color w:val="000000"/>
                <w:kern w:val="0"/>
                <w:sz w:val="18"/>
                <w:szCs w:val="18"/>
              </w:rPr>
              <w:t>能够指定较明确的整改方案；</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在指定时间内完成整改，并提供相应的见证性资料及整改报告。</w:t>
            </w:r>
          </w:p>
        </w:tc>
        <w:tc>
          <w:tcPr>
            <w:tcW w:w="1588" w:type="dxa"/>
            <w:tcBorders>
              <w:top w:val="nil"/>
              <w:left w:val="nil"/>
              <w:bottom w:val="single" w:sz="4" w:space="0" w:color="auto"/>
              <w:right w:val="single" w:sz="4" w:space="0" w:color="auto"/>
            </w:tcBorders>
            <w:shd w:val="clear" w:color="auto" w:fill="auto"/>
            <w:hideMark/>
          </w:tcPr>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成立相关项目组，指定整改项负责人及督办人</w:t>
            </w:r>
            <w:r w:rsidR="00E47167">
              <w:rPr>
                <w:rFonts w:ascii="宋体" w:hAnsi="宋体" w:cs="宋体" w:hint="eastAsia"/>
                <w:color w:val="000000"/>
                <w:kern w:val="0"/>
                <w:sz w:val="18"/>
                <w:szCs w:val="18"/>
              </w:rPr>
              <w:t>；</w:t>
            </w:r>
          </w:p>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制定具体的整改方案，细化整改进度节点</w:t>
            </w:r>
            <w:r w:rsidR="00E47167">
              <w:rPr>
                <w:rFonts w:ascii="宋体" w:hAnsi="宋体" w:cs="宋体" w:hint="eastAsia"/>
                <w:color w:val="000000"/>
                <w:kern w:val="0"/>
                <w:sz w:val="18"/>
                <w:szCs w:val="18"/>
              </w:rPr>
              <w:t>；</w:t>
            </w:r>
          </w:p>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能够提供图片、数据等见证性资料验证整改措施有效性</w:t>
            </w:r>
            <w:r w:rsidR="00E47167">
              <w:rPr>
                <w:rFonts w:ascii="宋体" w:hAnsi="宋体" w:cs="宋体" w:hint="eastAsia"/>
                <w:color w:val="000000"/>
                <w:kern w:val="0"/>
                <w:sz w:val="18"/>
                <w:szCs w:val="18"/>
              </w:rPr>
              <w:t>；</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根据不同物料，以批次或时间段为准，跟踪闭环，并提供整改报告。</w:t>
            </w:r>
          </w:p>
        </w:tc>
        <w:tc>
          <w:tcPr>
            <w:tcW w:w="1588" w:type="dxa"/>
            <w:tcBorders>
              <w:top w:val="nil"/>
              <w:left w:val="nil"/>
              <w:bottom w:val="single" w:sz="4" w:space="0" w:color="auto"/>
              <w:right w:val="single" w:sz="4" w:space="0" w:color="auto"/>
            </w:tcBorders>
            <w:shd w:val="clear" w:color="auto" w:fill="auto"/>
            <w:hideMark/>
          </w:tcPr>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针对审核提出的不符合项，能从点到面进行全面排查和整改</w:t>
            </w:r>
            <w:r w:rsidR="00E47167">
              <w:rPr>
                <w:rFonts w:ascii="宋体" w:hAnsi="宋体" w:cs="宋体" w:hint="eastAsia"/>
                <w:color w:val="000000"/>
                <w:kern w:val="0"/>
                <w:sz w:val="18"/>
                <w:szCs w:val="18"/>
              </w:rPr>
              <w:t>；</w:t>
            </w:r>
          </w:p>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明确各整改项的负责人及督办人，成立相关项目组</w:t>
            </w:r>
            <w:r w:rsidR="00E47167">
              <w:rPr>
                <w:rFonts w:ascii="宋体" w:hAnsi="宋体" w:cs="宋体" w:hint="eastAsia"/>
                <w:color w:val="000000"/>
                <w:kern w:val="0"/>
                <w:sz w:val="18"/>
                <w:szCs w:val="18"/>
              </w:rPr>
              <w:t>；</w:t>
            </w:r>
          </w:p>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制定整改方案，细化整改进度节点</w:t>
            </w:r>
            <w:r w:rsidR="00E47167">
              <w:rPr>
                <w:rFonts w:ascii="宋体" w:hAnsi="宋体" w:cs="宋体" w:hint="eastAsia"/>
                <w:color w:val="000000"/>
                <w:kern w:val="0"/>
                <w:sz w:val="18"/>
                <w:szCs w:val="18"/>
              </w:rPr>
              <w:t>；</w:t>
            </w:r>
          </w:p>
          <w:p w:rsidR="00E47167" w:rsidRDefault="00310C15" w:rsidP="00E47167">
            <w:pPr>
              <w:widowControl/>
              <w:ind w:firstLineChars="200" w:firstLine="360"/>
              <w:rPr>
                <w:rFonts w:ascii="宋体" w:hAnsi="宋体" w:cs="宋体" w:hint="eastAsia"/>
                <w:color w:val="000000"/>
                <w:kern w:val="0"/>
                <w:sz w:val="18"/>
                <w:szCs w:val="18"/>
              </w:rPr>
            </w:pPr>
            <w:r w:rsidRPr="00AC37F8">
              <w:rPr>
                <w:rFonts w:ascii="宋体" w:hAnsi="宋体" w:cs="宋体" w:hint="eastAsia"/>
                <w:color w:val="000000"/>
                <w:kern w:val="0"/>
                <w:sz w:val="18"/>
                <w:szCs w:val="18"/>
              </w:rPr>
              <w:t>能够提供图片、数据等见证性资料验证整改措施有效性</w:t>
            </w:r>
            <w:r w:rsidR="00E47167">
              <w:rPr>
                <w:rFonts w:ascii="宋体" w:hAnsi="宋体" w:cs="宋体" w:hint="eastAsia"/>
                <w:color w:val="000000"/>
                <w:kern w:val="0"/>
                <w:sz w:val="18"/>
                <w:szCs w:val="18"/>
              </w:rPr>
              <w:t>；</w:t>
            </w:r>
          </w:p>
          <w:p w:rsidR="00310C15" w:rsidRPr="00AC37F8" w:rsidRDefault="00310C15" w:rsidP="00E47167">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根据不同物料，以批次或时间段为准，跟踪闭环，并提供整改报告。</w:t>
            </w:r>
          </w:p>
        </w:tc>
      </w:tr>
      <w:tr w:rsidR="00310C15" w:rsidRPr="00032E02" w:rsidTr="00AC37F8">
        <w:trPr>
          <w:trHeight w:val="567"/>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5.3供应商反馈意见收集</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供应商提供整改对策及措施</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根据供方反馈意见的分析原因和制定对策的判定其可实施性和有效性</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要求供方提供图片、数据等见证性资料验证整改措施有效性。</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确认整改对策有效后，要求供方阶段性提供见证性资料，实现对改善措施长期有效性的跟踪。</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实地考察供方改善措施的落实情况，结合其改善数据，并要求供方阶段性提供见证性资料，实现对改善措施长期有</w:t>
            </w:r>
            <w:r w:rsidRPr="00AC37F8">
              <w:rPr>
                <w:rFonts w:ascii="宋体" w:hAnsi="宋体" w:cs="宋体" w:hint="eastAsia"/>
                <w:color w:val="000000"/>
                <w:kern w:val="0"/>
                <w:sz w:val="18"/>
                <w:szCs w:val="18"/>
              </w:rPr>
              <w:lastRenderedPageBreak/>
              <w:t>效性的跟踪。</w:t>
            </w:r>
          </w:p>
        </w:tc>
      </w:tr>
      <w:tr w:rsidR="00310C15" w:rsidRPr="00032E02" w:rsidTr="00AC37F8">
        <w:trPr>
          <w:trHeight w:val="567"/>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lastRenderedPageBreak/>
              <w:t>5.4形成报告</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AC37F8">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报告仅涵盖审核结果，向供方公布审核结果后保存备案。</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3501C3">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报告仅涵盖审核结果和审核明细表及意见。</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10C15" w:rsidP="003501C3">
            <w:pPr>
              <w:widowControl/>
              <w:ind w:firstLineChars="200" w:firstLine="360"/>
              <w:rPr>
                <w:rFonts w:ascii="宋体" w:hAnsi="宋体" w:cs="宋体"/>
                <w:color w:val="000000"/>
                <w:kern w:val="0"/>
                <w:sz w:val="18"/>
                <w:szCs w:val="18"/>
              </w:rPr>
            </w:pPr>
            <w:r w:rsidRPr="00AC37F8">
              <w:rPr>
                <w:rFonts w:ascii="宋体" w:hAnsi="宋体" w:cs="宋体" w:hint="eastAsia"/>
                <w:color w:val="000000"/>
                <w:kern w:val="0"/>
                <w:sz w:val="18"/>
                <w:szCs w:val="18"/>
              </w:rPr>
              <w:t>报告涵盖审核办法、标准、审核明细表及意见，改善报告等，</w:t>
            </w:r>
            <w:r w:rsidR="003501C3">
              <w:rPr>
                <w:rFonts w:ascii="宋体" w:hAnsi="宋体" w:cs="宋体" w:hint="eastAsia"/>
                <w:color w:val="000000"/>
                <w:kern w:val="0"/>
                <w:sz w:val="18"/>
                <w:szCs w:val="18"/>
              </w:rPr>
              <w:t>发送适宜的报告</w:t>
            </w:r>
            <w:r w:rsidRPr="00AC37F8">
              <w:rPr>
                <w:rFonts w:ascii="宋体" w:hAnsi="宋体" w:cs="宋体" w:hint="eastAsia"/>
                <w:color w:val="000000"/>
                <w:kern w:val="0"/>
                <w:sz w:val="18"/>
                <w:szCs w:val="18"/>
              </w:rPr>
              <w:t>，保存备案。</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501C3" w:rsidP="003501C3">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对报告进行监测和分析，对</w:t>
            </w:r>
            <w:r w:rsidRPr="00AC37F8">
              <w:rPr>
                <w:rFonts w:ascii="宋体" w:hAnsi="宋体" w:cs="宋体" w:hint="eastAsia"/>
                <w:color w:val="000000"/>
                <w:kern w:val="0"/>
                <w:sz w:val="18"/>
                <w:szCs w:val="18"/>
              </w:rPr>
              <w:t>报告</w:t>
            </w:r>
            <w:r>
              <w:rPr>
                <w:rFonts w:ascii="宋体" w:hAnsi="宋体" w:cs="宋体" w:hint="eastAsia"/>
                <w:color w:val="000000"/>
                <w:kern w:val="0"/>
                <w:sz w:val="18"/>
                <w:szCs w:val="18"/>
              </w:rPr>
              <w:t>进行</w:t>
            </w:r>
            <w:r w:rsidR="00310C15" w:rsidRPr="00AC37F8">
              <w:rPr>
                <w:rFonts w:ascii="宋体" w:hAnsi="宋体" w:cs="宋体" w:hint="eastAsia"/>
                <w:color w:val="000000"/>
                <w:kern w:val="0"/>
                <w:sz w:val="18"/>
                <w:szCs w:val="18"/>
              </w:rPr>
              <w:t>改善</w:t>
            </w:r>
            <w:r>
              <w:rPr>
                <w:rFonts w:ascii="宋体" w:hAnsi="宋体" w:cs="宋体" w:hint="eastAsia"/>
                <w:color w:val="000000"/>
                <w:kern w:val="0"/>
                <w:sz w:val="18"/>
                <w:szCs w:val="18"/>
              </w:rPr>
              <w:t>，完善</w:t>
            </w:r>
            <w:r w:rsidR="00310C15" w:rsidRPr="00AC37F8">
              <w:rPr>
                <w:rFonts w:ascii="宋体" w:hAnsi="宋体" w:cs="宋体" w:hint="eastAsia"/>
                <w:color w:val="000000"/>
                <w:kern w:val="0"/>
                <w:sz w:val="18"/>
                <w:szCs w:val="18"/>
              </w:rPr>
              <w:t>审核</w:t>
            </w:r>
            <w:r>
              <w:rPr>
                <w:rFonts w:ascii="宋体" w:hAnsi="宋体" w:cs="宋体" w:hint="eastAsia"/>
                <w:color w:val="000000"/>
                <w:kern w:val="0"/>
                <w:sz w:val="18"/>
                <w:szCs w:val="18"/>
              </w:rPr>
              <w:t>要求</w:t>
            </w:r>
            <w:r w:rsidR="00310C15" w:rsidRPr="00AC37F8">
              <w:rPr>
                <w:rFonts w:ascii="宋体" w:hAnsi="宋体" w:cs="宋体" w:hint="eastAsia"/>
                <w:color w:val="000000"/>
                <w:kern w:val="0"/>
                <w:sz w:val="18"/>
                <w:szCs w:val="18"/>
              </w:rPr>
              <w:t>，保存备案。</w:t>
            </w:r>
          </w:p>
        </w:tc>
        <w:tc>
          <w:tcPr>
            <w:tcW w:w="1588" w:type="dxa"/>
            <w:tcBorders>
              <w:top w:val="nil"/>
              <w:left w:val="nil"/>
              <w:bottom w:val="single" w:sz="4" w:space="0" w:color="auto"/>
              <w:right w:val="single" w:sz="4" w:space="0" w:color="auto"/>
            </w:tcBorders>
            <w:shd w:val="clear" w:color="auto" w:fill="auto"/>
            <w:hideMark/>
          </w:tcPr>
          <w:p w:rsidR="00310C15" w:rsidRPr="00AC37F8" w:rsidRDefault="003501C3" w:rsidP="003501C3">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全面的报告，不断促进相关方的提升。</w:t>
            </w:r>
          </w:p>
        </w:tc>
      </w:tr>
    </w:tbl>
    <w:p w:rsidR="00310C15" w:rsidRDefault="00310C15" w:rsidP="00310C15">
      <w:pPr>
        <w:pStyle w:val="af7"/>
        <w:spacing w:before="312" w:after="312"/>
      </w:pPr>
      <w:bookmarkStart w:id="236" w:name="_Toc511079391"/>
      <w:bookmarkStart w:id="237" w:name="_Toc511080539"/>
      <w:bookmarkStart w:id="238" w:name="_Toc511080833"/>
      <w:r w:rsidRPr="000577C7">
        <w:rPr>
          <w:rFonts w:hint="eastAsia"/>
        </w:rPr>
        <w:t>供应商发展规划</w:t>
      </w:r>
      <w:bookmarkEnd w:id="236"/>
      <w:bookmarkEnd w:id="237"/>
      <w:bookmarkEnd w:id="238"/>
    </w:p>
    <w:p w:rsidR="00310C15" w:rsidRDefault="00310C15" w:rsidP="00310C15">
      <w:pPr>
        <w:pStyle w:val="aff4"/>
        <w:ind w:firstLineChars="0" w:firstLine="0"/>
      </w:pPr>
      <w:r>
        <w:rPr>
          <w:rFonts w:hint="eastAsia"/>
        </w:rPr>
        <w:t>“供应商发展规划”的评分指南见表B.6。</w:t>
      </w:r>
    </w:p>
    <w:p w:rsidR="00310C15" w:rsidRPr="00EB345B" w:rsidRDefault="00310C15" w:rsidP="00310C15">
      <w:pPr>
        <w:pStyle w:val="aff4"/>
        <w:ind w:firstLineChars="0" w:firstLine="0"/>
        <w:jc w:val="center"/>
      </w:pPr>
      <w:r>
        <w:rPr>
          <w:rFonts w:hint="eastAsia"/>
        </w:rPr>
        <w:t>表B.6“供应商发展规划”的评分指南</w:t>
      </w:r>
    </w:p>
    <w:tbl>
      <w:tblPr>
        <w:tblW w:w="9606" w:type="dxa"/>
        <w:tblLook w:val="04A0"/>
      </w:tblPr>
      <w:tblGrid>
        <w:gridCol w:w="1601"/>
        <w:gridCol w:w="1601"/>
        <w:gridCol w:w="1601"/>
        <w:gridCol w:w="1601"/>
        <w:gridCol w:w="1601"/>
        <w:gridCol w:w="1601"/>
      </w:tblGrid>
      <w:tr w:rsidR="00310C15" w:rsidRPr="00032E02" w:rsidTr="009226D7">
        <w:trPr>
          <w:trHeight w:val="270"/>
          <w:tblHeader/>
        </w:trPr>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color w:val="000000"/>
                <w:kern w:val="0"/>
                <w:sz w:val="18"/>
                <w:szCs w:val="18"/>
              </w:rPr>
            </w:pPr>
            <w:r w:rsidRPr="00032E02">
              <w:rPr>
                <w:rFonts w:ascii="宋体" w:hAnsi="宋体" w:cs="宋体" w:hint="eastAsia"/>
                <w:bCs/>
                <w:color w:val="000000"/>
                <w:kern w:val="0"/>
                <w:sz w:val="18"/>
                <w:szCs w:val="18"/>
              </w:rPr>
              <w:t>指标</w:t>
            </w:r>
          </w:p>
        </w:tc>
        <w:tc>
          <w:tcPr>
            <w:tcW w:w="8005" w:type="dxa"/>
            <w:gridSpan w:val="5"/>
            <w:tcBorders>
              <w:top w:val="single" w:sz="4" w:space="0" w:color="auto"/>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bCs/>
                <w:color w:val="000000"/>
                <w:kern w:val="0"/>
                <w:sz w:val="18"/>
                <w:szCs w:val="18"/>
              </w:rPr>
            </w:pPr>
            <w:r w:rsidRPr="00032E02">
              <w:rPr>
                <w:rFonts w:ascii="宋体" w:hAnsi="宋体" w:cs="宋体" w:hint="eastAsia"/>
                <w:bCs/>
                <w:color w:val="000000"/>
                <w:kern w:val="0"/>
                <w:sz w:val="18"/>
                <w:szCs w:val="18"/>
              </w:rPr>
              <w:t>水平</w:t>
            </w:r>
          </w:p>
        </w:tc>
      </w:tr>
      <w:tr w:rsidR="00032E02" w:rsidRPr="00032E02" w:rsidTr="009226D7">
        <w:trPr>
          <w:trHeight w:val="270"/>
          <w:tblHeader/>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032E02" w:rsidRPr="00032E02" w:rsidRDefault="00032E02" w:rsidP="00F638A2">
            <w:pPr>
              <w:widowControl/>
              <w:jc w:val="left"/>
              <w:rPr>
                <w:rFonts w:ascii="宋体" w:hAnsi="宋体" w:cs="宋体"/>
                <w:bCs/>
                <w:color w:val="000000"/>
                <w:kern w:val="0"/>
                <w:sz w:val="18"/>
                <w:szCs w:val="18"/>
              </w:rPr>
            </w:pPr>
          </w:p>
        </w:tc>
        <w:tc>
          <w:tcPr>
            <w:tcW w:w="1601"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0%</w:t>
            </w:r>
            <w:r w:rsidRPr="00032E02">
              <w:rPr>
                <w:sz w:val="18"/>
                <w:szCs w:val="18"/>
              </w:rPr>
              <w:t>，</w:t>
            </w:r>
            <w:r w:rsidRPr="00032E02">
              <w:rPr>
                <w:sz w:val="18"/>
                <w:szCs w:val="18"/>
              </w:rPr>
              <w:t>5%</w:t>
            </w:r>
            <w:r w:rsidRPr="00032E02">
              <w:rPr>
                <w:sz w:val="18"/>
                <w:szCs w:val="18"/>
              </w:rPr>
              <w:t>，</w:t>
            </w:r>
            <w:r w:rsidRPr="00032E02">
              <w:rPr>
                <w:sz w:val="18"/>
                <w:szCs w:val="18"/>
              </w:rPr>
              <w:t>10%</w:t>
            </w:r>
            <w:r w:rsidRPr="00032E02">
              <w:rPr>
                <w:sz w:val="18"/>
                <w:szCs w:val="18"/>
              </w:rPr>
              <w:t>，</w:t>
            </w:r>
            <w:r w:rsidRPr="00032E02">
              <w:rPr>
                <w:sz w:val="18"/>
                <w:szCs w:val="18"/>
              </w:rPr>
              <w:t>20%</w:t>
            </w:r>
            <w:r w:rsidRPr="00032E02">
              <w:rPr>
                <w:sz w:val="18"/>
                <w:szCs w:val="18"/>
              </w:rPr>
              <w:t>，</w:t>
            </w:r>
            <w:r w:rsidRPr="00032E02">
              <w:rPr>
                <w:sz w:val="18"/>
                <w:szCs w:val="18"/>
              </w:rPr>
              <w:t>25%</w:t>
            </w:r>
          </w:p>
        </w:tc>
        <w:tc>
          <w:tcPr>
            <w:tcW w:w="1601"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30%</w:t>
            </w:r>
            <w:r w:rsidRPr="00032E02">
              <w:rPr>
                <w:sz w:val="18"/>
                <w:szCs w:val="18"/>
              </w:rPr>
              <w:t>，</w:t>
            </w:r>
            <w:r w:rsidRPr="00032E02">
              <w:rPr>
                <w:sz w:val="18"/>
                <w:szCs w:val="18"/>
              </w:rPr>
              <w:t>35%</w:t>
            </w:r>
            <w:r w:rsidRPr="00032E02">
              <w:rPr>
                <w:sz w:val="18"/>
                <w:szCs w:val="18"/>
              </w:rPr>
              <w:t>，</w:t>
            </w:r>
            <w:r w:rsidRPr="00032E02">
              <w:rPr>
                <w:sz w:val="18"/>
                <w:szCs w:val="18"/>
              </w:rPr>
              <w:t>40%</w:t>
            </w:r>
            <w:r w:rsidRPr="00032E02">
              <w:rPr>
                <w:sz w:val="18"/>
                <w:szCs w:val="18"/>
              </w:rPr>
              <w:t>，</w:t>
            </w:r>
            <w:r w:rsidRPr="00032E02">
              <w:rPr>
                <w:sz w:val="18"/>
                <w:szCs w:val="18"/>
              </w:rPr>
              <w:t>45%</w:t>
            </w:r>
          </w:p>
        </w:tc>
        <w:tc>
          <w:tcPr>
            <w:tcW w:w="1601"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50%</w:t>
            </w:r>
            <w:r w:rsidRPr="00032E02">
              <w:rPr>
                <w:sz w:val="18"/>
                <w:szCs w:val="18"/>
              </w:rPr>
              <w:t>，</w:t>
            </w:r>
            <w:r w:rsidRPr="00032E02">
              <w:rPr>
                <w:sz w:val="18"/>
                <w:szCs w:val="18"/>
              </w:rPr>
              <w:t>55%</w:t>
            </w:r>
            <w:r w:rsidRPr="00032E02">
              <w:rPr>
                <w:sz w:val="18"/>
                <w:szCs w:val="18"/>
              </w:rPr>
              <w:t>，</w:t>
            </w:r>
            <w:r w:rsidRPr="00032E02">
              <w:rPr>
                <w:sz w:val="18"/>
                <w:szCs w:val="18"/>
              </w:rPr>
              <w:t>60%</w:t>
            </w:r>
            <w:r w:rsidRPr="00032E02">
              <w:rPr>
                <w:sz w:val="18"/>
                <w:szCs w:val="18"/>
              </w:rPr>
              <w:t>，</w:t>
            </w:r>
            <w:r w:rsidRPr="00032E02">
              <w:rPr>
                <w:sz w:val="18"/>
                <w:szCs w:val="18"/>
              </w:rPr>
              <w:t>65%</w:t>
            </w:r>
          </w:p>
        </w:tc>
        <w:tc>
          <w:tcPr>
            <w:tcW w:w="1601"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70%</w:t>
            </w:r>
            <w:r w:rsidRPr="00032E02">
              <w:rPr>
                <w:sz w:val="18"/>
                <w:szCs w:val="18"/>
              </w:rPr>
              <w:t>，</w:t>
            </w:r>
            <w:r w:rsidRPr="00032E02">
              <w:rPr>
                <w:sz w:val="18"/>
                <w:szCs w:val="18"/>
              </w:rPr>
              <w:t>75%</w:t>
            </w:r>
            <w:r w:rsidRPr="00032E02">
              <w:rPr>
                <w:sz w:val="18"/>
                <w:szCs w:val="18"/>
              </w:rPr>
              <w:t>，</w:t>
            </w:r>
            <w:r w:rsidRPr="00032E02">
              <w:rPr>
                <w:sz w:val="18"/>
                <w:szCs w:val="18"/>
              </w:rPr>
              <w:t>80%</w:t>
            </w:r>
            <w:r w:rsidRPr="00032E02">
              <w:rPr>
                <w:sz w:val="18"/>
                <w:szCs w:val="18"/>
              </w:rPr>
              <w:t>，</w:t>
            </w:r>
            <w:r w:rsidRPr="00032E02">
              <w:rPr>
                <w:sz w:val="18"/>
                <w:szCs w:val="18"/>
              </w:rPr>
              <w:t>85%</w:t>
            </w:r>
          </w:p>
        </w:tc>
        <w:tc>
          <w:tcPr>
            <w:tcW w:w="1601" w:type="dxa"/>
            <w:tcBorders>
              <w:top w:val="nil"/>
              <w:left w:val="nil"/>
              <w:bottom w:val="single" w:sz="4" w:space="0" w:color="auto"/>
              <w:right w:val="single" w:sz="4" w:space="0" w:color="auto"/>
            </w:tcBorders>
            <w:shd w:val="clear" w:color="auto" w:fill="auto"/>
            <w:hideMark/>
          </w:tcPr>
          <w:p w:rsidR="00032E02" w:rsidRPr="00032E02" w:rsidRDefault="00032E02" w:rsidP="00032E02">
            <w:pPr>
              <w:jc w:val="left"/>
              <w:rPr>
                <w:sz w:val="18"/>
                <w:szCs w:val="18"/>
              </w:rPr>
            </w:pPr>
            <w:r w:rsidRPr="00032E02">
              <w:rPr>
                <w:sz w:val="18"/>
                <w:szCs w:val="18"/>
              </w:rPr>
              <w:t>90%</w:t>
            </w:r>
            <w:r w:rsidRPr="00032E02">
              <w:rPr>
                <w:sz w:val="18"/>
                <w:szCs w:val="18"/>
              </w:rPr>
              <w:t>，</w:t>
            </w:r>
            <w:r w:rsidRPr="00032E02">
              <w:rPr>
                <w:sz w:val="18"/>
                <w:szCs w:val="18"/>
              </w:rPr>
              <w:t>95%</w:t>
            </w:r>
            <w:r w:rsidRPr="00032E02">
              <w:rPr>
                <w:sz w:val="18"/>
                <w:szCs w:val="18"/>
              </w:rPr>
              <w:t>，</w:t>
            </w:r>
            <w:r w:rsidRPr="00032E02">
              <w:rPr>
                <w:sz w:val="18"/>
                <w:szCs w:val="18"/>
              </w:rPr>
              <w:t>100%</w:t>
            </w:r>
          </w:p>
        </w:tc>
      </w:tr>
      <w:tr w:rsidR="00310C15" w:rsidRPr="00032E02" w:rsidTr="009226D7">
        <w:trPr>
          <w:trHeight w:val="270"/>
          <w:tblHeader/>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310C15" w:rsidRPr="00032E02" w:rsidRDefault="00310C15" w:rsidP="00F638A2">
            <w:pPr>
              <w:widowControl/>
              <w:jc w:val="left"/>
              <w:rPr>
                <w:rFonts w:ascii="宋体" w:hAnsi="宋体" w:cs="宋体"/>
                <w:bCs/>
                <w:color w:val="000000"/>
                <w:kern w:val="0"/>
                <w:sz w:val="18"/>
                <w:szCs w:val="18"/>
              </w:rPr>
            </w:pPr>
          </w:p>
        </w:tc>
        <w:tc>
          <w:tcPr>
            <w:tcW w:w="1601"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基础</w:t>
            </w:r>
          </w:p>
        </w:tc>
        <w:tc>
          <w:tcPr>
            <w:tcW w:w="1601"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可控</w:t>
            </w:r>
          </w:p>
        </w:tc>
        <w:tc>
          <w:tcPr>
            <w:tcW w:w="1601"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结构</w:t>
            </w:r>
          </w:p>
        </w:tc>
        <w:tc>
          <w:tcPr>
            <w:tcW w:w="1601"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优秀</w:t>
            </w:r>
            <w:r w:rsidRPr="00032E02">
              <w:rPr>
                <w:rFonts w:ascii="宋体" w:hAnsi="宋体" w:cs="宋体"/>
                <w:kern w:val="0"/>
                <w:sz w:val="18"/>
                <w:szCs w:val="18"/>
              </w:rPr>
              <w:t xml:space="preserve"> </w:t>
            </w:r>
          </w:p>
        </w:tc>
        <w:tc>
          <w:tcPr>
            <w:tcW w:w="1601" w:type="dxa"/>
            <w:tcBorders>
              <w:top w:val="nil"/>
              <w:left w:val="nil"/>
              <w:bottom w:val="single" w:sz="4" w:space="0" w:color="auto"/>
              <w:right w:val="single" w:sz="4" w:space="0" w:color="auto"/>
            </w:tcBorders>
            <w:shd w:val="clear" w:color="auto" w:fill="auto"/>
            <w:vAlign w:val="center"/>
            <w:hideMark/>
          </w:tcPr>
          <w:p w:rsidR="00310C15" w:rsidRPr="00032E02" w:rsidRDefault="00310C15" w:rsidP="00F638A2">
            <w:pPr>
              <w:widowControl/>
              <w:jc w:val="center"/>
              <w:rPr>
                <w:rFonts w:ascii="宋体" w:hAnsi="宋体" w:cs="宋体"/>
                <w:kern w:val="0"/>
                <w:sz w:val="18"/>
                <w:szCs w:val="18"/>
              </w:rPr>
            </w:pPr>
            <w:r w:rsidRPr="00032E02">
              <w:rPr>
                <w:rFonts w:ascii="宋体" w:hAnsi="宋体" w:cs="宋体" w:hint="eastAsia"/>
                <w:kern w:val="0"/>
                <w:sz w:val="18"/>
                <w:szCs w:val="18"/>
              </w:rPr>
              <w:t>卓越</w:t>
            </w:r>
          </w:p>
        </w:tc>
      </w:tr>
      <w:tr w:rsidR="00310C15" w:rsidRPr="00032E02" w:rsidTr="009226D7">
        <w:trPr>
          <w:trHeight w:val="3570"/>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6.1SWOT分析</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31093F">
            <w:pPr>
              <w:widowControl/>
              <w:ind w:firstLineChars="100" w:firstLine="180"/>
              <w:jc w:val="left"/>
              <w:rPr>
                <w:rFonts w:ascii="宋体" w:hAnsi="宋体" w:cs="宋体"/>
                <w:color w:val="000000"/>
                <w:kern w:val="0"/>
                <w:sz w:val="18"/>
                <w:szCs w:val="18"/>
              </w:rPr>
            </w:pPr>
            <w:r w:rsidRPr="00032E02">
              <w:rPr>
                <w:rFonts w:ascii="宋体" w:hAnsi="宋体" w:cs="宋体" w:hint="eastAsia"/>
                <w:color w:val="000000"/>
                <w:kern w:val="0"/>
                <w:sz w:val="18"/>
                <w:szCs w:val="18"/>
              </w:rPr>
              <w:t>可以识别企业的优势、劣势并采取一定措施来规避劣势。</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9226D7" w:rsidP="009226D7">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根据企业的文化，建立战略管理，保障组织运营</w:t>
            </w:r>
            <w:r w:rsidR="00310C15" w:rsidRPr="00032E02">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93F" w:rsidRDefault="00310C15" w:rsidP="0031093F">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可充分识别企业的优势、劣势，并采取一定措施来改善、弥补劣势，使企业平稳发展。</w:t>
            </w:r>
          </w:p>
          <w:p w:rsidR="00310C15" w:rsidRPr="00032E02" w:rsidRDefault="00310C15" w:rsidP="0031093F">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可以识别企业当前发展的机会，并抓住机会。</w:t>
            </w:r>
          </w:p>
        </w:tc>
        <w:tc>
          <w:tcPr>
            <w:tcW w:w="1601" w:type="dxa"/>
            <w:tcBorders>
              <w:top w:val="nil"/>
              <w:left w:val="nil"/>
              <w:bottom w:val="single" w:sz="4" w:space="0" w:color="auto"/>
              <w:right w:val="single" w:sz="4" w:space="0" w:color="auto"/>
            </w:tcBorders>
            <w:shd w:val="clear" w:color="auto" w:fill="auto"/>
            <w:hideMark/>
          </w:tcPr>
          <w:p w:rsidR="0031093F" w:rsidRDefault="00310C15" w:rsidP="0031093F">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持续发展企业的优势，并采取一定措施来改善、弥补劣势，使企业平稳发展。</w:t>
            </w:r>
          </w:p>
          <w:p w:rsidR="0031093F" w:rsidRDefault="00310C15" w:rsidP="0031093F">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可以识别企业当前发展的机会，并抓住机会。增长、合并或是兼并。</w:t>
            </w:r>
          </w:p>
          <w:p w:rsidR="00310C15" w:rsidRPr="00032E02" w:rsidRDefault="00310C15" w:rsidP="0031093F">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企业可以通过寻找新的资源来创造企业所需要的优势，从而达到过去无法达成的战略目标。</w:t>
            </w:r>
          </w:p>
        </w:tc>
        <w:tc>
          <w:tcPr>
            <w:tcW w:w="1601" w:type="dxa"/>
            <w:tcBorders>
              <w:top w:val="nil"/>
              <w:left w:val="nil"/>
              <w:bottom w:val="single" w:sz="4" w:space="0" w:color="auto"/>
              <w:right w:val="single" w:sz="4" w:space="0" w:color="auto"/>
            </w:tcBorders>
            <w:shd w:val="clear" w:color="auto" w:fill="auto"/>
            <w:hideMark/>
          </w:tcPr>
          <w:p w:rsidR="0031093F" w:rsidRDefault="00310C15" w:rsidP="0031093F">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企业管理层可以通过寻找新的资源来创造企业所需要的优势，从而达到过去无法达成的战略目标。</w:t>
            </w:r>
          </w:p>
          <w:p w:rsidR="009226D7" w:rsidRDefault="00310C15" w:rsidP="009226D7">
            <w:pPr>
              <w:widowControl/>
              <w:ind w:firstLineChars="150" w:firstLine="27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t>企业可以识别潜在的威胁，并合理规避，</w:t>
            </w:r>
            <w:proofErr w:type="gramStart"/>
            <w:r w:rsidRPr="00032E02">
              <w:rPr>
                <w:rFonts w:ascii="宋体" w:hAnsi="宋体" w:cs="宋体" w:hint="eastAsia"/>
                <w:color w:val="000000"/>
                <w:kern w:val="0"/>
                <w:sz w:val="18"/>
                <w:szCs w:val="18"/>
              </w:rPr>
              <w:t>便企业稳</w:t>
            </w:r>
            <w:proofErr w:type="gramEnd"/>
            <w:r w:rsidRPr="00032E02">
              <w:rPr>
                <w:rFonts w:ascii="宋体" w:hAnsi="宋体" w:cs="宋体" w:hint="eastAsia"/>
                <w:color w:val="000000"/>
                <w:kern w:val="0"/>
                <w:sz w:val="18"/>
                <w:szCs w:val="18"/>
              </w:rPr>
              <w:t>建发展。</w:t>
            </w:r>
          </w:p>
          <w:p w:rsidR="00310C15" w:rsidRPr="00032E02" w:rsidRDefault="00310C15" w:rsidP="009226D7">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输送力量、合并或是兼并。</w:t>
            </w:r>
          </w:p>
        </w:tc>
      </w:tr>
      <w:tr w:rsidR="00310C15" w:rsidRPr="00032E02" w:rsidTr="009226D7">
        <w:trPr>
          <w:trHeight w:val="487"/>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6.2差距分析</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1016A3">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根据</w:t>
            </w:r>
            <w:r w:rsidR="001016A3">
              <w:rPr>
                <w:rFonts w:ascii="宋体" w:hAnsi="宋体" w:cs="宋体" w:hint="eastAsia"/>
                <w:color w:val="000000"/>
                <w:kern w:val="0"/>
                <w:sz w:val="18"/>
                <w:szCs w:val="18"/>
              </w:rPr>
              <w:t>问题查找自身</w:t>
            </w:r>
            <w:r w:rsidRPr="00032E02">
              <w:rPr>
                <w:rFonts w:ascii="宋体" w:hAnsi="宋体" w:cs="宋体" w:hint="eastAsia"/>
                <w:color w:val="000000"/>
                <w:kern w:val="0"/>
                <w:sz w:val="18"/>
                <w:szCs w:val="18"/>
              </w:rPr>
              <w:t>差距分析。</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1016A3" w:rsidP="001016A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主动对差距进行识别、分析、解决和关闭。</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1016A3" w:rsidP="0031093F">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根据战略，</w:t>
            </w:r>
            <w:r w:rsidR="00310C15" w:rsidRPr="00032E02">
              <w:rPr>
                <w:rFonts w:ascii="宋体" w:hAnsi="宋体" w:cs="宋体" w:hint="eastAsia"/>
                <w:color w:val="000000"/>
                <w:kern w:val="0"/>
                <w:sz w:val="18"/>
                <w:szCs w:val="18"/>
              </w:rPr>
              <w:t>资源</w:t>
            </w:r>
            <w:r>
              <w:rPr>
                <w:rFonts w:ascii="宋体" w:hAnsi="宋体" w:cs="宋体" w:hint="eastAsia"/>
                <w:color w:val="000000"/>
                <w:kern w:val="0"/>
                <w:sz w:val="18"/>
                <w:szCs w:val="18"/>
              </w:rPr>
              <w:t>支撑</w:t>
            </w:r>
            <w:r w:rsidR="00310C15" w:rsidRPr="00032E02">
              <w:rPr>
                <w:rFonts w:ascii="宋体" w:hAnsi="宋体" w:cs="宋体" w:hint="eastAsia"/>
                <w:color w:val="000000"/>
                <w:kern w:val="0"/>
                <w:sz w:val="18"/>
                <w:szCs w:val="18"/>
              </w:rPr>
              <w:t>、</w:t>
            </w:r>
            <w:r>
              <w:rPr>
                <w:rFonts w:ascii="宋体" w:hAnsi="宋体" w:cs="宋体" w:hint="eastAsia"/>
                <w:color w:val="000000"/>
                <w:kern w:val="0"/>
                <w:sz w:val="18"/>
                <w:szCs w:val="18"/>
              </w:rPr>
              <w:t>从</w:t>
            </w:r>
            <w:r w:rsidR="00310C15" w:rsidRPr="00032E02">
              <w:rPr>
                <w:rFonts w:ascii="宋体" w:hAnsi="宋体" w:cs="宋体" w:hint="eastAsia"/>
                <w:color w:val="000000"/>
                <w:kern w:val="0"/>
                <w:sz w:val="18"/>
                <w:szCs w:val="18"/>
              </w:rPr>
              <w:t>企业能力、核心竞争力等方面进行分析</w:t>
            </w:r>
            <w:r>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6E00B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可从内外部环境进行</w:t>
            </w:r>
            <w:r w:rsidR="001016A3">
              <w:rPr>
                <w:rFonts w:ascii="宋体" w:hAnsi="宋体" w:cs="宋体" w:hint="eastAsia"/>
                <w:color w:val="000000"/>
                <w:kern w:val="0"/>
                <w:sz w:val="18"/>
                <w:szCs w:val="18"/>
              </w:rPr>
              <w:t>信息的测量、</w:t>
            </w:r>
            <w:r w:rsidRPr="00032E02">
              <w:rPr>
                <w:rFonts w:ascii="宋体" w:hAnsi="宋体" w:cs="宋体" w:hint="eastAsia"/>
                <w:color w:val="000000"/>
                <w:kern w:val="0"/>
                <w:sz w:val="18"/>
                <w:szCs w:val="18"/>
              </w:rPr>
              <w:t>分析</w:t>
            </w:r>
            <w:r w:rsidR="001016A3">
              <w:rPr>
                <w:rFonts w:ascii="宋体" w:hAnsi="宋体" w:cs="宋体" w:hint="eastAsia"/>
                <w:color w:val="000000"/>
                <w:kern w:val="0"/>
                <w:sz w:val="18"/>
                <w:szCs w:val="18"/>
              </w:rPr>
              <w:t>、评价和改进。</w:t>
            </w:r>
            <w:r w:rsidRPr="00032E02">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1016A3" w:rsidP="0031093F">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持续降低与顾客不断变化的需求的差距。</w:t>
            </w:r>
          </w:p>
        </w:tc>
      </w:tr>
      <w:tr w:rsidR="00310C15" w:rsidRPr="00032E02" w:rsidTr="001016A3">
        <w:trPr>
          <w:trHeight w:val="487"/>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6.3供应商战略方</w:t>
            </w:r>
            <w:r w:rsidRPr="00032E02">
              <w:rPr>
                <w:rFonts w:ascii="宋体" w:hAnsi="宋体" w:cs="宋体" w:hint="eastAsia"/>
                <w:color w:val="000000"/>
                <w:kern w:val="0"/>
                <w:sz w:val="18"/>
                <w:szCs w:val="18"/>
              </w:rPr>
              <w:lastRenderedPageBreak/>
              <w:t>向分析</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31093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客户群体固</w:t>
            </w:r>
            <w:r w:rsidRPr="00032E02">
              <w:rPr>
                <w:rFonts w:ascii="宋体" w:hAnsi="宋体" w:cs="宋体" w:hint="eastAsia"/>
                <w:color w:val="000000"/>
                <w:kern w:val="0"/>
                <w:sz w:val="18"/>
                <w:szCs w:val="18"/>
              </w:rPr>
              <w:lastRenderedPageBreak/>
              <w:t>定，视客户要求而定。受客户限制。</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31093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结合企业产</w:t>
            </w:r>
            <w:r w:rsidRPr="00032E02">
              <w:rPr>
                <w:rFonts w:ascii="宋体" w:hAnsi="宋体" w:cs="宋体" w:hint="eastAsia"/>
                <w:color w:val="000000"/>
                <w:kern w:val="0"/>
                <w:sz w:val="18"/>
                <w:szCs w:val="18"/>
              </w:rPr>
              <w:lastRenderedPageBreak/>
              <w:t>品及内、外部行业条件，跟随行业发展，具有一定的研发创新能力。</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31093F">
            <w:pPr>
              <w:widowControl/>
              <w:ind w:firstLineChars="200" w:firstLine="360"/>
              <w:jc w:val="left"/>
              <w:rPr>
                <w:rFonts w:ascii="宋体" w:hAnsi="宋体" w:cs="宋体"/>
                <w:color w:val="000000"/>
                <w:kern w:val="0"/>
                <w:sz w:val="18"/>
                <w:szCs w:val="18"/>
              </w:rPr>
            </w:pPr>
            <w:proofErr w:type="gramStart"/>
            <w:r w:rsidRPr="00032E02">
              <w:rPr>
                <w:rFonts w:ascii="宋体" w:hAnsi="宋体" w:cs="宋体" w:hint="eastAsia"/>
                <w:color w:val="000000"/>
                <w:kern w:val="0"/>
                <w:sz w:val="18"/>
                <w:szCs w:val="18"/>
              </w:rPr>
              <w:lastRenderedPageBreak/>
              <w:t>具业备</w:t>
            </w:r>
            <w:proofErr w:type="gramEnd"/>
            <w:r w:rsidRPr="00032E02">
              <w:rPr>
                <w:rFonts w:ascii="宋体" w:hAnsi="宋体" w:cs="宋体" w:hint="eastAsia"/>
                <w:color w:val="000000"/>
                <w:kern w:val="0"/>
                <w:sz w:val="18"/>
                <w:szCs w:val="18"/>
              </w:rPr>
              <w:t>具一</w:t>
            </w:r>
            <w:r w:rsidRPr="00032E02">
              <w:rPr>
                <w:rFonts w:ascii="宋体" w:hAnsi="宋体" w:cs="宋体" w:hint="eastAsia"/>
                <w:color w:val="000000"/>
                <w:kern w:val="0"/>
                <w:sz w:val="18"/>
                <w:szCs w:val="18"/>
              </w:rPr>
              <w:lastRenderedPageBreak/>
              <w:t>定的研发能力，并对</w:t>
            </w:r>
            <w:proofErr w:type="gramStart"/>
            <w:r w:rsidRPr="00032E02">
              <w:rPr>
                <w:rFonts w:ascii="宋体" w:hAnsi="宋体" w:cs="宋体" w:hint="eastAsia"/>
                <w:color w:val="000000"/>
                <w:kern w:val="0"/>
                <w:sz w:val="18"/>
                <w:szCs w:val="18"/>
              </w:rPr>
              <w:t>标竞争</w:t>
            </w:r>
            <w:proofErr w:type="gramEnd"/>
            <w:r w:rsidRPr="00032E02">
              <w:rPr>
                <w:rFonts w:ascii="宋体" w:hAnsi="宋体" w:cs="宋体" w:hint="eastAsia"/>
                <w:color w:val="000000"/>
                <w:kern w:val="0"/>
                <w:sz w:val="18"/>
                <w:szCs w:val="18"/>
              </w:rPr>
              <w:t>对手，查找差距，为赶超竞争对手。</w:t>
            </w:r>
          </w:p>
        </w:tc>
        <w:tc>
          <w:tcPr>
            <w:tcW w:w="1601" w:type="dxa"/>
            <w:tcBorders>
              <w:top w:val="nil"/>
              <w:left w:val="nil"/>
              <w:bottom w:val="single" w:sz="4" w:space="0" w:color="auto"/>
              <w:right w:val="single" w:sz="4" w:space="0" w:color="auto"/>
            </w:tcBorders>
            <w:shd w:val="clear" w:color="auto" w:fill="auto"/>
            <w:hideMark/>
          </w:tcPr>
          <w:p w:rsidR="0031093F" w:rsidRDefault="00310C15" w:rsidP="0031093F">
            <w:pPr>
              <w:widowControl/>
              <w:ind w:firstLineChars="200" w:firstLine="360"/>
              <w:jc w:val="left"/>
              <w:rPr>
                <w:rFonts w:ascii="宋体" w:hAnsi="宋体" w:cs="宋体" w:hint="eastAsia"/>
                <w:color w:val="000000"/>
                <w:kern w:val="0"/>
                <w:sz w:val="18"/>
                <w:szCs w:val="18"/>
              </w:rPr>
            </w:pPr>
            <w:r w:rsidRPr="00032E02">
              <w:rPr>
                <w:rFonts w:ascii="宋体" w:hAnsi="宋体" w:cs="宋体" w:hint="eastAsia"/>
                <w:color w:val="000000"/>
                <w:kern w:val="0"/>
                <w:sz w:val="18"/>
                <w:szCs w:val="18"/>
              </w:rPr>
              <w:lastRenderedPageBreak/>
              <w:t>寻找战略合</w:t>
            </w:r>
            <w:r w:rsidRPr="00032E02">
              <w:rPr>
                <w:rFonts w:ascii="宋体" w:hAnsi="宋体" w:cs="宋体" w:hint="eastAsia"/>
                <w:color w:val="000000"/>
                <w:kern w:val="0"/>
                <w:sz w:val="18"/>
                <w:szCs w:val="18"/>
              </w:rPr>
              <w:lastRenderedPageBreak/>
              <w:t>作供应商合作，双方建立战略作作关系，持续稳定发展。</w:t>
            </w:r>
          </w:p>
          <w:p w:rsidR="00310C15" w:rsidRPr="00032E02" w:rsidRDefault="00310C15" w:rsidP="0031093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t>在某个行业或区域内具备核心竞争力。</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31093F">
            <w:pPr>
              <w:widowControl/>
              <w:ind w:firstLineChars="200" w:firstLine="360"/>
              <w:jc w:val="left"/>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企业研发、创</w:t>
            </w:r>
            <w:r w:rsidRPr="00032E02">
              <w:rPr>
                <w:rFonts w:ascii="宋体" w:hAnsi="宋体" w:cs="宋体" w:hint="eastAsia"/>
                <w:color w:val="000000"/>
                <w:kern w:val="0"/>
                <w:sz w:val="18"/>
                <w:szCs w:val="18"/>
              </w:rPr>
              <w:lastRenderedPageBreak/>
              <w:t>新能力强，在新能源、新材料、节能环保、高端制造设备等方面引领行业。</w:t>
            </w:r>
          </w:p>
        </w:tc>
      </w:tr>
      <w:tr w:rsidR="00310C15" w:rsidRPr="00032E02" w:rsidTr="003501C3">
        <w:trPr>
          <w:trHeight w:val="1350"/>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lastRenderedPageBreak/>
              <w:t>6.4发展目标制定</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501C3" w:rsidP="0031093F">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有初步的发展计划。</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501C3" w:rsidP="0031093F">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发展目标有详细的规划。</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501C3" w:rsidP="0031093F">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根据组织的战略，制定发展的目标。</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501C3" w:rsidP="003501C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制定</w:t>
            </w:r>
            <w:r w:rsidR="00310C15" w:rsidRPr="00032E02">
              <w:rPr>
                <w:rFonts w:ascii="宋体" w:hAnsi="宋体" w:cs="宋体" w:hint="eastAsia"/>
                <w:color w:val="000000"/>
                <w:kern w:val="0"/>
                <w:sz w:val="18"/>
                <w:szCs w:val="18"/>
              </w:rPr>
              <w:t>发展目标，</w:t>
            </w:r>
            <w:r>
              <w:rPr>
                <w:rFonts w:ascii="宋体" w:hAnsi="宋体" w:cs="宋体" w:hint="eastAsia"/>
                <w:color w:val="000000"/>
                <w:kern w:val="0"/>
                <w:sz w:val="18"/>
                <w:szCs w:val="18"/>
              </w:rPr>
              <w:t>如</w:t>
            </w:r>
            <w:r w:rsidRPr="00032E02">
              <w:rPr>
                <w:rFonts w:ascii="宋体" w:hAnsi="宋体" w:cs="宋体" w:hint="eastAsia"/>
                <w:color w:val="000000"/>
                <w:kern w:val="0"/>
                <w:sz w:val="18"/>
                <w:szCs w:val="18"/>
              </w:rPr>
              <w:t>人员、成本、设备</w:t>
            </w:r>
            <w:r>
              <w:rPr>
                <w:rFonts w:ascii="宋体" w:hAnsi="宋体" w:cs="宋体" w:hint="eastAsia"/>
                <w:color w:val="000000"/>
                <w:kern w:val="0"/>
                <w:sz w:val="18"/>
                <w:szCs w:val="18"/>
              </w:rPr>
              <w:t>进行监测和改进</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501C3" w:rsidP="003501C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制定的发展目标能实现组织长期的愿景。</w:t>
            </w:r>
          </w:p>
        </w:tc>
      </w:tr>
      <w:tr w:rsidR="00310C15" w:rsidRPr="00032E02" w:rsidTr="009226D7">
        <w:trPr>
          <w:trHeight w:val="345"/>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F638A2">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6.5资源落实、团队建立</w:t>
            </w:r>
          </w:p>
        </w:tc>
        <w:tc>
          <w:tcPr>
            <w:tcW w:w="1601" w:type="dxa"/>
            <w:tcBorders>
              <w:top w:val="nil"/>
              <w:left w:val="nil"/>
              <w:bottom w:val="single" w:sz="4" w:space="0" w:color="auto"/>
              <w:right w:val="single" w:sz="4" w:space="0" w:color="auto"/>
            </w:tcBorders>
            <w:shd w:val="clear" w:color="auto" w:fill="auto"/>
            <w:hideMark/>
          </w:tcPr>
          <w:p w:rsidR="00822EB1" w:rsidRDefault="00822EB1" w:rsidP="00822EB1">
            <w:pPr>
              <w:widowControl/>
              <w:ind w:firstLineChars="200" w:firstLine="360"/>
              <w:jc w:val="left"/>
              <w:rPr>
                <w:rFonts w:ascii="宋体" w:hAnsi="宋体" w:cs="宋体" w:hint="eastAsia"/>
                <w:color w:val="000000"/>
                <w:kern w:val="0"/>
                <w:sz w:val="18"/>
                <w:szCs w:val="18"/>
              </w:rPr>
            </w:pPr>
            <w:r>
              <w:rPr>
                <w:rFonts w:ascii="宋体" w:hAnsi="宋体" w:cs="宋体" w:hint="eastAsia"/>
                <w:color w:val="000000"/>
                <w:kern w:val="0"/>
                <w:sz w:val="18"/>
                <w:szCs w:val="18"/>
              </w:rPr>
              <w:t>有资源的支撑组织的发展。</w:t>
            </w:r>
          </w:p>
          <w:p w:rsidR="0031093F" w:rsidRPr="00032E02" w:rsidRDefault="00822EB1" w:rsidP="00822EB1">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有了团队管理的意识</w:t>
            </w:r>
            <w:r w:rsidR="009226D7">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822EB1" w:rsidRDefault="00822EB1" w:rsidP="00822EB1">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t>有产品研发、技术改造、营销策略、人力资源、企业文化、经营计划等方案</w:t>
            </w:r>
            <w:r w:rsidRPr="00032E02">
              <w:rPr>
                <w:rFonts w:ascii="宋体" w:hAnsi="宋体" w:cs="宋体" w:hint="eastAsia"/>
                <w:color w:val="000000"/>
                <w:kern w:val="0"/>
                <w:sz w:val="18"/>
                <w:szCs w:val="18"/>
              </w:rPr>
              <w:t>；</w:t>
            </w:r>
          </w:p>
          <w:p w:rsidR="00822EB1" w:rsidRPr="00032E02" w:rsidRDefault="00822EB1" w:rsidP="00822EB1">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完善了</w:t>
            </w:r>
            <w:r>
              <w:rPr>
                <w:rFonts w:ascii="宋体" w:hAnsi="宋体" w:cs="宋体" w:hint="eastAsia"/>
                <w:color w:val="000000"/>
                <w:kern w:val="0"/>
                <w:sz w:val="18"/>
                <w:szCs w:val="18"/>
              </w:rPr>
              <w:t>组织的人才储备、建立高效的团队。</w:t>
            </w:r>
          </w:p>
        </w:tc>
        <w:tc>
          <w:tcPr>
            <w:tcW w:w="1601" w:type="dxa"/>
            <w:tcBorders>
              <w:top w:val="nil"/>
              <w:left w:val="nil"/>
              <w:bottom w:val="single" w:sz="4" w:space="0" w:color="auto"/>
              <w:right w:val="single" w:sz="4" w:space="0" w:color="auto"/>
            </w:tcBorders>
            <w:shd w:val="clear" w:color="auto" w:fill="auto"/>
            <w:hideMark/>
          </w:tcPr>
          <w:p w:rsidR="00822EB1" w:rsidRPr="00822EB1" w:rsidRDefault="00822EB1" w:rsidP="00822EB1">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开展了战略环境分析，</w:t>
            </w:r>
            <w:r w:rsidRPr="00032E02">
              <w:rPr>
                <w:rFonts w:ascii="宋体" w:hAnsi="宋体" w:cs="宋体" w:hint="eastAsia"/>
                <w:color w:val="000000"/>
                <w:kern w:val="0"/>
                <w:sz w:val="18"/>
                <w:szCs w:val="18"/>
              </w:rPr>
              <w:t>总体战略规划</w:t>
            </w:r>
            <w:r>
              <w:rPr>
                <w:rFonts w:ascii="宋体" w:hAnsi="宋体" w:cs="宋体" w:hint="eastAsia"/>
                <w:color w:val="000000"/>
                <w:kern w:val="0"/>
                <w:sz w:val="18"/>
                <w:szCs w:val="18"/>
              </w:rPr>
              <w:t>，</w:t>
            </w:r>
            <w:r w:rsidRPr="00032E02">
              <w:rPr>
                <w:rFonts w:ascii="宋体" w:hAnsi="宋体" w:cs="宋体" w:hint="eastAsia"/>
                <w:color w:val="000000"/>
                <w:kern w:val="0"/>
                <w:sz w:val="18"/>
                <w:szCs w:val="18"/>
              </w:rPr>
              <w:t>实施</w:t>
            </w:r>
            <w:r>
              <w:rPr>
                <w:rFonts w:ascii="宋体" w:hAnsi="宋体" w:cs="宋体" w:hint="eastAsia"/>
                <w:color w:val="000000"/>
                <w:kern w:val="0"/>
                <w:sz w:val="18"/>
                <w:szCs w:val="18"/>
              </w:rPr>
              <w:t>和</w:t>
            </w:r>
            <w:r w:rsidRPr="00032E02">
              <w:rPr>
                <w:rFonts w:ascii="宋体" w:hAnsi="宋体" w:cs="宋体" w:hint="eastAsia"/>
                <w:color w:val="000000"/>
                <w:kern w:val="0"/>
                <w:sz w:val="18"/>
                <w:szCs w:val="18"/>
              </w:rPr>
              <w:t>控制</w:t>
            </w:r>
            <w:r>
              <w:rPr>
                <w:rFonts w:ascii="宋体" w:hAnsi="宋体" w:cs="宋体" w:hint="eastAsia"/>
                <w:color w:val="000000"/>
                <w:kern w:val="0"/>
                <w:sz w:val="18"/>
                <w:szCs w:val="18"/>
              </w:rPr>
              <w:t>。对资源进行优化和配置。团队建设满足组织战略要求。</w:t>
            </w:r>
          </w:p>
          <w:p w:rsidR="0031093F" w:rsidRPr="00032E02" w:rsidRDefault="0031093F" w:rsidP="009226D7">
            <w:pPr>
              <w:widowControl/>
              <w:ind w:firstLineChars="200" w:firstLine="360"/>
              <w:jc w:val="left"/>
              <w:rPr>
                <w:rFonts w:ascii="宋体" w:hAnsi="宋体" w:cs="宋体"/>
                <w:color w:val="000000"/>
                <w:kern w:val="0"/>
                <w:sz w:val="18"/>
                <w:szCs w:val="18"/>
              </w:rPr>
            </w:pPr>
          </w:p>
        </w:tc>
        <w:tc>
          <w:tcPr>
            <w:tcW w:w="1601" w:type="dxa"/>
            <w:tcBorders>
              <w:top w:val="nil"/>
              <w:left w:val="nil"/>
              <w:bottom w:val="single" w:sz="4" w:space="0" w:color="auto"/>
              <w:right w:val="single" w:sz="4" w:space="0" w:color="auto"/>
            </w:tcBorders>
            <w:shd w:val="clear" w:color="auto" w:fill="auto"/>
            <w:hideMark/>
          </w:tcPr>
          <w:p w:rsidR="00310C15" w:rsidRDefault="00822EB1" w:rsidP="0031093F">
            <w:pPr>
              <w:widowControl/>
              <w:ind w:firstLineChars="150" w:firstLine="270"/>
              <w:jc w:val="left"/>
              <w:rPr>
                <w:rFonts w:ascii="宋体" w:hAnsi="宋体" w:cs="宋体" w:hint="eastAsia"/>
                <w:color w:val="000000"/>
                <w:kern w:val="0"/>
                <w:sz w:val="18"/>
                <w:szCs w:val="18"/>
              </w:rPr>
            </w:pPr>
            <w:r>
              <w:rPr>
                <w:rFonts w:ascii="宋体" w:hAnsi="宋体" w:cs="宋体" w:hint="eastAsia"/>
                <w:color w:val="000000"/>
                <w:kern w:val="0"/>
                <w:sz w:val="18"/>
                <w:szCs w:val="18"/>
              </w:rPr>
              <w:t>对市场开发、技术研发、资源规划、人力资源建设规划，团队建设等</w:t>
            </w:r>
            <w:r w:rsidR="00310C15" w:rsidRPr="00032E02">
              <w:rPr>
                <w:rFonts w:ascii="宋体" w:hAnsi="宋体" w:cs="宋体" w:hint="eastAsia"/>
                <w:color w:val="000000"/>
                <w:kern w:val="0"/>
                <w:sz w:val="18"/>
                <w:szCs w:val="18"/>
              </w:rPr>
              <w:t>资源有</w:t>
            </w:r>
            <w:r>
              <w:rPr>
                <w:rFonts w:ascii="宋体" w:hAnsi="宋体" w:cs="宋体" w:hint="eastAsia"/>
                <w:color w:val="000000"/>
                <w:kern w:val="0"/>
                <w:sz w:val="18"/>
                <w:szCs w:val="18"/>
              </w:rPr>
              <w:t>进行</w:t>
            </w:r>
            <w:r w:rsidR="00310C15" w:rsidRPr="00032E02">
              <w:rPr>
                <w:rFonts w:ascii="宋体" w:hAnsi="宋体" w:cs="宋体" w:hint="eastAsia"/>
                <w:color w:val="000000"/>
                <w:kern w:val="0"/>
                <w:sz w:val="18"/>
                <w:szCs w:val="18"/>
              </w:rPr>
              <w:t>量化指标</w:t>
            </w:r>
            <w:r>
              <w:rPr>
                <w:rFonts w:ascii="宋体" w:hAnsi="宋体" w:cs="宋体" w:hint="eastAsia"/>
                <w:color w:val="000000"/>
                <w:kern w:val="0"/>
                <w:sz w:val="18"/>
                <w:szCs w:val="18"/>
              </w:rPr>
              <w:t>的测量、分析和评价</w:t>
            </w:r>
            <w:r w:rsidR="00310C15" w:rsidRPr="00032E02">
              <w:rPr>
                <w:rFonts w:ascii="宋体" w:hAnsi="宋体" w:cs="宋体" w:hint="eastAsia"/>
                <w:color w:val="000000"/>
                <w:kern w:val="0"/>
                <w:sz w:val="18"/>
                <w:szCs w:val="18"/>
              </w:rPr>
              <w:t>；</w:t>
            </w:r>
          </w:p>
          <w:p w:rsidR="0031093F" w:rsidRPr="00032E02" w:rsidRDefault="0031093F" w:rsidP="009226D7">
            <w:pPr>
              <w:widowControl/>
              <w:ind w:firstLineChars="150" w:firstLine="270"/>
              <w:jc w:val="left"/>
              <w:rPr>
                <w:rFonts w:ascii="宋体" w:hAnsi="宋体" w:cs="宋体"/>
                <w:color w:val="000000"/>
                <w:kern w:val="0"/>
                <w:sz w:val="18"/>
                <w:szCs w:val="18"/>
              </w:rPr>
            </w:pPr>
          </w:p>
        </w:tc>
        <w:tc>
          <w:tcPr>
            <w:tcW w:w="1601" w:type="dxa"/>
            <w:tcBorders>
              <w:top w:val="nil"/>
              <w:left w:val="nil"/>
              <w:bottom w:val="single" w:sz="4" w:space="0" w:color="auto"/>
              <w:right w:val="single" w:sz="4" w:space="0" w:color="auto"/>
            </w:tcBorders>
            <w:shd w:val="clear" w:color="auto" w:fill="auto"/>
            <w:hideMark/>
          </w:tcPr>
          <w:p w:rsidR="0031093F" w:rsidRPr="0031093F" w:rsidRDefault="00822EB1" w:rsidP="00822EB1">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资源的配置和团队的建设支撑组织不断满足顾客需求的变化的要求。</w:t>
            </w:r>
          </w:p>
        </w:tc>
      </w:tr>
      <w:tr w:rsidR="00310C15" w:rsidRPr="00032E02" w:rsidTr="009226D7">
        <w:trPr>
          <w:trHeight w:val="1504"/>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356B1C" w:rsidRDefault="00310C15" w:rsidP="000F0373">
            <w:pPr>
              <w:widowControl/>
              <w:jc w:val="center"/>
              <w:rPr>
                <w:rFonts w:ascii="宋体" w:hAnsi="宋体" w:cs="宋体"/>
                <w:kern w:val="0"/>
                <w:sz w:val="18"/>
                <w:szCs w:val="18"/>
              </w:rPr>
            </w:pPr>
            <w:r w:rsidRPr="00356B1C">
              <w:rPr>
                <w:rFonts w:ascii="宋体" w:hAnsi="宋体" w:cs="宋体" w:hint="eastAsia"/>
                <w:kern w:val="0"/>
                <w:sz w:val="18"/>
                <w:szCs w:val="18"/>
              </w:rPr>
              <w:t>6.6双方管理</w:t>
            </w:r>
            <w:proofErr w:type="gramStart"/>
            <w:r w:rsidRPr="00356B1C">
              <w:rPr>
                <w:rFonts w:ascii="宋体" w:hAnsi="宋体" w:cs="宋体" w:hint="eastAsia"/>
                <w:kern w:val="0"/>
                <w:sz w:val="18"/>
                <w:szCs w:val="18"/>
              </w:rPr>
              <w:t>层</w:t>
            </w:r>
            <w:r w:rsidR="000F0373" w:rsidRPr="00356B1C">
              <w:rPr>
                <w:rFonts w:ascii="宋体" w:hAnsi="宋体" w:cs="宋体" w:hint="eastAsia"/>
                <w:kern w:val="0"/>
                <w:sz w:val="18"/>
                <w:szCs w:val="18"/>
              </w:rPr>
              <w:t>目标</w:t>
            </w:r>
            <w:proofErr w:type="gramEnd"/>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9226D7">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双方管理层</w:t>
            </w:r>
            <w:r w:rsidR="009226D7">
              <w:rPr>
                <w:rFonts w:ascii="宋体" w:hAnsi="宋体" w:cs="宋体" w:hint="eastAsia"/>
                <w:color w:val="000000"/>
                <w:kern w:val="0"/>
                <w:sz w:val="18"/>
                <w:szCs w:val="18"/>
              </w:rPr>
              <w:t>进行基本的</w:t>
            </w:r>
            <w:r w:rsidRPr="00032E02">
              <w:rPr>
                <w:rFonts w:ascii="宋体" w:hAnsi="宋体" w:cs="宋体" w:hint="eastAsia"/>
                <w:color w:val="000000"/>
                <w:kern w:val="0"/>
                <w:sz w:val="18"/>
                <w:szCs w:val="18"/>
              </w:rPr>
              <w:t>交流</w:t>
            </w:r>
            <w:r w:rsidR="009226D7">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310C15" w:rsidP="001016A3">
            <w:pPr>
              <w:widowControl/>
              <w:ind w:firstLineChars="150" w:firstLine="270"/>
              <w:jc w:val="left"/>
              <w:rPr>
                <w:rFonts w:ascii="宋体" w:hAnsi="宋体" w:cs="宋体"/>
                <w:color w:val="000000"/>
                <w:kern w:val="0"/>
                <w:sz w:val="18"/>
                <w:szCs w:val="18"/>
              </w:rPr>
            </w:pPr>
            <w:r w:rsidRPr="00032E02">
              <w:rPr>
                <w:rFonts w:ascii="宋体" w:hAnsi="宋体" w:cs="宋体" w:hint="eastAsia"/>
                <w:color w:val="000000"/>
                <w:kern w:val="0"/>
                <w:sz w:val="18"/>
                <w:szCs w:val="18"/>
              </w:rPr>
              <w:t>明确了</w:t>
            </w:r>
            <w:r w:rsidR="001016A3">
              <w:rPr>
                <w:rFonts w:ascii="宋体" w:hAnsi="宋体" w:cs="宋体" w:hint="eastAsia"/>
                <w:color w:val="000000"/>
                <w:kern w:val="0"/>
                <w:sz w:val="18"/>
                <w:szCs w:val="18"/>
              </w:rPr>
              <w:t>交流的目标，</w:t>
            </w:r>
            <w:r w:rsidRPr="00032E02">
              <w:rPr>
                <w:rFonts w:ascii="宋体" w:hAnsi="宋体" w:cs="宋体" w:hint="eastAsia"/>
                <w:color w:val="000000"/>
                <w:kern w:val="0"/>
                <w:sz w:val="18"/>
                <w:szCs w:val="18"/>
              </w:rPr>
              <w:t>建立了双方管理</w:t>
            </w:r>
            <w:proofErr w:type="gramStart"/>
            <w:r w:rsidRPr="00032E02">
              <w:rPr>
                <w:rFonts w:ascii="宋体" w:hAnsi="宋体" w:cs="宋体" w:hint="eastAsia"/>
                <w:color w:val="000000"/>
                <w:kern w:val="0"/>
                <w:sz w:val="18"/>
                <w:szCs w:val="18"/>
              </w:rPr>
              <w:t>层交流</w:t>
            </w:r>
            <w:proofErr w:type="gramEnd"/>
            <w:r w:rsidRPr="00032E02">
              <w:rPr>
                <w:rFonts w:ascii="宋体" w:hAnsi="宋体" w:cs="宋体" w:hint="eastAsia"/>
                <w:color w:val="000000"/>
                <w:kern w:val="0"/>
                <w:sz w:val="18"/>
                <w:szCs w:val="18"/>
              </w:rPr>
              <w:t>机制</w:t>
            </w:r>
            <w:r w:rsidR="001016A3">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1016A3" w:rsidP="001016A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根据战略的需要，定期开展交流活动。</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0F0373" w:rsidP="000F037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根据双方管理层达成</w:t>
            </w:r>
            <w:r w:rsidR="00310C15" w:rsidRPr="00032E02">
              <w:rPr>
                <w:rFonts w:ascii="宋体" w:hAnsi="宋体" w:cs="宋体" w:hint="eastAsia"/>
                <w:color w:val="000000"/>
                <w:kern w:val="0"/>
                <w:sz w:val="18"/>
                <w:szCs w:val="18"/>
              </w:rPr>
              <w:t>目标</w:t>
            </w:r>
            <w:r>
              <w:rPr>
                <w:rFonts w:ascii="宋体" w:hAnsi="宋体" w:cs="宋体" w:hint="eastAsia"/>
                <w:color w:val="000000"/>
                <w:kern w:val="0"/>
                <w:sz w:val="18"/>
                <w:szCs w:val="18"/>
              </w:rPr>
              <w:t>，</w:t>
            </w:r>
            <w:r w:rsidR="00310C15" w:rsidRPr="00032E02">
              <w:rPr>
                <w:rFonts w:ascii="宋体" w:hAnsi="宋体" w:cs="宋体" w:hint="eastAsia"/>
                <w:color w:val="000000"/>
                <w:kern w:val="0"/>
                <w:sz w:val="18"/>
                <w:szCs w:val="18"/>
              </w:rPr>
              <w:t>进行了</w:t>
            </w:r>
            <w:r>
              <w:rPr>
                <w:rFonts w:ascii="宋体" w:hAnsi="宋体" w:cs="宋体" w:hint="eastAsia"/>
                <w:color w:val="000000"/>
                <w:kern w:val="0"/>
                <w:sz w:val="18"/>
                <w:szCs w:val="18"/>
              </w:rPr>
              <w:t>信息</w:t>
            </w:r>
            <w:r w:rsidR="00310C15" w:rsidRPr="00032E02">
              <w:rPr>
                <w:rFonts w:ascii="宋体" w:hAnsi="宋体" w:cs="宋体" w:hint="eastAsia"/>
                <w:color w:val="000000"/>
                <w:kern w:val="0"/>
                <w:sz w:val="18"/>
                <w:szCs w:val="18"/>
              </w:rPr>
              <w:t>统计</w:t>
            </w:r>
            <w:r>
              <w:rPr>
                <w:rFonts w:ascii="宋体" w:hAnsi="宋体" w:cs="宋体" w:hint="eastAsia"/>
                <w:color w:val="000000"/>
                <w:kern w:val="0"/>
                <w:sz w:val="18"/>
                <w:szCs w:val="18"/>
              </w:rPr>
              <w:t>、监控，</w:t>
            </w:r>
            <w:r w:rsidR="00310C15" w:rsidRPr="00032E02">
              <w:rPr>
                <w:rFonts w:ascii="宋体" w:hAnsi="宋体" w:cs="宋体" w:hint="eastAsia"/>
                <w:color w:val="000000"/>
                <w:kern w:val="0"/>
                <w:sz w:val="18"/>
                <w:szCs w:val="18"/>
              </w:rPr>
              <w:t>对改进措施</w:t>
            </w:r>
            <w:r>
              <w:rPr>
                <w:rFonts w:ascii="宋体" w:hAnsi="宋体" w:cs="宋体" w:hint="eastAsia"/>
                <w:color w:val="000000"/>
                <w:kern w:val="0"/>
                <w:sz w:val="18"/>
                <w:szCs w:val="18"/>
              </w:rPr>
              <w:t>形成报告</w:t>
            </w:r>
            <w:r w:rsidR="009226D7">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C15" w:rsidRPr="000F0373" w:rsidRDefault="00690A35" w:rsidP="00690A35">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达成的目标全面满足</w:t>
            </w:r>
            <w:r w:rsidR="000F0373">
              <w:rPr>
                <w:rFonts w:ascii="宋体" w:hAnsi="宋体" w:cs="宋体" w:hint="eastAsia"/>
                <w:color w:val="000000"/>
                <w:kern w:val="0"/>
                <w:sz w:val="18"/>
                <w:szCs w:val="18"/>
              </w:rPr>
              <w:t>顾客的需求</w:t>
            </w:r>
            <w:r>
              <w:rPr>
                <w:rFonts w:ascii="宋体" w:hAnsi="宋体" w:cs="宋体" w:hint="eastAsia"/>
                <w:color w:val="000000"/>
                <w:kern w:val="0"/>
                <w:sz w:val="18"/>
                <w:szCs w:val="18"/>
              </w:rPr>
              <w:t>。</w:t>
            </w:r>
          </w:p>
        </w:tc>
      </w:tr>
      <w:tr w:rsidR="00310C15" w:rsidRPr="00032E02" w:rsidTr="00EC4A53">
        <w:trPr>
          <w:trHeight w:val="1338"/>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310C15" w:rsidRPr="00032E02" w:rsidRDefault="00310C15" w:rsidP="00690A35">
            <w:pPr>
              <w:widowControl/>
              <w:jc w:val="center"/>
              <w:rPr>
                <w:rFonts w:ascii="宋体" w:hAnsi="宋体" w:cs="宋体"/>
                <w:color w:val="000000"/>
                <w:kern w:val="0"/>
                <w:sz w:val="18"/>
                <w:szCs w:val="18"/>
              </w:rPr>
            </w:pPr>
            <w:r w:rsidRPr="00032E02">
              <w:rPr>
                <w:rFonts w:ascii="宋体" w:hAnsi="宋体" w:cs="宋体" w:hint="eastAsia"/>
                <w:color w:val="000000"/>
                <w:kern w:val="0"/>
                <w:sz w:val="18"/>
                <w:szCs w:val="18"/>
              </w:rPr>
              <w:t>6.7项目</w:t>
            </w:r>
            <w:r w:rsidR="00690A35">
              <w:rPr>
                <w:rFonts w:ascii="宋体" w:hAnsi="宋体" w:cs="宋体" w:hint="eastAsia"/>
                <w:color w:val="000000"/>
                <w:kern w:val="0"/>
                <w:sz w:val="18"/>
                <w:szCs w:val="18"/>
              </w:rPr>
              <w:t>管理</w:t>
            </w:r>
          </w:p>
        </w:tc>
        <w:tc>
          <w:tcPr>
            <w:tcW w:w="1601" w:type="dxa"/>
            <w:tcBorders>
              <w:top w:val="nil"/>
              <w:left w:val="nil"/>
              <w:bottom w:val="single" w:sz="4" w:space="0" w:color="auto"/>
              <w:right w:val="single" w:sz="4" w:space="0" w:color="auto"/>
            </w:tcBorders>
            <w:shd w:val="clear" w:color="auto" w:fill="auto"/>
            <w:noWrap/>
            <w:hideMark/>
          </w:tcPr>
          <w:p w:rsidR="00310C15" w:rsidRPr="00032E02" w:rsidRDefault="00690A35" w:rsidP="00EC4A53">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具有项目管理</w:t>
            </w:r>
            <w:r w:rsidR="00EC4A53">
              <w:rPr>
                <w:rFonts w:ascii="宋体" w:hAnsi="宋体" w:cs="宋体" w:hint="eastAsia"/>
                <w:color w:val="000000"/>
                <w:kern w:val="0"/>
                <w:sz w:val="18"/>
                <w:szCs w:val="18"/>
              </w:rPr>
              <w:t>基础过程</w:t>
            </w:r>
            <w:r>
              <w:rPr>
                <w:rFonts w:ascii="宋体" w:hAnsi="宋体" w:cs="宋体" w:hint="eastAsia"/>
                <w:color w:val="000000"/>
                <w:kern w:val="0"/>
                <w:sz w:val="18"/>
                <w:szCs w:val="18"/>
              </w:rPr>
              <w:t>。</w:t>
            </w:r>
          </w:p>
        </w:tc>
        <w:tc>
          <w:tcPr>
            <w:tcW w:w="1601" w:type="dxa"/>
            <w:tcBorders>
              <w:top w:val="nil"/>
              <w:left w:val="nil"/>
              <w:bottom w:val="single" w:sz="4" w:space="0" w:color="auto"/>
              <w:right w:val="single" w:sz="4" w:space="0" w:color="auto"/>
            </w:tcBorders>
            <w:shd w:val="clear" w:color="auto" w:fill="auto"/>
            <w:hideMark/>
          </w:tcPr>
          <w:p w:rsidR="00310C15" w:rsidRPr="00032E02" w:rsidRDefault="00EC4A53" w:rsidP="009226D7">
            <w:pPr>
              <w:widowControl/>
              <w:ind w:firstLineChars="150" w:firstLine="270"/>
              <w:jc w:val="left"/>
              <w:rPr>
                <w:rFonts w:ascii="宋体" w:hAnsi="宋体" w:cs="宋体"/>
                <w:color w:val="000000"/>
                <w:kern w:val="0"/>
                <w:sz w:val="18"/>
                <w:szCs w:val="18"/>
              </w:rPr>
            </w:pPr>
            <w:r>
              <w:rPr>
                <w:rFonts w:ascii="宋体" w:hAnsi="宋体" w:cs="宋体" w:hint="eastAsia"/>
                <w:color w:val="000000"/>
                <w:kern w:val="0"/>
                <w:sz w:val="18"/>
                <w:szCs w:val="18"/>
              </w:rPr>
              <w:t>具有初步规范的计划、执行项目管理。</w:t>
            </w:r>
          </w:p>
        </w:tc>
        <w:tc>
          <w:tcPr>
            <w:tcW w:w="1601" w:type="dxa"/>
            <w:tcBorders>
              <w:top w:val="nil"/>
              <w:left w:val="nil"/>
              <w:bottom w:val="single" w:sz="4" w:space="0" w:color="auto"/>
              <w:right w:val="single" w:sz="4" w:space="0" w:color="auto"/>
            </w:tcBorders>
            <w:shd w:val="clear" w:color="auto" w:fill="auto"/>
            <w:hideMark/>
          </w:tcPr>
          <w:p w:rsidR="00690A35" w:rsidRPr="00032E02" w:rsidRDefault="00EC4A53" w:rsidP="00EC4A5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根据战略，开展系统的项目管理的活动</w:t>
            </w:r>
            <w:r w:rsidR="00690A35" w:rsidRPr="00032E02">
              <w:rPr>
                <w:rFonts w:ascii="宋体" w:hAnsi="宋体" w:cs="宋体" w:hint="eastAsia"/>
                <w:color w:val="000000"/>
                <w:kern w:val="0"/>
                <w:sz w:val="18"/>
                <w:szCs w:val="18"/>
              </w:rPr>
              <w:t>，</w:t>
            </w:r>
            <w:r>
              <w:rPr>
                <w:rFonts w:ascii="宋体" w:hAnsi="宋体" w:cs="宋体" w:hint="eastAsia"/>
                <w:color w:val="000000"/>
                <w:kern w:val="0"/>
                <w:sz w:val="18"/>
                <w:szCs w:val="18"/>
              </w:rPr>
              <w:t>进行有效过程控制。</w:t>
            </w:r>
          </w:p>
        </w:tc>
        <w:tc>
          <w:tcPr>
            <w:tcW w:w="1601" w:type="dxa"/>
            <w:tcBorders>
              <w:top w:val="nil"/>
              <w:left w:val="nil"/>
              <w:bottom w:val="single" w:sz="4" w:space="0" w:color="auto"/>
              <w:right w:val="single" w:sz="4" w:space="0" w:color="auto"/>
            </w:tcBorders>
            <w:shd w:val="clear" w:color="auto" w:fill="auto"/>
            <w:hideMark/>
          </w:tcPr>
          <w:p w:rsidR="00310C15" w:rsidRPr="00EC4A53" w:rsidRDefault="00EC4A53" w:rsidP="009226D7">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项目管理过程和结果的信息数据进行测量、分析，不断持续改进。</w:t>
            </w:r>
          </w:p>
        </w:tc>
        <w:tc>
          <w:tcPr>
            <w:tcW w:w="1601" w:type="dxa"/>
            <w:tcBorders>
              <w:top w:val="nil"/>
              <w:left w:val="nil"/>
              <w:bottom w:val="single" w:sz="4" w:space="0" w:color="auto"/>
              <w:right w:val="single" w:sz="4" w:space="0" w:color="auto"/>
            </w:tcBorders>
            <w:shd w:val="clear" w:color="auto" w:fill="auto"/>
            <w:hideMark/>
          </w:tcPr>
          <w:p w:rsidR="00310C15" w:rsidRPr="00EC4A53" w:rsidRDefault="00EC4A53" w:rsidP="009226D7">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根据顾客的需求，全面开展项目管理，保持优秀管理，实践创新。</w:t>
            </w:r>
          </w:p>
        </w:tc>
      </w:tr>
    </w:tbl>
    <w:p w:rsidR="00310C15" w:rsidRPr="00310C15" w:rsidRDefault="00310C15" w:rsidP="00310C15">
      <w:pPr>
        <w:pStyle w:val="a9"/>
      </w:pPr>
    </w:p>
    <w:p w:rsidR="00310C15" w:rsidRPr="00310C15" w:rsidRDefault="00310C15" w:rsidP="00AC37F8">
      <w:pPr>
        <w:pStyle w:val="af3"/>
        <w:rPr>
          <w:rFonts w:hint="eastAsia"/>
        </w:rPr>
      </w:pPr>
    </w:p>
    <w:p w:rsidR="00310C15" w:rsidRDefault="00310C15" w:rsidP="00310C15">
      <w:pPr>
        <w:pStyle w:val="afff4"/>
      </w:pPr>
      <w:bookmarkStart w:id="239" w:name="BKCKWX"/>
      <w:bookmarkStart w:id="240" w:name="_Toc511123641"/>
      <w:bookmarkStart w:id="241" w:name="_Toc513730023"/>
      <w:bookmarkStart w:id="242" w:name="_Toc514745965"/>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39"/>
      <w:bookmarkEnd w:id="240"/>
      <w:bookmarkEnd w:id="241"/>
      <w:bookmarkEnd w:id="242"/>
    </w:p>
    <w:p w:rsidR="00310C15" w:rsidRDefault="00310C15" w:rsidP="00310C15">
      <w:pPr>
        <w:pStyle w:val="aff4"/>
        <w:ind w:firstLineChars="0" w:firstLine="0"/>
      </w:pPr>
      <w:r>
        <w:rPr>
          <w:rFonts w:hint="eastAsia"/>
        </w:rPr>
        <w:t>[1] GB/T 33456-2016 工业企业供应商管理评价准则</w:t>
      </w:r>
    </w:p>
    <w:p w:rsidR="00310C15" w:rsidRDefault="00310C15" w:rsidP="00310C15">
      <w:pPr>
        <w:pStyle w:val="aff4"/>
        <w:spacing w:line="300" w:lineRule="auto"/>
        <w:ind w:firstLineChars="0" w:firstLine="0"/>
      </w:pPr>
      <w:r>
        <w:rPr>
          <w:rFonts w:hint="eastAsia"/>
        </w:rPr>
        <w:t>[2]GB/T 19011 管理体系审核指南</w:t>
      </w:r>
    </w:p>
    <w:p w:rsidR="00310C15" w:rsidRPr="00EB345B" w:rsidRDefault="00310C15" w:rsidP="00310C15">
      <w:pPr>
        <w:pStyle w:val="aff4"/>
        <w:ind w:firstLineChars="0" w:firstLine="0"/>
      </w:pPr>
    </w:p>
    <w:p w:rsidR="00310C15" w:rsidRPr="002912AA" w:rsidRDefault="00310C15" w:rsidP="00310C15">
      <w:pPr>
        <w:pStyle w:val="affffff5"/>
        <w:framePr w:wrap="around"/>
      </w:pPr>
      <w:r>
        <w:t>_________________________________</w:t>
      </w:r>
    </w:p>
    <w:p w:rsidR="00F34B99" w:rsidRPr="00F34B99" w:rsidRDefault="00F34B99" w:rsidP="00310C15">
      <w:pPr>
        <w:pStyle w:val="a4"/>
        <w:numPr>
          <w:ilvl w:val="0"/>
          <w:numId w:val="0"/>
        </w:numPr>
        <w:rPr>
          <w:rFonts w:hint="eastAsia"/>
        </w:rPr>
      </w:pPr>
    </w:p>
    <w:sectPr w:rsidR="00F34B99" w:rsidRPr="00F34B99" w:rsidSect="00F34B99">
      <w:headerReference w:type="default" r:id="rId11"/>
      <w:footerReference w:type="default" r:id="rId12"/>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F9" w:rsidRDefault="004A70F9">
      <w:r>
        <w:separator/>
      </w:r>
    </w:p>
  </w:endnote>
  <w:endnote w:type="continuationSeparator" w:id="0">
    <w:p w:rsidR="004A70F9" w:rsidRDefault="004A70F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70" w:rsidRDefault="000B2670" w:rsidP="00F638A2">
    <w:pPr>
      <w:pStyle w:val="aff5"/>
    </w:pPr>
    <w:r>
      <w:fldChar w:fldCharType="begin"/>
    </w:r>
    <w:r>
      <w:instrText xml:space="preserve"> PAGE  \* MERGEFORMAT </w:instrText>
    </w:r>
    <w:r>
      <w:fldChar w:fldCharType="separate"/>
    </w:r>
    <w:r w:rsidR="008C3ADE">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70" w:rsidRPr="00F34B99" w:rsidRDefault="000B2670" w:rsidP="00F34B99">
    <w:pPr>
      <w:pStyle w:val="aff5"/>
    </w:pPr>
    <w:r>
      <w:fldChar w:fldCharType="begin"/>
    </w:r>
    <w:r>
      <w:instrText xml:space="preserve"> PAGE  \* MERGEFORMAT </w:instrText>
    </w:r>
    <w:r>
      <w:fldChar w:fldCharType="separate"/>
    </w:r>
    <w:r w:rsidR="00412D2D">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F9" w:rsidRDefault="004A70F9">
      <w:r>
        <w:separator/>
      </w:r>
    </w:p>
  </w:footnote>
  <w:footnote w:type="continuationSeparator" w:id="0">
    <w:p w:rsidR="004A70F9" w:rsidRDefault="004A7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70" w:rsidRDefault="000B2670" w:rsidP="00F34B99">
    <w:pPr>
      <w:pStyle w:val="aff6"/>
    </w:pPr>
    <w:r>
      <w:rPr>
        <w:rFonts w:hint="eastAsia"/>
      </w:rPr>
      <w:t>T</w:t>
    </w:r>
    <w:r>
      <w:t>/</w:t>
    </w:r>
    <w:r>
      <w:rPr>
        <w:rFonts w:hint="eastAsia"/>
      </w:rPr>
      <w:t>CAQ</w:t>
    </w:r>
    <w:r>
      <w:t xml:space="preserve"> </w:t>
    </w:r>
    <w:r>
      <w:rPr>
        <w:rFonts w:hint="eastAsia"/>
      </w:rPr>
      <w:t>101XX</w:t>
    </w:r>
    <w:r>
      <w:t>—</w:t>
    </w:r>
    <w: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70" w:rsidRDefault="000B2670" w:rsidP="00AC37F8">
    <w:pPr>
      <w:pStyle w:val="aff6"/>
      <w:ind w:right="42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2E4A3B"/>
    <w:multiLevelType w:val="hybridMultilevel"/>
    <w:tmpl w:val="2190EE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64639BD"/>
    <w:multiLevelType w:val="hybridMultilevel"/>
    <w:tmpl w:val="7150ACD8"/>
    <w:lvl w:ilvl="0" w:tplc="04090019">
      <w:start w:val="1"/>
      <w:numFmt w:val="lowerLetter"/>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nsid w:val="1BCA3FA9"/>
    <w:multiLevelType w:val="hybridMultilevel"/>
    <w:tmpl w:val="1278FA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2D234BB6"/>
    <w:multiLevelType w:val="hybridMultilevel"/>
    <w:tmpl w:val="97FE99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FB857CB"/>
    <w:multiLevelType w:val="hybridMultilevel"/>
    <w:tmpl w:val="CC1E471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6128D9D8">
      <w:start w:val="1"/>
      <w:numFmt w:val="bullet"/>
      <w:lvlText w:val="—"/>
      <w:lvlJc w:val="left"/>
      <w:pPr>
        <w:ind w:left="1070" w:hanging="360"/>
      </w:pPr>
      <w:rPr>
        <w:rFonts w:ascii="宋体" w:eastAsia="宋体" w:hAnsi="宋体" w:cs="Times New Roman"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5C36C7"/>
    <w:multiLevelType w:val="hybridMultilevel"/>
    <w:tmpl w:val="72A6C19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9A22BA4"/>
    <w:multiLevelType w:val="hybridMultilevel"/>
    <w:tmpl w:val="BFAE27C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B733A5F"/>
    <w:multiLevelType w:val="multilevel"/>
    <w:tmpl w:val="2894FF02"/>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8">
    <w:nsid w:val="501F7FB4"/>
    <w:multiLevelType w:val="hybridMultilevel"/>
    <w:tmpl w:val="FC281998"/>
    <w:lvl w:ilvl="0" w:tplc="04090019">
      <w:start w:val="1"/>
      <w:numFmt w:val="lowerLetter"/>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nsid w:val="51B266EF"/>
    <w:multiLevelType w:val="hybridMultilevel"/>
    <w:tmpl w:val="505EB334"/>
    <w:lvl w:ilvl="0" w:tplc="04090019">
      <w:start w:val="1"/>
      <w:numFmt w:val="lowerLetter"/>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57400076"/>
    <w:multiLevelType w:val="hybridMultilevel"/>
    <w:tmpl w:val="DD361194"/>
    <w:lvl w:ilvl="0" w:tplc="16CCEE4E">
      <w:start w:val="1"/>
      <w:numFmt w:val="lowerLetter"/>
      <w:lvlText w:val="%1)"/>
      <w:lvlJc w:val="left"/>
      <w:pPr>
        <w:ind w:left="73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AEF5E63"/>
    <w:multiLevelType w:val="hybridMultilevel"/>
    <w:tmpl w:val="9FAC3BC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4">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8E55AEE"/>
    <w:multiLevelType w:val="hybridMultilevel"/>
    <w:tmpl w:val="3980741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8">
    <w:nsid w:val="6DBF04F4"/>
    <w:multiLevelType w:val="multilevel"/>
    <w:tmpl w:val="5BEC0A3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28"/>
  </w:num>
  <w:num w:numId="3">
    <w:abstractNumId w:val="0"/>
  </w:num>
  <w:num w:numId="4">
    <w:abstractNumId w:val="10"/>
  </w:num>
  <w:num w:numId="5">
    <w:abstractNumId w:val="7"/>
  </w:num>
  <w:num w:numId="6">
    <w:abstractNumId w:val="17"/>
  </w:num>
  <w:num w:numId="7">
    <w:abstractNumId w:val="23"/>
  </w:num>
  <w:num w:numId="8">
    <w:abstractNumId w:val="9"/>
  </w:num>
  <w:num w:numId="9">
    <w:abstractNumId w:val="25"/>
  </w:num>
  <w:num w:numId="10">
    <w:abstractNumId w:val="27"/>
  </w:num>
  <w:num w:numId="11">
    <w:abstractNumId w:val="2"/>
  </w:num>
  <w:num w:numId="12">
    <w:abstractNumId w:val="15"/>
  </w:num>
  <w:num w:numId="13">
    <w:abstractNumId w:val="4"/>
  </w:num>
  <w:num w:numId="14">
    <w:abstractNumId w:val="24"/>
  </w:num>
  <w:num w:numId="15">
    <w:abstractNumId w:val="20"/>
  </w:num>
  <w:num w:numId="16">
    <w:abstractNumId w:val="16"/>
  </w:num>
  <w:num w:numId="17">
    <w:abstractNumId w:val="8"/>
  </w:num>
  <w:num w:numId="18">
    <w:abstractNumId w:val="12"/>
  </w:num>
  <w:num w:numId="19">
    <w:abstractNumId w:val="14"/>
  </w:num>
  <w:num w:numId="20">
    <w:abstractNumId w:val="5"/>
  </w:num>
  <w:num w:numId="21">
    <w:abstractNumId w:val="18"/>
  </w:num>
  <w:num w:numId="22">
    <w:abstractNumId w:val="19"/>
  </w:num>
  <w:num w:numId="23">
    <w:abstractNumId w:val="11"/>
  </w:num>
  <w:num w:numId="24">
    <w:abstractNumId w:val="1"/>
  </w:num>
  <w:num w:numId="25">
    <w:abstractNumId w:val="26"/>
  </w:num>
  <w:num w:numId="26">
    <w:abstractNumId w:val="6"/>
  </w:num>
  <w:num w:numId="27">
    <w:abstractNumId w:val="13"/>
  </w:num>
  <w:num w:numId="28">
    <w:abstractNumId w:val="22"/>
  </w:num>
  <w:num w:numId="29">
    <w:abstractNumId w:val="21"/>
  </w:num>
  <w:num w:numId="3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Pe/THcF6bVzugJ3o5Y7xq9CMIj8=" w:salt="mOkubLxEShtji3WPqf7Xag=="/>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14256"/>
    <w:rsid w:val="0002143C"/>
    <w:rsid w:val="00025A65"/>
    <w:rsid w:val="00026C31"/>
    <w:rsid w:val="00027280"/>
    <w:rsid w:val="00031881"/>
    <w:rsid w:val="000320A7"/>
    <w:rsid w:val="00032E02"/>
    <w:rsid w:val="00035925"/>
    <w:rsid w:val="00036B9A"/>
    <w:rsid w:val="00037FCA"/>
    <w:rsid w:val="00045CF7"/>
    <w:rsid w:val="00061003"/>
    <w:rsid w:val="00067CDF"/>
    <w:rsid w:val="00074FBE"/>
    <w:rsid w:val="00083A09"/>
    <w:rsid w:val="0009005E"/>
    <w:rsid w:val="00092857"/>
    <w:rsid w:val="000A20A9"/>
    <w:rsid w:val="000A48B1"/>
    <w:rsid w:val="000B2670"/>
    <w:rsid w:val="000B3143"/>
    <w:rsid w:val="000B67DF"/>
    <w:rsid w:val="000C6B05"/>
    <w:rsid w:val="000C6DD6"/>
    <w:rsid w:val="000C73D4"/>
    <w:rsid w:val="000D3D4C"/>
    <w:rsid w:val="000D4F51"/>
    <w:rsid w:val="000D718B"/>
    <w:rsid w:val="000E0C46"/>
    <w:rsid w:val="000F030C"/>
    <w:rsid w:val="000F0373"/>
    <w:rsid w:val="000F129C"/>
    <w:rsid w:val="001016A3"/>
    <w:rsid w:val="001056DE"/>
    <w:rsid w:val="0010672B"/>
    <w:rsid w:val="001124C0"/>
    <w:rsid w:val="0011637C"/>
    <w:rsid w:val="00126FA2"/>
    <w:rsid w:val="0013175F"/>
    <w:rsid w:val="00147244"/>
    <w:rsid w:val="001512B4"/>
    <w:rsid w:val="0015742F"/>
    <w:rsid w:val="001620A5"/>
    <w:rsid w:val="00164E53"/>
    <w:rsid w:val="0016699D"/>
    <w:rsid w:val="00175159"/>
    <w:rsid w:val="00176208"/>
    <w:rsid w:val="0018211B"/>
    <w:rsid w:val="001840D3"/>
    <w:rsid w:val="001900F8"/>
    <w:rsid w:val="00191258"/>
    <w:rsid w:val="00192680"/>
    <w:rsid w:val="001928B6"/>
    <w:rsid w:val="00193037"/>
    <w:rsid w:val="00193A2C"/>
    <w:rsid w:val="001A288E"/>
    <w:rsid w:val="001B6DC2"/>
    <w:rsid w:val="001B6FC9"/>
    <w:rsid w:val="001C149C"/>
    <w:rsid w:val="001C21AC"/>
    <w:rsid w:val="001C380A"/>
    <w:rsid w:val="001C47BA"/>
    <w:rsid w:val="001C59EA"/>
    <w:rsid w:val="001D406C"/>
    <w:rsid w:val="001D41EE"/>
    <w:rsid w:val="001E0380"/>
    <w:rsid w:val="001E13B1"/>
    <w:rsid w:val="001F3A19"/>
    <w:rsid w:val="00231164"/>
    <w:rsid w:val="00234343"/>
    <w:rsid w:val="00234467"/>
    <w:rsid w:val="00237D8D"/>
    <w:rsid w:val="00241DA2"/>
    <w:rsid w:val="00247FEE"/>
    <w:rsid w:val="00250E7D"/>
    <w:rsid w:val="002565D5"/>
    <w:rsid w:val="00262033"/>
    <w:rsid w:val="002622C0"/>
    <w:rsid w:val="00262A6B"/>
    <w:rsid w:val="00267F75"/>
    <w:rsid w:val="002778AE"/>
    <w:rsid w:val="0028269A"/>
    <w:rsid w:val="00283590"/>
    <w:rsid w:val="00286973"/>
    <w:rsid w:val="0029174F"/>
    <w:rsid w:val="00291B95"/>
    <w:rsid w:val="00293583"/>
    <w:rsid w:val="00294E70"/>
    <w:rsid w:val="002A1924"/>
    <w:rsid w:val="002A2DB0"/>
    <w:rsid w:val="002A7420"/>
    <w:rsid w:val="002B055B"/>
    <w:rsid w:val="002B0F12"/>
    <w:rsid w:val="002B1308"/>
    <w:rsid w:val="002B4554"/>
    <w:rsid w:val="002C105F"/>
    <w:rsid w:val="002C72D8"/>
    <w:rsid w:val="002D11FA"/>
    <w:rsid w:val="002E0DDF"/>
    <w:rsid w:val="002E2906"/>
    <w:rsid w:val="002E5635"/>
    <w:rsid w:val="002E64C3"/>
    <w:rsid w:val="002E6A2C"/>
    <w:rsid w:val="002F0DC3"/>
    <w:rsid w:val="002F1D8C"/>
    <w:rsid w:val="002F21DA"/>
    <w:rsid w:val="00301F39"/>
    <w:rsid w:val="00305198"/>
    <w:rsid w:val="0031093F"/>
    <w:rsid w:val="00310C15"/>
    <w:rsid w:val="00312676"/>
    <w:rsid w:val="00325926"/>
    <w:rsid w:val="00327A8A"/>
    <w:rsid w:val="00336610"/>
    <w:rsid w:val="00343F73"/>
    <w:rsid w:val="00345060"/>
    <w:rsid w:val="003501C3"/>
    <w:rsid w:val="0035323B"/>
    <w:rsid w:val="00355020"/>
    <w:rsid w:val="00356B1C"/>
    <w:rsid w:val="003609D2"/>
    <w:rsid w:val="00363F22"/>
    <w:rsid w:val="00375564"/>
    <w:rsid w:val="00383191"/>
    <w:rsid w:val="00386DED"/>
    <w:rsid w:val="003912E7"/>
    <w:rsid w:val="00392945"/>
    <w:rsid w:val="00393947"/>
    <w:rsid w:val="003A2275"/>
    <w:rsid w:val="003A6A4F"/>
    <w:rsid w:val="003A7088"/>
    <w:rsid w:val="003A7AD0"/>
    <w:rsid w:val="003B00DF"/>
    <w:rsid w:val="003B1275"/>
    <w:rsid w:val="003B1778"/>
    <w:rsid w:val="003B5616"/>
    <w:rsid w:val="003C11CB"/>
    <w:rsid w:val="003C5B27"/>
    <w:rsid w:val="003C75F3"/>
    <w:rsid w:val="003C78A3"/>
    <w:rsid w:val="003D5D8A"/>
    <w:rsid w:val="003D6A98"/>
    <w:rsid w:val="003E1867"/>
    <w:rsid w:val="003E5729"/>
    <w:rsid w:val="003F4EE0"/>
    <w:rsid w:val="00402153"/>
    <w:rsid w:val="00402FC1"/>
    <w:rsid w:val="00412D2D"/>
    <w:rsid w:val="00425082"/>
    <w:rsid w:val="00431DEB"/>
    <w:rsid w:val="00433DB9"/>
    <w:rsid w:val="00446B29"/>
    <w:rsid w:val="00446EE9"/>
    <w:rsid w:val="00453F9A"/>
    <w:rsid w:val="004644D0"/>
    <w:rsid w:val="00471E91"/>
    <w:rsid w:val="00474675"/>
    <w:rsid w:val="0047470C"/>
    <w:rsid w:val="00487966"/>
    <w:rsid w:val="004A35F9"/>
    <w:rsid w:val="004A70F9"/>
    <w:rsid w:val="004B007B"/>
    <w:rsid w:val="004B24C1"/>
    <w:rsid w:val="004C292F"/>
    <w:rsid w:val="004C3EA4"/>
    <w:rsid w:val="004F505E"/>
    <w:rsid w:val="00510280"/>
    <w:rsid w:val="00513D73"/>
    <w:rsid w:val="00514A43"/>
    <w:rsid w:val="005174E5"/>
    <w:rsid w:val="00522393"/>
    <w:rsid w:val="00522620"/>
    <w:rsid w:val="00522FF6"/>
    <w:rsid w:val="00525656"/>
    <w:rsid w:val="00534C02"/>
    <w:rsid w:val="0054264B"/>
    <w:rsid w:val="00543786"/>
    <w:rsid w:val="005442FD"/>
    <w:rsid w:val="005533D7"/>
    <w:rsid w:val="005703DE"/>
    <w:rsid w:val="0058464E"/>
    <w:rsid w:val="00586107"/>
    <w:rsid w:val="00592FA0"/>
    <w:rsid w:val="005969CF"/>
    <w:rsid w:val="005A01CB"/>
    <w:rsid w:val="005A58FF"/>
    <w:rsid w:val="005A5EAF"/>
    <w:rsid w:val="005A64C0"/>
    <w:rsid w:val="005B3C11"/>
    <w:rsid w:val="005B515B"/>
    <w:rsid w:val="005C1C28"/>
    <w:rsid w:val="005C2284"/>
    <w:rsid w:val="005C6DB5"/>
    <w:rsid w:val="005E19E7"/>
    <w:rsid w:val="00607DBB"/>
    <w:rsid w:val="00616EEA"/>
    <w:rsid w:val="0061716C"/>
    <w:rsid w:val="006243A1"/>
    <w:rsid w:val="00624E99"/>
    <w:rsid w:val="00632E56"/>
    <w:rsid w:val="00635CBA"/>
    <w:rsid w:val="00636DAF"/>
    <w:rsid w:val="0064338B"/>
    <w:rsid w:val="00646542"/>
    <w:rsid w:val="006504F4"/>
    <w:rsid w:val="00654BC9"/>
    <w:rsid w:val="006552FD"/>
    <w:rsid w:val="00663AF3"/>
    <w:rsid w:val="00666B6C"/>
    <w:rsid w:val="00667748"/>
    <w:rsid w:val="00682682"/>
    <w:rsid w:val="00682702"/>
    <w:rsid w:val="00690A35"/>
    <w:rsid w:val="00692368"/>
    <w:rsid w:val="00695DB0"/>
    <w:rsid w:val="006A2EBC"/>
    <w:rsid w:val="006A5EA0"/>
    <w:rsid w:val="006A783B"/>
    <w:rsid w:val="006A7B33"/>
    <w:rsid w:val="006B4E13"/>
    <w:rsid w:val="006B5F0A"/>
    <w:rsid w:val="006B75DD"/>
    <w:rsid w:val="006C67E0"/>
    <w:rsid w:val="006C7ABA"/>
    <w:rsid w:val="006D0D60"/>
    <w:rsid w:val="006D1122"/>
    <w:rsid w:val="006D3C00"/>
    <w:rsid w:val="006D57DB"/>
    <w:rsid w:val="006E00BF"/>
    <w:rsid w:val="006E3675"/>
    <w:rsid w:val="006E4A7F"/>
    <w:rsid w:val="00704DF6"/>
    <w:rsid w:val="0070651C"/>
    <w:rsid w:val="007132A3"/>
    <w:rsid w:val="00716421"/>
    <w:rsid w:val="00724EFB"/>
    <w:rsid w:val="00735C5D"/>
    <w:rsid w:val="007419C3"/>
    <w:rsid w:val="007467A7"/>
    <w:rsid w:val="007469DD"/>
    <w:rsid w:val="0074741B"/>
    <w:rsid w:val="0074759E"/>
    <w:rsid w:val="007478EA"/>
    <w:rsid w:val="00751DB1"/>
    <w:rsid w:val="007521D0"/>
    <w:rsid w:val="007523F2"/>
    <w:rsid w:val="0075415C"/>
    <w:rsid w:val="00757D3D"/>
    <w:rsid w:val="00762322"/>
    <w:rsid w:val="00763502"/>
    <w:rsid w:val="007913AB"/>
    <w:rsid w:val="007914F7"/>
    <w:rsid w:val="007B1625"/>
    <w:rsid w:val="007B706E"/>
    <w:rsid w:val="007B71EB"/>
    <w:rsid w:val="007B7F38"/>
    <w:rsid w:val="007C4D11"/>
    <w:rsid w:val="007C6205"/>
    <w:rsid w:val="007C667A"/>
    <w:rsid w:val="007C686A"/>
    <w:rsid w:val="007C728E"/>
    <w:rsid w:val="007D2C53"/>
    <w:rsid w:val="007D3D60"/>
    <w:rsid w:val="007E1980"/>
    <w:rsid w:val="007E4B76"/>
    <w:rsid w:val="007E5EA8"/>
    <w:rsid w:val="007F0CF1"/>
    <w:rsid w:val="007F12A5"/>
    <w:rsid w:val="007F4CF1"/>
    <w:rsid w:val="007F7144"/>
    <w:rsid w:val="007F758D"/>
    <w:rsid w:val="007F7D52"/>
    <w:rsid w:val="0080654C"/>
    <w:rsid w:val="008071C6"/>
    <w:rsid w:val="00817A00"/>
    <w:rsid w:val="00822EB1"/>
    <w:rsid w:val="00825F68"/>
    <w:rsid w:val="00835DB3"/>
    <w:rsid w:val="0083617B"/>
    <w:rsid w:val="008371BD"/>
    <w:rsid w:val="0084776E"/>
    <w:rsid w:val="008504A8"/>
    <w:rsid w:val="0085282E"/>
    <w:rsid w:val="0087198C"/>
    <w:rsid w:val="00872C1F"/>
    <w:rsid w:val="00873B42"/>
    <w:rsid w:val="008856D8"/>
    <w:rsid w:val="008874C0"/>
    <w:rsid w:val="00891827"/>
    <w:rsid w:val="00892E82"/>
    <w:rsid w:val="008971BE"/>
    <w:rsid w:val="008A4128"/>
    <w:rsid w:val="008B41CC"/>
    <w:rsid w:val="008C1B58"/>
    <w:rsid w:val="008C39AE"/>
    <w:rsid w:val="008C3ADE"/>
    <w:rsid w:val="008C590D"/>
    <w:rsid w:val="008D4B42"/>
    <w:rsid w:val="008D73DD"/>
    <w:rsid w:val="008E031B"/>
    <w:rsid w:val="008E7029"/>
    <w:rsid w:val="008E7EF6"/>
    <w:rsid w:val="008F1F98"/>
    <w:rsid w:val="008F6758"/>
    <w:rsid w:val="009040DD"/>
    <w:rsid w:val="00905B47"/>
    <w:rsid w:val="00905C68"/>
    <w:rsid w:val="00911B42"/>
    <w:rsid w:val="0091331C"/>
    <w:rsid w:val="009226D7"/>
    <w:rsid w:val="009279DE"/>
    <w:rsid w:val="00930116"/>
    <w:rsid w:val="0094212C"/>
    <w:rsid w:val="009522AA"/>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2AA9"/>
    <w:rsid w:val="009D5362"/>
    <w:rsid w:val="009E1415"/>
    <w:rsid w:val="009E6116"/>
    <w:rsid w:val="00A012DB"/>
    <w:rsid w:val="00A02E43"/>
    <w:rsid w:val="00A065F9"/>
    <w:rsid w:val="00A07F34"/>
    <w:rsid w:val="00A22154"/>
    <w:rsid w:val="00A25C38"/>
    <w:rsid w:val="00A36BBE"/>
    <w:rsid w:val="00A4307A"/>
    <w:rsid w:val="00A47EBB"/>
    <w:rsid w:val="00A51CDD"/>
    <w:rsid w:val="00A569CA"/>
    <w:rsid w:val="00A6730D"/>
    <w:rsid w:val="00A71625"/>
    <w:rsid w:val="00A71B9B"/>
    <w:rsid w:val="00A751C7"/>
    <w:rsid w:val="00A87844"/>
    <w:rsid w:val="00A96522"/>
    <w:rsid w:val="00AA038C"/>
    <w:rsid w:val="00AA7A09"/>
    <w:rsid w:val="00AB3B50"/>
    <w:rsid w:val="00AB6985"/>
    <w:rsid w:val="00AC05B1"/>
    <w:rsid w:val="00AC37F8"/>
    <w:rsid w:val="00AD356C"/>
    <w:rsid w:val="00AD55BD"/>
    <w:rsid w:val="00AE2914"/>
    <w:rsid w:val="00AE6D15"/>
    <w:rsid w:val="00B04182"/>
    <w:rsid w:val="00B07AE3"/>
    <w:rsid w:val="00B11430"/>
    <w:rsid w:val="00B21F04"/>
    <w:rsid w:val="00B353EB"/>
    <w:rsid w:val="00B439C4"/>
    <w:rsid w:val="00B4535E"/>
    <w:rsid w:val="00B527A1"/>
    <w:rsid w:val="00B52A8C"/>
    <w:rsid w:val="00B61703"/>
    <w:rsid w:val="00B636A8"/>
    <w:rsid w:val="00B665C6"/>
    <w:rsid w:val="00B805AF"/>
    <w:rsid w:val="00B85D40"/>
    <w:rsid w:val="00B869EC"/>
    <w:rsid w:val="00B90031"/>
    <w:rsid w:val="00B9397A"/>
    <w:rsid w:val="00B9633D"/>
    <w:rsid w:val="00BA2EBE"/>
    <w:rsid w:val="00BA3B0D"/>
    <w:rsid w:val="00BA4A65"/>
    <w:rsid w:val="00BB0F28"/>
    <w:rsid w:val="00BB458A"/>
    <w:rsid w:val="00BD00D3"/>
    <w:rsid w:val="00BD1659"/>
    <w:rsid w:val="00BD3AA9"/>
    <w:rsid w:val="00BD4A18"/>
    <w:rsid w:val="00BD6DB2"/>
    <w:rsid w:val="00BE0275"/>
    <w:rsid w:val="00BE11CF"/>
    <w:rsid w:val="00BE21AB"/>
    <w:rsid w:val="00BE55CB"/>
    <w:rsid w:val="00BF617A"/>
    <w:rsid w:val="00BF6CA3"/>
    <w:rsid w:val="00C0379D"/>
    <w:rsid w:val="00C03931"/>
    <w:rsid w:val="00C05FE3"/>
    <w:rsid w:val="00C11C06"/>
    <w:rsid w:val="00C2136D"/>
    <w:rsid w:val="00C214EE"/>
    <w:rsid w:val="00C2314B"/>
    <w:rsid w:val="00C24971"/>
    <w:rsid w:val="00C26BE5"/>
    <w:rsid w:val="00C26E4D"/>
    <w:rsid w:val="00C27909"/>
    <w:rsid w:val="00C27B03"/>
    <w:rsid w:val="00C314E1"/>
    <w:rsid w:val="00C34397"/>
    <w:rsid w:val="00C4095D"/>
    <w:rsid w:val="00C601D2"/>
    <w:rsid w:val="00C60EFB"/>
    <w:rsid w:val="00C65BCC"/>
    <w:rsid w:val="00C66970"/>
    <w:rsid w:val="00C835BC"/>
    <w:rsid w:val="00C8691C"/>
    <w:rsid w:val="00C97DB5"/>
    <w:rsid w:val="00CA168A"/>
    <w:rsid w:val="00CA357E"/>
    <w:rsid w:val="00CA44F9"/>
    <w:rsid w:val="00CA4A69"/>
    <w:rsid w:val="00CB503F"/>
    <w:rsid w:val="00CC3E0C"/>
    <w:rsid w:val="00CC58D3"/>
    <w:rsid w:val="00CC784D"/>
    <w:rsid w:val="00CE6A40"/>
    <w:rsid w:val="00CE7DEB"/>
    <w:rsid w:val="00CF2B76"/>
    <w:rsid w:val="00D0337B"/>
    <w:rsid w:val="00D073B9"/>
    <w:rsid w:val="00D079B2"/>
    <w:rsid w:val="00D114E9"/>
    <w:rsid w:val="00D30B56"/>
    <w:rsid w:val="00D33AE7"/>
    <w:rsid w:val="00D429C6"/>
    <w:rsid w:val="00D44A7E"/>
    <w:rsid w:val="00D47748"/>
    <w:rsid w:val="00D54CC3"/>
    <w:rsid w:val="00D6041A"/>
    <w:rsid w:val="00D61396"/>
    <w:rsid w:val="00D633EB"/>
    <w:rsid w:val="00D64D86"/>
    <w:rsid w:val="00D67B78"/>
    <w:rsid w:val="00D82FF7"/>
    <w:rsid w:val="00D847FE"/>
    <w:rsid w:val="00D964EA"/>
    <w:rsid w:val="00D966D0"/>
    <w:rsid w:val="00DA0C59"/>
    <w:rsid w:val="00DA1C5D"/>
    <w:rsid w:val="00DA3991"/>
    <w:rsid w:val="00DB5F55"/>
    <w:rsid w:val="00DB7E6C"/>
    <w:rsid w:val="00DC69A3"/>
    <w:rsid w:val="00DD5A29"/>
    <w:rsid w:val="00DD5D9D"/>
    <w:rsid w:val="00DE2667"/>
    <w:rsid w:val="00DE35CB"/>
    <w:rsid w:val="00DF0D06"/>
    <w:rsid w:val="00DF21E9"/>
    <w:rsid w:val="00E00F14"/>
    <w:rsid w:val="00E06386"/>
    <w:rsid w:val="00E23F69"/>
    <w:rsid w:val="00E24EB4"/>
    <w:rsid w:val="00E254BE"/>
    <w:rsid w:val="00E320ED"/>
    <w:rsid w:val="00E33AFB"/>
    <w:rsid w:val="00E34218"/>
    <w:rsid w:val="00E46282"/>
    <w:rsid w:val="00E47167"/>
    <w:rsid w:val="00E5216E"/>
    <w:rsid w:val="00E75BE9"/>
    <w:rsid w:val="00E82344"/>
    <w:rsid w:val="00E83959"/>
    <w:rsid w:val="00E84C82"/>
    <w:rsid w:val="00E84D64"/>
    <w:rsid w:val="00E87408"/>
    <w:rsid w:val="00E914C4"/>
    <w:rsid w:val="00E934F5"/>
    <w:rsid w:val="00E96961"/>
    <w:rsid w:val="00EA4DC5"/>
    <w:rsid w:val="00EA72EC"/>
    <w:rsid w:val="00EB11CB"/>
    <w:rsid w:val="00EB275A"/>
    <w:rsid w:val="00EB786A"/>
    <w:rsid w:val="00EC1578"/>
    <w:rsid w:val="00EC1C72"/>
    <w:rsid w:val="00EC3CC9"/>
    <w:rsid w:val="00EC4A53"/>
    <w:rsid w:val="00EC680A"/>
    <w:rsid w:val="00EE2BED"/>
    <w:rsid w:val="00EE374B"/>
    <w:rsid w:val="00EF5DE6"/>
    <w:rsid w:val="00EF72F5"/>
    <w:rsid w:val="00F11BB5"/>
    <w:rsid w:val="00F1417B"/>
    <w:rsid w:val="00F34B99"/>
    <w:rsid w:val="00F41AC4"/>
    <w:rsid w:val="00F52DAB"/>
    <w:rsid w:val="00F53ECF"/>
    <w:rsid w:val="00F543F0"/>
    <w:rsid w:val="00F638A2"/>
    <w:rsid w:val="00F81D29"/>
    <w:rsid w:val="00F91C4D"/>
    <w:rsid w:val="00F92FD9"/>
    <w:rsid w:val="00F977A6"/>
    <w:rsid w:val="00FA6684"/>
    <w:rsid w:val="00FA731E"/>
    <w:rsid w:val="00FB2B38"/>
    <w:rsid w:val="00FB2E62"/>
    <w:rsid w:val="00FC6358"/>
    <w:rsid w:val="00FD320D"/>
    <w:rsid w:val="00FE07D9"/>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0">
    <w:name w:val="Normal"/>
    <w:qFormat/>
    <w:rsid w:val="00035925"/>
    <w:pPr>
      <w:widowControl w:val="0"/>
      <w:jc w:val="both"/>
    </w:pPr>
    <w:rPr>
      <w:kern w:val="2"/>
      <w:sz w:val="21"/>
      <w:szCs w:val="24"/>
    </w:rPr>
  </w:style>
  <w:style w:type="paragraph" w:styleId="1">
    <w:name w:val="heading 1"/>
    <w:basedOn w:val="aff0"/>
    <w:next w:val="aff0"/>
    <w:link w:val="1Char"/>
    <w:qFormat/>
    <w:rsid w:val="00310C15"/>
    <w:pPr>
      <w:keepNext/>
      <w:keepLines/>
      <w:spacing w:before="340" w:after="330" w:line="578" w:lineRule="auto"/>
      <w:outlineLvl w:val="0"/>
    </w:pPr>
    <w:rPr>
      <w:b/>
      <w:bCs/>
      <w:kern w:val="44"/>
      <w:sz w:val="44"/>
      <w:szCs w:val="44"/>
    </w:rPr>
  </w:style>
  <w:style w:type="character" w:default="1" w:styleId="aff1">
    <w:name w:val="Default Paragraph Font"/>
    <w:semiHidden/>
  </w:style>
  <w:style w:type="table" w:default="1" w:styleId="aff2">
    <w:name w:val="Normal Table"/>
    <w:semiHidden/>
    <w:tblPr>
      <w:tblInd w:w="0" w:type="dxa"/>
      <w:tblCellMar>
        <w:top w:w="0" w:type="dxa"/>
        <w:left w:w="108" w:type="dxa"/>
        <w:bottom w:w="0" w:type="dxa"/>
        <w:right w:w="108" w:type="dxa"/>
      </w:tblCellMar>
    </w:tblPr>
  </w:style>
  <w:style w:type="numbering" w:default="1" w:styleId="aff3">
    <w:name w:val="No List"/>
    <w:uiPriority w:val="99"/>
    <w:semiHidden/>
  </w:style>
  <w:style w:type="paragraph" w:customStyle="1" w:styleId="aff4">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1"/>
    <w:link w:val="aff4"/>
    <w:rsid w:val="00035925"/>
    <w:rPr>
      <w:rFonts w:ascii="宋体"/>
      <w:noProof/>
      <w:sz w:val="21"/>
      <w:lang w:val="en-US" w:eastAsia="zh-CN" w:bidi="ar-SA"/>
    </w:rPr>
  </w:style>
  <w:style w:type="paragraph" w:customStyle="1" w:styleId="a5">
    <w:name w:val="一级条标题"/>
    <w:next w:val="aff4"/>
    <w:rsid w:val="001C149C"/>
    <w:pPr>
      <w:numPr>
        <w:ilvl w:val="1"/>
        <w:numId w:val="17"/>
      </w:numPr>
      <w:spacing w:beforeLines="50" w:afterLines="50"/>
      <w:outlineLvl w:val="2"/>
    </w:pPr>
    <w:rPr>
      <w:rFonts w:ascii="黑体" w:eastAsia="黑体"/>
      <w:sz w:val="21"/>
      <w:szCs w:val="21"/>
    </w:rPr>
  </w:style>
  <w:style w:type="paragraph" w:customStyle="1" w:styleId="aff5">
    <w:name w:val="标准书脚_奇数页"/>
    <w:rsid w:val="000A48B1"/>
    <w:pPr>
      <w:spacing w:before="120"/>
      <w:ind w:right="198"/>
      <w:jc w:val="right"/>
    </w:pPr>
    <w:rPr>
      <w:rFonts w:ascii="宋体"/>
      <w:sz w:val="18"/>
      <w:szCs w:val="18"/>
    </w:rPr>
  </w:style>
  <w:style w:type="paragraph" w:customStyle="1" w:styleId="aff6">
    <w:name w:val="标准书眉_奇数页"/>
    <w:next w:val="aff0"/>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4"/>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4"/>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7">
    <w:name w:val="目次、标准名称标题"/>
    <w:basedOn w:val="aff0"/>
    <w:next w:val="aff4"/>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4"/>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6"/>
      </w:numPr>
      <w:jc w:val="both"/>
    </w:pPr>
    <w:rPr>
      <w:rFonts w:ascii="宋体"/>
      <w:sz w:val="21"/>
    </w:rPr>
  </w:style>
  <w:style w:type="paragraph" w:customStyle="1" w:styleId="a7">
    <w:name w:val="四级条标题"/>
    <w:basedOn w:val="a1"/>
    <w:next w:val="aff4"/>
    <w:rsid w:val="001C149C"/>
    <w:pPr>
      <w:numPr>
        <w:ilvl w:val="4"/>
      </w:numPr>
      <w:outlineLvl w:val="5"/>
    </w:pPr>
  </w:style>
  <w:style w:type="paragraph" w:customStyle="1" w:styleId="a8">
    <w:name w:val="五级条标题"/>
    <w:basedOn w:val="a7"/>
    <w:next w:val="aff4"/>
    <w:rsid w:val="001C149C"/>
    <w:pPr>
      <w:numPr>
        <w:ilvl w:val="5"/>
      </w:numPr>
      <w:outlineLvl w:val="6"/>
    </w:pPr>
  </w:style>
  <w:style w:type="paragraph" w:styleId="affa">
    <w:name w:val="footer"/>
    <w:basedOn w:val="aff0"/>
    <w:link w:val="Char0"/>
    <w:uiPriority w:val="99"/>
    <w:rsid w:val="00294E70"/>
    <w:pPr>
      <w:snapToGrid w:val="0"/>
      <w:ind w:rightChars="100" w:right="210"/>
      <w:jc w:val="right"/>
    </w:pPr>
    <w:rPr>
      <w:sz w:val="18"/>
      <w:szCs w:val="18"/>
    </w:rPr>
  </w:style>
  <w:style w:type="paragraph" w:styleId="aff">
    <w:name w:val="header"/>
    <w:basedOn w:val="aff0"/>
    <w:link w:val="Char1"/>
    <w:uiPriority w:val="99"/>
    <w:rsid w:val="00930116"/>
    <w:pPr>
      <w:snapToGrid w:val="0"/>
      <w:jc w:val="left"/>
    </w:pPr>
    <w:rPr>
      <w:sz w:val="18"/>
      <w:szCs w:val="18"/>
    </w:rPr>
  </w:style>
  <w:style w:type="paragraph" w:customStyle="1" w:styleId="a">
    <w:name w:val="注："/>
    <w:next w:val="aff4"/>
    <w:rsid w:val="000D718B"/>
    <w:pPr>
      <w:widowControl w:val="0"/>
      <w:numPr>
        <w:numId w:val="2"/>
      </w:numPr>
      <w:autoSpaceDE w:val="0"/>
      <w:autoSpaceDN w:val="0"/>
      <w:jc w:val="both"/>
    </w:pPr>
    <w:rPr>
      <w:rFonts w:ascii="宋体"/>
      <w:sz w:val="18"/>
      <w:szCs w:val="18"/>
    </w:rPr>
  </w:style>
  <w:style w:type="paragraph" w:customStyle="1" w:styleId="affb">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6"/>
      </w:numPr>
      <w:jc w:val="both"/>
    </w:pPr>
    <w:rPr>
      <w:rFonts w:ascii="宋体"/>
      <w:sz w:val="21"/>
    </w:rPr>
  </w:style>
  <w:style w:type="paragraph" w:customStyle="1" w:styleId="ad">
    <w:name w:val="列项◆（三级）"/>
    <w:basedOn w:val="aff0"/>
    <w:rsid w:val="00BE55CB"/>
    <w:pPr>
      <w:numPr>
        <w:ilvl w:val="2"/>
        <w:numId w:val="4"/>
      </w:numPr>
    </w:pPr>
    <w:rPr>
      <w:rFonts w:ascii="宋体"/>
      <w:szCs w:val="21"/>
    </w:rPr>
  </w:style>
  <w:style w:type="paragraph" w:customStyle="1" w:styleId="af1">
    <w:name w:val="编号列项（三级）"/>
    <w:rsid w:val="003E5729"/>
    <w:pPr>
      <w:numPr>
        <w:ilvl w:val="2"/>
        <w:numId w:val="16"/>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
    <w:next w:val="aff4"/>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0"/>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0"/>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6"/>
    <w:next w:val="aff0"/>
    <w:rsid w:val="0074741B"/>
    <w:pPr>
      <w:jc w:val="left"/>
    </w:pPr>
  </w:style>
  <w:style w:type="paragraph" w:customStyle="1" w:styleId="afff3">
    <w:name w:val="标准书眉一"/>
    <w:rsid w:val="00083A09"/>
    <w:pPr>
      <w:jc w:val="both"/>
    </w:pPr>
  </w:style>
  <w:style w:type="paragraph" w:customStyle="1" w:styleId="afff4">
    <w:name w:val="参考文献"/>
    <w:basedOn w:val="aff0"/>
    <w:next w:val="aff4"/>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0"/>
    <w:next w:val="aff4"/>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1"/>
    <w:uiPriority w:val="99"/>
    <w:rsid w:val="00083A09"/>
    <w:rPr>
      <w:noProof/>
      <w:color w:val="0000FF"/>
      <w:spacing w:val="0"/>
      <w:w w:val="100"/>
      <w:szCs w:val="21"/>
      <w:u w:val="single"/>
    </w:rPr>
  </w:style>
  <w:style w:type="character" w:customStyle="1" w:styleId="afff7">
    <w:name w:val="发布"/>
    <w:basedOn w:val="aff1"/>
    <w:rsid w:val="00C2314B"/>
    <w:rPr>
      <w:rFonts w:ascii="黑体" w:eastAsia="黑体"/>
      <w:spacing w:val="85"/>
      <w:w w:val="100"/>
      <w:position w:val="3"/>
      <w:sz w:val="28"/>
      <w:szCs w:val="28"/>
    </w:rPr>
  </w:style>
  <w:style w:type="paragraph" w:customStyle="1" w:styleId="afff8">
    <w:name w:val="发布部门"/>
    <w:next w:val="aff4"/>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0"/>
    <w:next w:val="aff4"/>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4"/>
    <w:next w:val="aff4"/>
    <w:rsid w:val="00083A09"/>
    <w:pPr>
      <w:ind w:firstLineChars="0" w:firstLine="0"/>
      <w:jc w:val="center"/>
    </w:pPr>
    <w:rPr>
      <w:rFonts w:ascii="黑体" w:eastAsia="黑体"/>
    </w:rPr>
  </w:style>
  <w:style w:type="paragraph" w:customStyle="1" w:styleId="af3">
    <w:name w:val="附录表标号"/>
    <w:basedOn w:val="aff0"/>
    <w:next w:val="aff4"/>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0"/>
    <w:next w:val="aff4"/>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0"/>
    <w:next w:val="aff4"/>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4"/>
    <w:next w:val="aff4"/>
    <w:link w:val="Char2"/>
    <w:qFormat/>
    <w:rsid w:val="00083A09"/>
  </w:style>
  <w:style w:type="character" w:customStyle="1" w:styleId="Char2">
    <w:name w:val="附录公式 Char"/>
    <w:basedOn w:val="Char"/>
    <w:link w:val="affff3"/>
    <w:rsid w:val="00083A09"/>
  </w:style>
  <w:style w:type="paragraph" w:customStyle="1" w:styleId="affff4">
    <w:name w:val="附录公式编号制表符"/>
    <w:basedOn w:val="aff0"/>
    <w:next w:val="aff4"/>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4"/>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4"/>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0"/>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0"/>
    <w:next w:val="aff4"/>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4"/>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4"/>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4"/>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e">
    <w:name w:val="footnote text"/>
    <w:basedOn w:val="aff0"/>
    <w:rsid w:val="00074FBE"/>
    <w:pPr>
      <w:numPr>
        <w:numId w:val="12"/>
      </w:numPr>
      <w:snapToGrid w:val="0"/>
      <w:jc w:val="left"/>
    </w:pPr>
    <w:rPr>
      <w:rFonts w:ascii="宋体"/>
      <w:sz w:val="18"/>
      <w:szCs w:val="18"/>
    </w:rPr>
  </w:style>
  <w:style w:type="character" w:styleId="affff9">
    <w:name w:val="footnote reference"/>
    <w:basedOn w:val="aff1"/>
    <w:semiHidden/>
    <w:rsid w:val="00083A09"/>
    <w:rPr>
      <w:vertAlign w:val="superscript"/>
    </w:rPr>
  </w:style>
  <w:style w:type="paragraph" w:customStyle="1" w:styleId="affffa">
    <w:name w:val="列项说明"/>
    <w:basedOn w:val="aff0"/>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0"/>
    <w:next w:val="aff0"/>
    <w:autoRedefine/>
    <w:uiPriority w:val="39"/>
    <w:rsid w:val="00961C93"/>
    <w:pPr>
      <w:tabs>
        <w:tab w:val="right" w:leader="dot" w:pos="9241"/>
      </w:tabs>
      <w:ind w:firstLineChars="100" w:firstLine="102"/>
      <w:jc w:val="left"/>
    </w:pPr>
    <w:rPr>
      <w:rFonts w:ascii="宋体"/>
      <w:szCs w:val="21"/>
    </w:rPr>
  </w:style>
  <w:style w:type="paragraph" w:styleId="4">
    <w:name w:val="toc 4"/>
    <w:basedOn w:val="aff0"/>
    <w:next w:val="aff0"/>
    <w:autoRedefine/>
    <w:uiPriority w:val="39"/>
    <w:rsid w:val="00961C93"/>
    <w:pPr>
      <w:tabs>
        <w:tab w:val="right" w:leader="dot" w:pos="9241"/>
      </w:tabs>
      <w:ind w:firstLineChars="200" w:firstLine="198"/>
      <w:jc w:val="left"/>
    </w:pPr>
    <w:rPr>
      <w:rFonts w:ascii="宋体"/>
      <w:szCs w:val="21"/>
    </w:rPr>
  </w:style>
  <w:style w:type="paragraph" w:styleId="5">
    <w:name w:val="toc 5"/>
    <w:basedOn w:val="aff0"/>
    <w:next w:val="aff0"/>
    <w:autoRedefine/>
    <w:uiPriority w:val="39"/>
    <w:rsid w:val="00961C93"/>
    <w:pPr>
      <w:tabs>
        <w:tab w:val="right" w:leader="dot" w:pos="9241"/>
      </w:tabs>
      <w:ind w:firstLineChars="300" w:firstLine="300"/>
      <w:jc w:val="left"/>
    </w:pPr>
    <w:rPr>
      <w:rFonts w:ascii="宋体"/>
      <w:szCs w:val="21"/>
    </w:rPr>
  </w:style>
  <w:style w:type="paragraph" w:styleId="6">
    <w:name w:val="toc 6"/>
    <w:basedOn w:val="aff0"/>
    <w:next w:val="aff0"/>
    <w:autoRedefine/>
    <w:semiHidden/>
    <w:rsid w:val="00961C93"/>
    <w:pPr>
      <w:tabs>
        <w:tab w:val="right" w:leader="dot" w:pos="9241"/>
      </w:tabs>
      <w:ind w:firstLineChars="400" w:firstLine="403"/>
      <w:jc w:val="left"/>
    </w:pPr>
    <w:rPr>
      <w:rFonts w:ascii="宋体"/>
      <w:szCs w:val="21"/>
    </w:rPr>
  </w:style>
  <w:style w:type="paragraph" w:styleId="7">
    <w:name w:val="toc 7"/>
    <w:basedOn w:val="aff0"/>
    <w:next w:val="aff0"/>
    <w:autoRedefine/>
    <w:semiHidden/>
    <w:rsid w:val="00961C93"/>
    <w:pPr>
      <w:tabs>
        <w:tab w:val="right" w:leader="dot" w:pos="9241"/>
      </w:tabs>
      <w:ind w:firstLineChars="500" w:firstLine="505"/>
      <w:jc w:val="left"/>
    </w:pPr>
    <w:rPr>
      <w:rFonts w:ascii="宋体"/>
      <w:szCs w:val="21"/>
    </w:rPr>
  </w:style>
  <w:style w:type="paragraph" w:styleId="8">
    <w:name w:val="toc 8"/>
    <w:basedOn w:val="aff0"/>
    <w:next w:val="aff0"/>
    <w:autoRedefine/>
    <w:semiHidden/>
    <w:rsid w:val="00D54CC3"/>
    <w:pPr>
      <w:tabs>
        <w:tab w:val="right" w:leader="dot" w:pos="9241"/>
      </w:tabs>
      <w:ind w:firstLineChars="600" w:firstLine="607"/>
      <w:jc w:val="left"/>
    </w:pPr>
    <w:rPr>
      <w:rFonts w:ascii="宋体"/>
      <w:szCs w:val="21"/>
    </w:rPr>
  </w:style>
  <w:style w:type="paragraph" w:styleId="9">
    <w:name w:val="toc 9"/>
    <w:basedOn w:val="aff0"/>
    <w:next w:val="aff0"/>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0"/>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4"/>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4"/>
    <w:next w:val="aff4"/>
    <w:qFormat/>
    <w:rsid w:val="00083A09"/>
    <w:pPr>
      <w:ind w:firstLine="360"/>
    </w:pPr>
    <w:rPr>
      <w:sz w:val="18"/>
    </w:rPr>
  </w:style>
  <w:style w:type="paragraph" w:customStyle="1" w:styleId="afffff4">
    <w:name w:val="首示例"/>
    <w:next w:val="aff4"/>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basedOn w:val="aff1"/>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1">
    <w:name w:val="index 1"/>
    <w:basedOn w:val="aff0"/>
    <w:next w:val="aff4"/>
    <w:rsid w:val="009951DC"/>
    <w:pPr>
      <w:tabs>
        <w:tab w:val="right" w:leader="dot" w:pos="9299"/>
      </w:tabs>
      <w:jc w:val="left"/>
    </w:pPr>
    <w:rPr>
      <w:rFonts w:ascii="宋体"/>
      <w:szCs w:val="21"/>
    </w:rPr>
  </w:style>
  <w:style w:type="paragraph" w:styleId="20">
    <w:name w:val="index 2"/>
    <w:basedOn w:val="aff0"/>
    <w:next w:val="aff0"/>
    <w:autoRedefine/>
    <w:rsid w:val="00083A09"/>
    <w:pPr>
      <w:ind w:left="420" w:hanging="210"/>
      <w:jc w:val="left"/>
    </w:pPr>
    <w:rPr>
      <w:rFonts w:ascii="Calibri" w:hAnsi="Calibri"/>
      <w:sz w:val="20"/>
      <w:szCs w:val="20"/>
    </w:rPr>
  </w:style>
  <w:style w:type="paragraph" w:styleId="30">
    <w:name w:val="index 3"/>
    <w:basedOn w:val="aff0"/>
    <w:next w:val="aff0"/>
    <w:autoRedefine/>
    <w:rsid w:val="00083A09"/>
    <w:pPr>
      <w:ind w:left="630" w:hanging="210"/>
      <w:jc w:val="left"/>
    </w:pPr>
    <w:rPr>
      <w:rFonts w:ascii="Calibri" w:hAnsi="Calibri"/>
      <w:sz w:val="20"/>
      <w:szCs w:val="20"/>
    </w:rPr>
  </w:style>
  <w:style w:type="paragraph" w:styleId="40">
    <w:name w:val="index 4"/>
    <w:basedOn w:val="aff0"/>
    <w:next w:val="aff0"/>
    <w:autoRedefine/>
    <w:rsid w:val="00083A09"/>
    <w:pPr>
      <w:ind w:left="840" w:hanging="210"/>
      <w:jc w:val="left"/>
    </w:pPr>
    <w:rPr>
      <w:rFonts w:ascii="Calibri" w:hAnsi="Calibri"/>
      <w:sz w:val="20"/>
      <w:szCs w:val="20"/>
    </w:rPr>
  </w:style>
  <w:style w:type="paragraph" w:styleId="50">
    <w:name w:val="index 5"/>
    <w:basedOn w:val="aff0"/>
    <w:next w:val="aff0"/>
    <w:autoRedefine/>
    <w:rsid w:val="00083A09"/>
    <w:pPr>
      <w:ind w:left="1050" w:hanging="210"/>
      <w:jc w:val="left"/>
    </w:pPr>
    <w:rPr>
      <w:rFonts w:ascii="Calibri" w:hAnsi="Calibri"/>
      <w:sz w:val="20"/>
      <w:szCs w:val="20"/>
    </w:rPr>
  </w:style>
  <w:style w:type="paragraph" w:styleId="60">
    <w:name w:val="index 6"/>
    <w:basedOn w:val="aff0"/>
    <w:next w:val="aff0"/>
    <w:autoRedefine/>
    <w:rsid w:val="00083A09"/>
    <w:pPr>
      <w:ind w:left="1260" w:hanging="210"/>
      <w:jc w:val="left"/>
    </w:pPr>
    <w:rPr>
      <w:rFonts w:ascii="Calibri" w:hAnsi="Calibri"/>
      <w:sz w:val="20"/>
      <w:szCs w:val="20"/>
    </w:rPr>
  </w:style>
  <w:style w:type="paragraph" w:styleId="70">
    <w:name w:val="index 7"/>
    <w:basedOn w:val="aff0"/>
    <w:next w:val="aff0"/>
    <w:autoRedefine/>
    <w:rsid w:val="00083A09"/>
    <w:pPr>
      <w:ind w:left="1470" w:hanging="210"/>
      <w:jc w:val="left"/>
    </w:pPr>
    <w:rPr>
      <w:rFonts w:ascii="Calibri" w:hAnsi="Calibri"/>
      <w:sz w:val="20"/>
      <w:szCs w:val="20"/>
    </w:rPr>
  </w:style>
  <w:style w:type="paragraph" w:styleId="80">
    <w:name w:val="index 8"/>
    <w:basedOn w:val="aff0"/>
    <w:next w:val="aff0"/>
    <w:autoRedefine/>
    <w:rsid w:val="00083A09"/>
    <w:pPr>
      <w:ind w:left="1680" w:hanging="210"/>
      <w:jc w:val="left"/>
    </w:pPr>
    <w:rPr>
      <w:rFonts w:ascii="Calibri" w:hAnsi="Calibri"/>
      <w:sz w:val="20"/>
      <w:szCs w:val="20"/>
    </w:rPr>
  </w:style>
  <w:style w:type="paragraph" w:styleId="90">
    <w:name w:val="index 9"/>
    <w:basedOn w:val="aff0"/>
    <w:next w:val="aff0"/>
    <w:autoRedefine/>
    <w:rsid w:val="00083A09"/>
    <w:pPr>
      <w:ind w:left="1890" w:hanging="210"/>
      <w:jc w:val="left"/>
    </w:pPr>
    <w:rPr>
      <w:rFonts w:ascii="Calibri" w:hAnsi="Calibri"/>
      <w:sz w:val="20"/>
      <w:szCs w:val="20"/>
    </w:rPr>
  </w:style>
  <w:style w:type="paragraph" w:styleId="afffff5">
    <w:name w:val="index heading"/>
    <w:basedOn w:val="aff0"/>
    <w:next w:val="11"/>
    <w:rsid w:val="00083A09"/>
    <w:pPr>
      <w:spacing w:before="120" w:after="120"/>
      <w:jc w:val="center"/>
    </w:pPr>
    <w:rPr>
      <w:rFonts w:ascii="Calibri" w:hAnsi="Calibri"/>
      <w:b/>
      <w:bCs/>
      <w:iCs/>
      <w:szCs w:val="20"/>
    </w:rPr>
  </w:style>
  <w:style w:type="paragraph" w:styleId="afffff6">
    <w:name w:val="caption"/>
    <w:basedOn w:val="aff0"/>
    <w:next w:val="aff0"/>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4"/>
    <w:rsid w:val="000D718B"/>
    <w:pPr>
      <w:ind w:left="840" w:firstLineChars="0" w:hanging="420"/>
    </w:pPr>
    <w:rPr>
      <w:sz w:val="18"/>
      <w:szCs w:val="18"/>
    </w:rPr>
  </w:style>
  <w:style w:type="paragraph" w:customStyle="1" w:styleId="afffff9">
    <w:name w:val="图表脚注说明"/>
    <w:basedOn w:val="aff0"/>
    <w:rsid w:val="003912E7"/>
    <w:pPr>
      <w:numPr>
        <w:numId w:val="13"/>
      </w:numPr>
    </w:pPr>
    <w:rPr>
      <w:rFonts w:ascii="宋体"/>
      <w:sz w:val="18"/>
      <w:szCs w:val="18"/>
    </w:rPr>
  </w:style>
  <w:style w:type="paragraph" w:customStyle="1" w:styleId="afffffa">
    <w:name w:val="图的脚注"/>
    <w:next w:val="aff4"/>
    <w:autoRedefine/>
    <w:qFormat/>
    <w:rsid w:val="00083A09"/>
    <w:pPr>
      <w:widowControl w:val="0"/>
      <w:ind w:leftChars="200" w:left="840" w:hangingChars="200" w:hanging="420"/>
      <w:jc w:val="both"/>
    </w:pPr>
    <w:rPr>
      <w:rFonts w:ascii="宋体"/>
      <w:sz w:val="18"/>
    </w:rPr>
  </w:style>
  <w:style w:type="table" w:styleId="a2">
    <w:name w:val="Table Grid"/>
    <w:basedOn w:val="aff2"/>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0"/>
    <w:semiHidden/>
    <w:rsid w:val="00083A09"/>
    <w:pPr>
      <w:snapToGrid w:val="0"/>
      <w:jc w:val="left"/>
    </w:pPr>
  </w:style>
  <w:style w:type="character" w:styleId="afffffc">
    <w:name w:val="endnote reference"/>
    <w:basedOn w:val="aff1"/>
    <w:semiHidden/>
    <w:rsid w:val="00083A09"/>
    <w:rPr>
      <w:vertAlign w:val="superscript"/>
    </w:rPr>
  </w:style>
  <w:style w:type="paragraph" w:styleId="afffffd">
    <w:name w:val="Document Map"/>
    <w:basedOn w:val="aff0"/>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1"/>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1"/>
    <w:uiPriority w:val="99"/>
    <w:rsid w:val="00083A09"/>
    <w:rPr>
      <w:color w:val="800080"/>
      <w:u w:val="single"/>
    </w:rPr>
  </w:style>
  <w:style w:type="paragraph" w:customStyle="1" w:styleId="affffff3">
    <w:name w:val="正文表标题"/>
    <w:next w:val="aff4"/>
    <w:rsid w:val="00083A09"/>
    <w:pPr>
      <w:numPr>
        <w:numId w:val="14"/>
      </w:numPr>
      <w:tabs>
        <w:tab w:val="num" w:pos="360"/>
      </w:tabs>
      <w:spacing w:beforeLines="50" w:afterLines="50"/>
      <w:jc w:val="center"/>
    </w:pPr>
    <w:rPr>
      <w:rFonts w:ascii="黑体" w:eastAsia="黑体"/>
      <w:sz w:val="21"/>
    </w:rPr>
  </w:style>
  <w:style w:type="paragraph" w:customStyle="1" w:styleId="affffff4">
    <w:name w:val="正文公式编号制表符"/>
    <w:basedOn w:val="aff4"/>
    <w:next w:val="aff4"/>
    <w:qFormat/>
    <w:rsid w:val="00EC680A"/>
    <w:pPr>
      <w:ind w:firstLineChars="0" w:firstLine="0"/>
    </w:pPr>
  </w:style>
  <w:style w:type="paragraph" w:customStyle="1" w:styleId="af5">
    <w:name w:val="正文图标题"/>
    <w:next w:val="aff4"/>
    <w:rsid w:val="00083A09"/>
    <w:pPr>
      <w:numPr>
        <w:numId w:val="15"/>
      </w:numPr>
      <w:tabs>
        <w:tab w:val="num" w:pos="360"/>
      </w:tabs>
      <w:spacing w:beforeLines="50" w:afterLines="50"/>
      <w:jc w:val="center"/>
    </w:pPr>
    <w:rPr>
      <w:rFonts w:ascii="黑体" w:eastAsia="黑体"/>
      <w:sz w:val="21"/>
    </w:rPr>
  </w:style>
  <w:style w:type="paragraph" w:customStyle="1" w:styleId="affffff5">
    <w:name w:val="终结线"/>
    <w:basedOn w:val="aff0"/>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character" w:customStyle="1" w:styleId="1Char">
    <w:name w:val="标题 1 Char"/>
    <w:basedOn w:val="aff1"/>
    <w:link w:val="1"/>
    <w:rsid w:val="00310C15"/>
    <w:rPr>
      <w:b/>
      <w:bCs/>
      <w:kern w:val="44"/>
      <w:sz w:val="44"/>
      <w:szCs w:val="44"/>
    </w:rPr>
  </w:style>
  <w:style w:type="paragraph" w:styleId="12">
    <w:name w:val="toc 1"/>
    <w:basedOn w:val="aff0"/>
    <w:next w:val="aff0"/>
    <w:autoRedefine/>
    <w:uiPriority w:val="39"/>
    <w:rsid w:val="00961C93"/>
    <w:pPr>
      <w:tabs>
        <w:tab w:val="right" w:leader="dot" w:pos="9241"/>
      </w:tabs>
      <w:spacing w:beforeLines="25" w:afterLines="25"/>
      <w:jc w:val="left"/>
    </w:pPr>
    <w:rPr>
      <w:rFonts w:ascii="宋体"/>
      <w:szCs w:val="21"/>
    </w:rPr>
  </w:style>
  <w:style w:type="paragraph" w:styleId="26">
    <w:name w:val="toc 2"/>
    <w:basedOn w:val="aff0"/>
    <w:next w:val="aff0"/>
    <w:autoRedefine/>
    <w:semiHidden/>
    <w:rsid w:val="00961C93"/>
    <w:pPr>
      <w:tabs>
        <w:tab w:val="right" w:leader="dot" w:pos="9241"/>
      </w:tabs>
    </w:pPr>
    <w:rPr>
      <w:rFonts w:ascii="宋体"/>
      <w:szCs w:val="21"/>
    </w:rPr>
  </w:style>
  <w:style w:type="character" w:customStyle="1" w:styleId="Char1">
    <w:name w:val="页眉 Char"/>
    <w:basedOn w:val="aff1"/>
    <w:link w:val="aff"/>
    <w:uiPriority w:val="99"/>
    <w:rsid w:val="00310C15"/>
    <w:rPr>
      <w:kern w:val="2"/>
      <w:sz w:val="18"/>
      <w:szCs w:val="18"/>
    </w:rPr>
  </w:style>
  <w:style w:type="character" w:styleId="affffff7">
    <w:name w:val="annotation reference"/>
    <w:basedOn w:val="aff1"/>
    <w:uiPriority w:val="99"/>
    <w:unhideWhenUsed/>
    <w:rsid w:val="00310C15"/>
    <w:rPr>
      <w:sz w:val="21"/>
      <w:szCs w:val="21"/>
    </w:rPr>
  </w:style>
  <w:style w:type="paragraph" w:styleId="affffff8">
    <w:name w:val="annotation text"/>
    <w:basedOn w:val="aff0"/>
    <w:link w:val="Char4"/>
    <w:uiPriority w:val="99"/>
    <w:unhideWhenUsed/>
    <w:rsid w:val="00310C15"/>
    <w:pPr>
      <w:jc w:val="left"/>
    </w:pPr>
  </w:style>
  <w:style w:type="character" w:customStyle="1" w:styleId="Char4">
    <w:name w:val="批注文字 Char"/>
    <w:basedOn w:val="aff1"/>
    <w:link w:val="affffff8"/>
    <w:uiPriority w:val="99"/>
    <w:rsid w:val="00310C15"/>
    <w:rPr>
      <w:kern w:val="2"/>
      <w:sz w:val="21"/>
      <w:szCs w:val="24"/>
    </w:rPr>
  </w:style>
  <w:style w:type="paragraph" w:styleId="affffff9">
    <w:name w:val="Balloon Text"/>
    <w:basedOn w:val="aff0"/>
    <w:link w:val="Char5"/>
    <w:uiPriority w:val="99"/>
    <w:rsid w:val="00310C15"/>
    <w:rPr>
      <w:sz w:val="18"/>
      <w:szCs w:val="18"/>
    </w:rPr>
  </w:style>
  <w:style w:type="character" w:customStyle="1" w:styleId="Char5">
    <w:name w:val="批注框文本 Char"/>
    <w:basedOn w:val="aff1"/>
    <w:link w:val="affffff9"/>
    <w:uiPriority w:val="99"/>
    <w:rsid w:val="00310C15"/>
    <w:rPr>
      <w:kern w:val="2"/>
      <w:sz w:val="18"/>
      <w:szCs w:val="18"/>
    </w:rPr>
  </w:style>
  <w:style w:type="paragraph" w:styleId="affffffa">
    <w:name w:val="Normal (Web)"/>
    <w:basedOn w:val="aff0"/>
    <w:unhideWhenUsed/>
    <w:rsid w:val="00310C15"/>
    <w:pPr>
      <w:widowControl/>
      <w:spacing w:before="100" w:beforeAutospacing="1" w:after="100" w:afterAutospacing="1"/>
      <w:jc w:val="left"/>
    </w:pPr>
    <w:rPr>
      <w:rFonts w:ascii="宋体" w:hAnsi="宋体" w:cs="宋体"/>
      <w:kern w:val="0"/>
      <w:sz w:val="24"/>
    </w:rPr>
  </w:style>
  <w:style w:type="character" w:customStyle="1" w:styleId="Char0">
    <w:name w:val="页脚 Char"/>
    <w:basedOn w:val="aff1"/>
    <w:link w:val="affa"/>
    <w:uiPriority w:val="99"/>
    <w:rsid w:val="00310C15"/>
    <w:rPr>
      <w:kern w:val="2"/>
      <w:sz w:val="18"/>
      <w:szCs w:val="18"/>
    </w:rPr>
  </w:style>
  <w:style w:type="paragraph" w:styleId="affffffb">
    <w:name w:val="List Paragraph"/>
    <w:basedOn w:val="aff0"/>
    <w:qFormat/>
    <w:rsid w:val="00310C15"/>
    <w:pPr>
      <w:ind w:firstLineChars="200" w:firstLine="420"/>
    </w:pPr>
    <w:rPr>
      <w:rFonts w:ascii="Calibri" w:hAnsi="Calibri"/>
      <w:szCs w:val="22"/>
    </w:rPr>
  </w:style>
  <w:style w:type="paragraph" w:styleId="affffffc">
    <w:name w:val="Plain Text"/>
    <w:basedOn w:val="aff0"/>
    <w:link w:val="Char6"/>
    <w:rsid w:val="00310C15"/>
    <w:rPr>
      <w:rFonts w:ascii="宋体" w:hAnsi="Courier New"/>
      <w:szCs w:val="21"/>
    </w:rPr>
  </w:style>
  <w:style w:type="character" w:customStyle="1" w:styleId="Char6">
    <w:name w:val="纯文本 Char"/>
    <w:basedOn w:val="aff1"/>
    <w:link w:val="affffffc"/>
    <w:rsid w:val="00310C15"/>
    <w:rPr>
      <w:rFonts w:ascii="宋体" w:hAnsi="Courier New"/>
      <w:kern w:val="2"/>
      <w:sz w:val="21"/>
      <w:szCs w:val="21"/>
    </w:rPr>
  </w:style>
  <w:style w:type="paragraph" w:styleId="affffffd">
    <w:name w:val="Date"/>
    <w:basedOn w:val="aff0"/>
    <w:next w:val="aff0"/>
    <w:link w:val="Char7"/>
    <w:rsid w:val="00310C15"/>
    <w:rPr>
      <w:rFonts w:ascii="黑体" w:eastAsia="黑体"/>
      <w:b/>
      <w:sz w:val="28"/>
    </w:rPr>
  </w:style>
  <w:style w:type="character" w:customStyle="1" w:styleId="Char7">
    <w:name w:val="日期 Char"/>
    <w:basedOn w:val="aff1"/>
    <w:link w:val="affffffd"/>
    <w:rsid w:val="00310C15"/>
    <w:rPr>
      <w:rFonts w:ascii="黑体" w:eastAsia="黑体"/>
      <w:b/>
      <w:kern w:val="2"/>
      <w:sz w:val="28"/>
      <w:szCs w:val="24"/>
    </w:rPr>
  </w:style>
  <w:style w:type="paragraph" w:customStyle="1" w:styleId="font5">
    <w:name w:val="font5"/>
    <w:basedOn w:val="aff0"/>
    <w:rsid w:val="00310C15"/>
    <w:pPr>
      <w:widowControl/>
      <w:spacing w:before="100" w:beforeAutospacing="1" w:after="100" w:afterAutospacing="1"/>
      <w:jc w:val="left"/>
    </w:pPr>
    <w:rPr>
      <w:rFonts w:ascii="Arial Narrow" w:hAnsi="Arial Narrow" w:cs="宋体"/>
      <w:kern w:val="0"/>
      <w:sz w:val="20"/>
      <w:szCs w:val="20"/>
    </w:rPr>
  </w:style>
  <w:style w:type="paragraph" w:customStyle="1" w:styleId="font6">
    <w:name w:val="font6"/>
    <w:basedOn w:val="aff0"/>
    <w:rsid w:val="00310C1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ff0"/>
    <w:rsid w:val="00310C15"/>
    <w:pPr>
      <w:widowControl/>
      <w:spacing w:before="100" w:beforeAutospacing="1" w:after="100" w:afterAutospacing="1"/>
      <w:jc w:val="left"/>
    </w:pPr>
    <w:rPr>
      <w:rFonts w:ascii="宋体" w:hAnsi="宋体" w:cs="宋体"/>
      <w:color w:val="0000FF"/>
      <w:kern w:val="0"/>
      <w:sz w:val="24"/>
    </w:rPr>
  </w:style>
  <w:style w:type="paragraph" w:customStyle="1" w:styleId="xl79">
    <w:name w:val="xl79"/>
    <w:basedOn w:val="aff0"/>
    <w:rsid w:val="00310C15"/>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ff0"/>
    <w:rsid w:val="00310C15"/>
    <w:pPr>
      <w:widowControl/>
      <w:spacing w:before="100" w:beforeAutospacing="1" w:after="100" w:afterAutospacing="1"/>
      <w:jc w:val="center"/>
      <w:textAlignment w:val="center"/>
    </w:pPr>
    <w:rPr>
      <w:rFonts w:ascii="宋体" w:hAnsi="宋体" w:cs="宋体"/>
      <w:kern w:val="0"/>
      <w:sz w:val="20"/>
      <w:szCs w:val="20"/>
    </w:rPr>
  </w:style>
  <w:style w:type="paragraph" w:customStyle="1" w:styleId="xl81">
    <w:name w:val="xl81"/>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2">
    <w:name w:val="xl82"/>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3">
    <w:name w:val="xl83"/>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ff0"/>
    <w:rsid w:val="00310C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ff0"/>
    <w:rsid w:val="00310C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ff0"/>
    <w:rsid w:val="00310C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9">
    <w:name w:val="xl89"/>
    <w:basedOn w:val="aff0"/>
    <w:rsid w:val="00310C15"/>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0">
    <w:name w:val="xl90"/>
    <w:basedOn w:val="aff0"/>
    <w:rsid w:val="00310C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1">
    <w:name w:val="xl91"/>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2">
    <w:name w:val="xl92"/>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ff0"/>
    <w:rsid w:val="00310C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4">
    <w:name w:val="xl94"/>
    <w:basedOn w:val="aff0"/>
    <w:rsid w:val="00310C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5">
    <w:name w:val="xl95"/>
    <w:basedOn w:val="aff0"/>
    <w:rsid w:val="00310C15"/>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ff0"/>
    <w:rsid w:val="00310C15"/>
    <w:pPr>
      <w:widowControl/>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ff0"/>
    <w:rsid w:val="0031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8">
    <w:name w:val="xl98"/>
    <w:basedOn w:val="aff0"/>
    <w:rsid w:val="00310C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ff0"/>
    <w:rsid w:val="00310C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customStyle="1" w:styleId="contenttitle">
    <w:name w:val="contenttitle"/>
    <w:basedOn w:val="aff1"/>
    <w:rsid w:val="005969CF"/>
  </w:style>
  <w:style w:type="character" w:customStyle="1" w:styleId="apple-converted-space">
    <w:name w:val="apple-converted-space"/>
    <w:basedOn w:val="aff1"/>
    <w:rsid w:val="005969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供应商审核指南(征求意见稿).docx</Template>
  <TotalTime>8</TotalTime>
  <Pages>1</Pages>
  <Words>4310</Words>
  <Characters>24572</Characters>
  <Application>Microsoft Office Word</Application>
  <DocSecurity>0</DocSecurity>
  <Lines>204</Lines>
  <Paragraphs>57</Paragraphs>
  <ScaleCrop>false</ScaleCrop>
  <Company>zle</Company>
  <LinksUpToDate>false</LinksUpToDate>
  <CharactersWithSpaces>28825</CharactersWithSpaces>
  <SharedDoc>false</SharedDoc>
  <HLinks>
    <vt:vector size="120" baseType="variant">
      <vt:variant>
        <vt:i4>2883685</vt:i4>
      </vt:variant>
      <vt:variant>
        <vt:i4>153</vt:i4>
      </vt:variant>
      <vt:variant>
        <vt:i4>0</vt:i4>
      </vt:variant>
      <vt:variant>
        <vt:i4>5</vt:i4>
      </vt:variant>
      <vt:variant>
        <vt:lpwstr>http://dict.youdao.com/w/eng/market_access_threshold/</vt:lpwstr>
      </vt:variant>
      <vt:variant>
        <vt:lpwstr>keyfrom=dict.phrase.wordgroup</vt:lpwstr>
      </vt:variant>
      <vt:variant>
        <vt:i4>1179708</vt:i4>
      </vt:variant>
      <vt:variant>
        <vt:i4>146</vt:i4>
      </vt:variant>
      <vt:variant>
        <vt:i4>0</vt:i4>
      </vt:variant>
      <vt:variant>
        <vt:i4>5</vt:i4>
      </vt:variant>
      <vt:variant>
        <vt:lpwstr/>
      </vt:variant>
      <vt:variant>
        <vt:lpwstr>_Toc514745965</vt:lpwstr>
      </vt:variant>
      <vt:variant>
        <vt:i4>1179708</vt:i4>
      </vt:variant>
      <vt:variant>
        <vt:i4>140</vt:i4>
      </vt:variant>
      <vt:variant>
        <vt:i4>0</vt:i4>
      </vt:variant>
      <vt:variant>
        <vt:i4>5</vt:i4>
      </vt:variant>
      <vt:variant>
        <vt:lpwstr/>
      </vt:variant>
      <vt:variant>
        <vt:lpwstr>_Toc514745964</vt:lpwstr>
      </vt:variant>
      <vt:variant>
        <vt:i4>1179708</vt:i4>
      </vt:variant>
      <vt:variant>
        <vt:i4>134</vt:i4>
      </vt:variant>
      <vt:variant>
        <vt:i4>0</vt:i4>
      </vt:variant>
      <vt:variant>
        <vt:i4>5</vt:i4>
      </vt:variant>
      <vt:variant>
        <vt:lpwstr/>
      </vt:variant>
      <vt:variant>
        <vt:lpwstr>_Toc514745963</vt:lpwstr>
      </vt:variant>
      <vt:variant>
        <vt:i4>1179708</vt:i4>
      </vt:variant>
      <vt:variant>
        <vt:i4>128</vt:i4>
      </vt:variant>
      <vt:variant>
        <vt:i4>0</vt:i4>
      </vt:variant>
      <vt:variant>
        <vt:i4>5</vt:i4>
      </vt:variant>
      <vt:variant>
        <vt:lpwstr/>
      </vt:variant>
      <vt:variant>
        <vt:lpwstr>_Toc514745962</vt:lpwstr>
      </vt:variant>
      <vt:variant>
        <vt:i4>1179708</vt:i4>
      </vt:variant>
      <vt:variant>
        <vt:i4>122</vt:i4>
      </vt:variant>
      <vt:variant>
        <vt:i4>0</vt:i4>
      </vt:variant>
      <vt:variant>
        <vt:i4>5</vt:i4>
      </vt:variant>
      <vt:variant>
        <vt:lpwstr/>
      </vt:variant>
      <vt:variant>
        <vt:lpwstr>_Toc514745961</vt:lpwstr>
      </vt:variant>
      <vt:variant>
        <vt:i4>1179708</vt:i4>
      </vt:variant>
      <vt:variant>
        <vt:i4>116</vt:i4>
      </vt:variant>
      <vt:variant>
        <vt:i4>0</vt:i4>
      </vt:variant>
      <vt:variant>
        <vt:i4>5</vt:i4>
      </vt:variant>
      <vt:variant>
        <vt:lpwstr/>
      </vt:variant>
      <vt:variant>
        <vt:lpwstr>_Toc514745960</vt:lpwstr>
      </vt:variant>
      <vt:variant>
        <vt:i4>1114172</vt:i4>
      </vt:variant>
      <vt:variant>
        <vt:i4>110</vt:i4>
      </vt:variant>
      <vt:variant>
        <vt:i4>0</vt:i4>
      </vt:variant>
      <vt:variant>
        <vt:i4>5</vt:i4>
      </vt:variant>
      <vt:variant>
        <vt:lpwstr/>
      </vt:variant>
      <vt:variant>
        <vt:lpwstr>_Toc514745959</vt:lpwstr>
      </vt:variant>
      <vt:variant>
        <vt:i4>1114172</vt:i4>
      </vt:variant>
      <vt:variant>
        <vt:i4>104</vt:i4>
      </vt:variant>
      <vt:variant>
        <vt:i4>0</vt:i4>
      </vt:variant>
      <vt:variant>
        <vt:i4>5</vt:i4>
      </vt:variant>
      <vt:variant>
        <vt:lpwstr/>
      </vt:variant>
      <vt:variant>
        <vt:lpwstr>_Toc514745958</vt:lpwstr>
      </vt:variant>
      <vt:variant>
        <vt:i4>1114172</vt:i4>
      </vt:variant>
      <vt:variant>
        <vt:i4>98</vt:i4>
      </vt:variant>
      <vt:variant>
        <vt:i4>0</vt:i4>
      </vt:variant>
      <vt:variant>
        <vt:i4>5</vt:i4>
      </vt:variant>
      <vt:variant>
        <vt:lpwstr/>
      </vt:variant>
      <vt:variant>
        <vt:lpwstr>_Toc514745957</vt:lpwstr>
      </vt:variant>
      <vt:variant>
        <vt:i4>1114172</vt:i4>
      </vt:variant>
      <vt:variant>
        <vt:i4>92</vt:i4>
      </vt:variant>
      <vt:variant>
        <vt:i4>0</vt:i4>
      </vt:variant>
      <vt:variant>
        <vt:i4>5</vt:i4>
      </vt:variant>
      <vt:variant>
        <vt:lpwstr/>
      </vt:variant>
      <vt:variant>
        <vt:lpwstr>_Toc514745956</vt:lpwstr>
      </vt:variant>
      <vt:variant>
        <vt:i4>1114172</vt:i4>
      </vt:variant>
      <vt:variant>
        <vt:i4>86</vt:i4>
      </vt:variant>
      <vt:variant>
        <vt:i4>0</vt:i4>
      </vt:variant>
      <vt:variant>
        <vt:i4>5</vt:i4>
      </vt:variant>
      <vt:variant>
        <vt:lpwstr/>
      </vt:variant>
      <vt:variant>
        <vt:lpwstr>_Toc514745955</vt:lpwstr>
      </vt:variant>
      <vt:variant>
        <vt:i4>1114172</vt:i4>
      </vt:variant>
      <vt:variant>
        <vt:i4>80</vt:i4>
      </vt:variant>
      <vt:variant>
        <vt:i4>0</vt:i4>
      </vt:variant>
      <vt:variant>
        <vt:i4>5</vt:i4>
      </vt:variant>
      <vt:variant>
        <vt:lpwstr/>
      </vt:variant>
      <vt:variant>
        <vt:lpwstr>_Toc514745954</vt:lpwstr>
      </vt:variant>
      <vt:variant>
        <vt:i4>1114172</vt:i4>
      </vt:variant>
      <vt:variant>
        <vt:i4>74</vt:i4>
      </vt:variant>
      <vt:variant>
        <vt:i4>0</vt:i4>
      </vt:variant>
      <vt:variant>
        <vt:i4>5</vt:i4>
      </vt:variant>
      <vt:variant>
        <vt:lpwstr/>
      </vt:variant>
      <vt:variant>
        <vt:lpwstr>_Toc514745953</vt:lpwstr>
      </vt:variant>
      <vt:variant>
        <vt:i4>1114172</vt:i4>
      </vt:variant>
      <vt:variant>
        <vt:i4>68</vt:i4>
      </vt:variant>
      <vt:variant>
        <vt:i4>0</vt:i4>
      </vt:variant>
      <vt:variant>
        <vt:i4>5</vt:i4>
      </vt:variant>
      <vt:variant>
        <vt:lpwstr/>
      </vt:variant>
      <vt:variant>
        <vt:lpwstr>_Toc514745952</vt:lpwstr>
      </vt:variant>
      <vt:variant>
        <vt:i4>1114172</vt:i4>
      </vt:variant>
      <vt:variant>
        <vt:i4>62</vt:i4>
      </vt:variant>
      <vt:variant>
        <vt:i4>0</vt:i4>
      </vt:variant>
      <vt:variant>
        <vt:i4>5</vt:i4>
      </vt:variant>
      <vt:variant>
        <vt:lpwstr/>
      </vt:variant>
      <vt:variant>
        <vt:lpwstr>_Toc514745951</vt:lpwstr>
      </vt:variant>
      <vt:variant>
        <vt:i4>1048636</vt:i4>
      </vt:variant>
      <vt:variant>
        <vt:i4>56</vt:i4>
      </vt:variant>
      <vt:variant>
        <vt:i4>0</vt:i4>
      </vt:variant>
      <vt:variant>
        <vt:i4>5</vt:i4>
      </vt:variant>
      <vt:variant>
        <vt:lpwstr/>
      </vt:variant>
      <vt:variant>
        <vt:lpwstr>_Toc514745942</vt:lpwstr>
      </vt:variant>
      <vt:variant>
        <vt:i4>1048636</vt:i4>
      </vt:variant>
      <vt:variant>
        <vt:i4>50</vt:i4>
      </vt:variant>
      <vt:variant>
        <vt:i4>0</vt:i4>
      </vt:variant>
      <vt:variant>
        <vt:i4>5</vt:i4>
      </vt:variant>
      <vt:variant>
        <vt:lpwstr/>
      </vt:variant>
      <vt:variant>
        <vt:lpwstr>_Toc514745941</vt:lpwstr>
      </vt:variant>
      <vt:variant>
        <vt:i4>1048636</vt:i4>
      </vt:variant>
      <vt:variant>
        <vt:i4>44</vt:i4>
      </vt:variant>
      <vt:variant>
        <vt:i4>0</vt:i4>
      </vt:variant>
      <vt:variant>
        <vt:i4>5</vt:i4>
      </vt:variant>
      <vt:variant>
        <vt:lpwstr/>
      </vt:variant>
      <vt:variant>
        <vt:lpwstr>_Toc514745940</vt:lpwstr>
      </vt:variant>
      <vt:variant>
        <vt:i4>1507388</vt:i4>
      </vt:variant>
      <vt:variant>
        <vt:i4>38</vt:i4>
      </vt:variant>
      <vt:variant>
        <vt:i4>0</vt:i4>
      </vt:variant>
      <vt:variant>
        <vt:i4>5</vt:i4>
      </vt:variant>
      <vt:variant>
        <vt:lpwstr/>
      </vt:variant>
      <vt:variant>
        <vt:lpwstr>_Toc514745939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李宏光</cp:lastModifiedBy>
  <cp:revision>4</cp:revision>
  <dcterms:created xsi:type="dcterms:W3CDTF">2018-06-04T01:58:00Z</dcterms:created>
  <dcterms:modified xsi:type="dcterms:W3CDTF">2018-06-04T01:59:00Z</dcterms:modified>
</cp:coreProperties>
</file>