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全国质协系统及有关单位“质量月”活动安排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单位名称：</w:t>
      </w:r>
    </w:p>
    <w:tbl>
      <w:tblPr>
        <w:tblStyle w:val="5"/>
        <w:tblW w:w="96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096"/>
        <w:gridCol w:w="396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时间地点</w:t>
            </w: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主要内容</w:t>
            </w: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tabs>
                <w:tab w:val="left" w:pos="1680"/>
              </w:tabs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tabs>
                <w:tab w:val="left" w:pos="1680"/>
              </w:tabs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1680"/>
              </w:tabs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tabs>
                <w:tab w:val="left" w:pos="1680"/>
              </w:tabs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tabs>
                <w:tab w:val="left" w:pos="1680"/>
              </w:tabs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tabs>
                <w:tab w:val="left" w:pos="1680"/>
              </w:tabs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1680"/>
              </w:tabs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tabs>
                <w:tab w:val="left" w:pos="1680"/>
              </w:tabs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</w:tcPr>
          <w:p>
            <w:pPr>
              <w:spacing w:line="48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6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ordWrap/>
        <w:spacing w:before="312" w:beforeLines="-2147483648" w:line="560" w:lineRule="exact"/>
        <w:jc w:val="both"/>
      </w:pPr>
      <w:r>
        <w:rPr>
          <w:rFonts w:hint="eastAsia" w:ascii="仿宋_GB2312" w:hAnsi="仿宋" w:eastAsia="仿宋_GB2312"/>
          <w:sz w:val="28"/>
          <w:szCs w:val="28"/>
        </w:rPr>
        <w:t>注：请8月20日前报中国质协会员服务部华婷、单欣，以便我们及时汇总、发布并进行宣传。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304" w:bottom="2155" w:left="130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727A6"/>
    <w:rsid w:val="6D535020"/>
    <w:rsid w:val="758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2018-08-08T06:09:00Z</dcterms:created>
  <dc:creator>Only One、De承諾。</dc:creator>
  <cp:lastModifiedBy>Only One、De承諾。</cp:lastModifiedBy>
  <dcterms:modified xsi:type="dcterms:W3CDTF">2018-08-08T06:10:21Z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