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??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2019年全国质量标杆遴选说明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一、遴选范围</w:t>
      </w:r>
    </w:p>
    <w:p>
      <w:pPr>
        <w:spacing w:line="560" w:lineRule="exact"/>
        <w:ind w:firstLine="640"/>
        <w:rPr>
          <w:rFonts w:hint="eastAsia" w:ascii="仿宋_GB2312" w:hAnsi="??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质量标杆的遴选范围：各类组织在推广应用先进质量管理理念、方法、工具以及互联网手段，通过引导全员、全过程、全方位、全周期开展质量管理和质量提升，促进产品、工程、服务质量和经营质量提升的适宜、系统、有效的经验，并能为其他组织学习借鉴。包括但不限于以下几方面的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运用进先进质量管理理念、方法、工具，促进质量变革、效率变革和动力变革，提高质量和效益，促进企业高质量发展的典型经验。既可以是全面的质量管理和提升经验，也可以是应用某种方法或在某个方面的专项质量管理和提升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（二）企业广泛运用大数据、互联网、智能化等新技术手段提升产品和服务质量，提高顾客满意水平和企业效益，促进模式创新的典型经验。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企业发展新业态、新模式，促进了产品或服务质量明显提升，取得良好经营绩效的典型经验；以及生产性服务业如交通运输业、现代物流业、金融服务业、信息服务业和商务服务业等企业在提质增效方面的典型案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（四）中小企业（符合《中小企业划型标准规定》工信部联企业〔2011〕300号标准）具有专业化、特色化、精细化、新颖化特点，并在质量管理和质量提升方面具有显著成效的典型经验。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（五）企业运用质量管理方法（技术）在环保、健康、安全管控等社会公益性事业中取得的重大成果，使企业经济效益、社会效益协调优化的典型经验。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二、遴选标准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（一）科学性和创新性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所应用的管理方法（技术）符合科学规律，符合质量管理基本规律。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所借鉴的管理方法（技术）能结合企业实际进行应用，并具有创新性；或是企业结合实际独创且有效的管理方法。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（二）系统性和示范性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pacing w:val="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典</w:t>
      </w:r>
      <w:r>
        <w:rPr>
          <w:rFonts w:hint="eastAsia" w:ascii="仿宋_GB2312" w:eastAsia="仿宋_GB2312"/>
          <w:spacing w:val="6"/>
          <w:sz w:val="32"/>
          <w:szCs w:val="32"/>
        </w:rPr>
        <w:t>型经验应是企业推广多年的成熟方法，经验介绍应逻辑清晰，内容完整，能展示对该管理方法（技术）的系统性应用情况，如相关推进目标、组织保障、政策制度、资源配置和实施过程等。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典型经验应对关键环节重点说明，展示特色和亮点，包括从中获得的经验或教训，以增强典型经验的示范性。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（三）显效性和发展性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以相关的数据和事实说明，通过应用该管理方法（技术），企业的质量和效益水平得到明显提升。鼓励展示连续多年数据，以及与竞争对手和标杆的对比数据，以说明在同行业中处于领先水平。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szCs w:val="21"/>
        </w:rPr>
      </w:pPr>
      <w:r>
        <w:rPr>
          <w:rFonts w:hint="eastAsia" w:ascii="仿宋_GB2312" w:eastAsia="仿宋_GB2312"/>
          <w:sz w:val="32"/>
          <w:szCs w:val="32"/>
        </w:rPr>
        <w:t>有证据表明，应用该管理方法（技术）提升企业质量管控能力的典型经验，在同行业具有普遍适用性和可借鉴性。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45A5A"/>
    <w:rsid w:val="0FF45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2019-04-26T05:53:00Z</dcterms:created>
  <dc:creator>吴璠</dc:creator>
  <cp:lastModifiedBy>吴璠</cp:lastModifiedBy>
  <dcterms:modified xsi:type="dcterms:W3CDTF">2019-04-26T05:53:25Z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