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napToGrid w:val="0"/>
        <w:spacing w:line="500" w:lineRule="exact"/>
        <w:ind w:right="630"/>
      </w:pPr>
      <w:r>
        <w:rPr>
          <w:rFonts w:hint="eastAsia" w:hAnsi="宋体"/>
          <w:sz w:val="28"/>
          <w:szCs w:val="28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4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ISO9001质量管理体系国家注册实习审核员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360" w:firstLineChars="150"/>
        <w:jc w:val="left"/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：(010)68419670，66079098  </w:t>
      </w:r>
      <w:r>
        <w:rPr>
          <w:rFonts w:hint="eastAsia" w:ascii="宋体" w:hAnsi="宋体"/>
          <w:sz w:val="24"/>
        </w:rPr>
        <w:t xml:space="preserve"> 传真：(010)66079132 </w:t>
      </w:r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8241E"/>
    <w:rsid w:val="6D282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2016-01-07T05:43:00Z</dcterms:created>
  <dc:creator>caq</dc:creator>
  <cp:lastModifiedBy>caq</cp:lastModifiedBy>
  <dcterms:modified xsi:type="dcterms:W3CDTF">2016-01-07T05:44:08Z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