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sz w:val="36"/>
          <w:szCs w:val="36"/>
        </w:rPr>
      </w:pPr>
      <w:r>
        <w:rPr>
          <w:rFonts w:hint="eastAsia" w:eastAsia="黑体"/>
          <w:sz w:val="36"/>
          <w:szCs w:val="36"/>
        </w:rPr>
        <w:t>2015年度全国质协系统全面质量管理知识</w:t>
      </w:r>
    </w:p>
    <w:p>
      <w:pPr>
        <w:spacing w:line="360" w:lineRule="auto"/>
        <w:jc w:val="center"/>
        <w:rPr>
          <w:rFonts w:hint="eastAsia" w:ascii="仿宋_GB2312" w:hAnsi="华文仿宋" w:eastAsia="仿宋_GB2312"/>
          <w:sz w:val="36"/>
          <w:szCs w:val="36"/>
        </w:rPr>
      </w:pPr>
      <w:r>
        <w:rPr>
          <w:rFonts w:hint="eastAsia" w:eastAsia="黑体"/>
          <w:sz w:val="36"/>
          <w:szCs w:val="36"/>
        </w:rPr>
        <w:t>普及教育工作目标完成情况汇总</w:t>
      </w:r>
    </w:p>
    <w:tbl>
      <w:tblPr>
        <w:tblStyle w:val="3"/>
        <w:tblW w:w="8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2592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8"/>
                <w:szCs w:val="32"/>
              </w:rPr>
              <w:t>组织单位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8"/>
                <w:szCs w:val="32"/>
              </w:rPr>
              <w:t>统考目标（人）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28"/>
                <w:szCs w:val="32"/>
              </w:rPr>
              <w:t>实际完成（人）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上海市质协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5000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4" w:firstLineChars="3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甘肃省质协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32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中国核工业质量管理协会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2000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4" w:firstLineChars="3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广东省质量协会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5000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32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" w:leftChars="-51" w:hanging="106" w:hangingChars="38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中国石油质量与标准管理部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28"/>
                <w:szCs w:val="32"/>
              </w:rPr>
              <w:t>5094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" w:leftChars="-51" w:hanging="106" w:hangingChars="38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河南省质协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4" w:firstLineChars="3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南京市质协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2000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2350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中国石油和化学工业联合会质量工作委员会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2000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新疆自治区质协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2000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4" w:firstLineChars="3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重庆市质协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1386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" w:leftChars="-51" w:hanging="106" w:hangingChars="38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中国水电质协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1256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4" w:firstLineChars="30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中国兵器质协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1246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山东质量评价协会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color w:val="FF6600"/>
                <w:sz w:val="28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江苏省质协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5000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江西省质协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海南省质协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2000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青岛市质协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2000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铁道企协质管会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安徽省质量管理协会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河北省质协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安徽省质量协会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ind w:left="-1" w:leftChars="-51" w:hanging="106" w:hangingChars="38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深圳市质协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2000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云南省质协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4" w:firstLineChars="30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陕西省质协</w:t>
            </w:r>
          </w:p>
        </w:tc>
        <w:tc>
          <w:tcPr>
            <w:tcW w:w="25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3000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z w:val="28"/>
                <w:szCs w:val="32"/>
              </w:rPr>
            </w:pPr>
            <w:r>
              <w:rPr>
                <w:rFonts w:hint="eastAsia" w:ascii="仿宋_GB2312" w:hAnsi="华文仿宋" w:eastAsia="仿宋_GB2312"/>
                <w:sz w:val="28"/>
                <w:szCs w:val="32"/>
              </w:rPr>
              <w:t>395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</w:rPr>
        <w:t>几点说明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1.</w:t>
      </w:r>
      <w:r>
        <w:rPr>
          <w:rFonts w:hint="eastAsia" w:ascii="仿宋_GB2312" w:hAnsi="宋体" w:eastAsia="仿宋_GB2312"/>
          <w:sz w:val="28"/>
          <w:szCs w:val="28"/>
        </w:rPr>
        <w:t xml:space="preserve"> 2015年完成和超额完成统考工作目标的组织单位：上海市质协、甘肃省质协、中国核工业质协、中国石油质量与标准管理部、河南省质协、南京市质协。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. 2015年统考工作目标完成一半以上的的组织单位：化工质协（原）、新疆质协。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. 2015年已经开展普及教育工作的：重庆市质协、中国水电质协、中国兵器质协、山东质量评价协会、江苏省质协、江西省质协、海南省质协、青岛市质协、铁道企协质管会、安徽省质量管理协会、河北省质协、安徽省质量协会、深圳市质协、云南省质协、陕西省质协、中国机械工业质协、山东省质协、浙江省质协、内蒙自治区质协、北京市质协、中国水电质协水力分会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 未列入前三项说明的协会没有开展工作。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F23FF"/>
    <w:rsid w:val="5D8F23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2016-05-03T05:14:00Z</dcterms:created>
  <dc:creator>caq</dc:creator>
  <cp:lastModifiedBy>caq</cp:lastModifiedBy>
  <dcterms:modified xsi:type="dcterms:W3CDTF">2016-05-03T05:14:59Z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