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40" w:lineRule="exact"/>
        <w:ind w:left="-141"/>
        <w:jc w:val="center"/>
        <w:outlineLvl w:val="0"/>
        <w:rPr>
          <w:rFonts w:ascii="方正小标宋简体" w:hAnsi="方正小标宋简体" w:eastAsia="方正小标宋简体" w:cs="方正小标宋简体"/>
          <w:sz w:val="36"/>
          <w:szCs w:val="36"/>
        </w:rPr>
      </w:pPr>
      <w:bookmarkStart w:id="0" w:name="_Toc16876"/>
      <w:bookmarkStart w:id="1" w:name="_Toc20699"/>
      <w:bookmarkStart w:id="2" w:name="_Toc30200"/>
      <w:r>
        <w:rPr>
          <w:rFonts w:hint="eastAsia" w:ascii="方正小标宋简体" w:hAnsi="方正小标宋简体" w:eastAsia="方正小标宋简体" w:cs="方正小标宋简体"/>
          <w:sz w:val="36"/>
          <w:szCs w:val="36"/>
        </w:rPr>
        <w:t>第五届全国品牌故事大赛承办单位</w:t>
      </w:r>
      <w:bookmarkStart w:id="3" w:name="_Toc2413"/>
      <w:bookmarkStart w:id="4" w:name="_Toc22217"/>
      <w:bookmarkStart w:id="5" w:name="_Toc9497"/>
      <w:bookmarkStart w:id="6" w:name="_Toc26942"/>
      <w:bookmarkEnd w:id="0"/>
      <w:bookmarkEnd w:id="1"/>
      <w:bookmarkEnd w:id="2"/>
      <w:r>
        <w:rPr>
          <w:rFonts w:hint="eastAsia" w:ascii="方正小标宋简体" w:hAnsi="方正小标宋简体" w:eastAsia="方正小标宋简体" w:cs="方正小标宋简体"/>
          <w:sz w:val="36"/>
          <w:szCs w:val="36"/>
        </w:rPr>
        <w:t>承诺书</w:t>
      </w:r>
      <w:bookmarkEnd w:id="3"/>
      <w:bookmarkEnd w:id="4"/>
      <w:bookmarkEnd w:id="5"/>
      <w:bookmarkEnd w:id="6"/>
    </w:p>
    <w:p>
      <w:pPr>
        <w:overflowPunct w:val="0"/>
        <w:spacing w:line="640" w:lineRule="exact"/>
        <w:rPr>
          <w:rFonts w:cs="仿宋"/>
          <w:sz w:val="32"/>
          <w:szCs w:val="32"/>
        </w:rPr>
      </w:pPr>
    </w:p>
    <w:p>
      <w:pPr>
        <w:overflowPunct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本单位就承办第五届全国品牌故事大赛＿＿分赛区相关事宜作出如下承诺，并愿承担相应的责任。</w:t>
      </w:r>
    </w:p>
    <w:p>
      <w:pPr>
        <w:overflowPunct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本单位承诺本着公正、公平、公开的原则组织比赛，对每位参赛选手实行当场亮分的形式，避免不公平的情况出现，按照主办单位所提供的评审标准进行评价，与其他分赛区保持尺度一致，保质保量为总决赛输送优秀选手和作品；</w:t>
      </w:r>
    </w:p>
    <w:p>
      <w:pPr>
        <w:overflowPunct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二、本单位承诺所承办的分赛区在整体形象上按照《承办规则》要求与主办单位保持步调一致，以保证全国品牌故事大赛的整体宣传效果，若违反要求，三年内自觉退出承办单位行列；</w:t>
      </w:r>
    </w:p>
    <w:p>
      <w:pPr>
        <w:overflowPunct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三、本单位决定按照《承办规则》中对专家评审的要求组织评审团队，确保比赛效果和质量；</w:t>
      </w:r>
    </w:p>
    <w:p>
      <w:pPr>
        <w:overflowPunct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四、本单位愿意承担分赛区举办的收入与支出。按照《承办规则》的要求，严格把控协办单位的水准和数量，努力成功承办本赛区的比赛；</w:t>
      </w:r>
    </w:p>
    <w:p>
      <w:pPr>
        <w:overflowPunct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五、本单位承诺按照《承办规则》的要求，保证参赛企业的数量和质量，收取合理的注册费用，在规定的时间前（ 2017年8月7日）向主办单位选送定量的优秀选手进入总决赛。</w:t>
      </w:r>
    </w:p>
    <w:p>
      <w:pPr>
        <w:overflowPunct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六、本单位承诺负责动员当地媒体对分赛区全程的宣传以及配合其他赛区和总决赛的整体宣传，以保证第五届全国品牌故事大赛的推广和影响力；</w:t>
      </w:r>
    </w:p>
    <w:p>
      <w:pPr>
        <w:overflowPunct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七、本单位承诺在分赛区比赛结束后向主办单位提供相关材料，便于品牌故事大赛的备案和宣传；</w:t>
      </w:r>
    </w:p>
    <w:p>
      <w:pPr>
        <w:overflowPunct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八、本单位带队参加全国总决赛期间，履行协调组织本赛区参赛人员的参赛活动的责任，维持本赛区人员在会场的秩序。</w:t>
      </w:r>
    </w:p>
    <w:p>
      <w:pPr>
        <w:overflowPunct w:val="0"/>
        <w:spacing w:line="560" w:lineRule="exact"/>
        <w:ind w:left="-141" w:firstLine="640" w:firstLineChars="200"/>
        <w:rPr>
          <w:rFonts w:hint="eastAsia" w:ascii="仿宋" w:hAnsi="仿宋" w:eastAsia="仿宋" w:cs="仿宋"/>
          <w:sz w:val="32"/>
          <w:szCs w:val="32"/>
        </w:rPr>
      </w:pPr>
    </w:p>
    <w:p>
      <w:pPr>
        <w:overflowPunct w:val="0"/>
        <w:spacing w:line="560" w:lineRule="exact"/>
        <w:ind w:left="-141" w:firstLine="640" w:firstLineChars="200"/>
        <w:rPr>
          <w:rFonts w:hint="eastAsia" w:ascii="仿宋" w:hAnsi="仿宋" w:eastAsia="仿宋" w:cs="仿宋"/>
          <w:sz w:val="32"/>
          <w:szCs w:val="32"/>
        </w:rPr>
      </w:pPr>
    </w:p>
    <w:p>
      <w:pPr>
        <w:overflowPunct w:val="0"/>
        <w:spacing w:line="560" w:lineRule="exact"/>
        <w:ind w:left="-141" w:firstLine="640" w:firstLineChars="200"/>
        <w:jc w:val="center"/>
        <w:rPr>
          <w:rFonts w:hint="eastAsia" w:ascii="仿宋" w:hAnsi="仿宋" w:eastAsia="仿宋" w:cs="仿宋"/>
          <w:sz w:val="32"/>
          <w:szCs w:val="32"/>
        </w:rPr>
      </w:pPr>
      <w:r>
        <w:rPr>
          <w:rFonts w:hint="eastAsia" w:ascii="仿宋" w:hAnsi="仿宋" w:eastAsia="仿宋" w:cs="仿宋"/>
          <w:sz w:val="32"/>
          <w:szCs w:val="32"/>
        </w:rPr>
        <w:t xml:space="preserve">                                公 章</w:t>
      </w:r>
    </w:p>
    <w:p>
      <w:pPr>
        <w:overflowPunct w:val="0"/>
        <w:spacing w:line="560" w:lineRule="exact"/>
        <w:ind w:left="-141" w:right="640" w:firstLine="640" w:firstLineChars="200"/>
        <w:jc w:val="right"/>
        <w:rPr>
          <w:rFonts w:hint="eastAsia" w:ascii="仿宋" w:hAnsi="仿宋" w:eastAsia="仿宋" w:cs="仿宋"/>
          <w:sz w:val="32"/>
          <w:szCs w:val="32"/>
        </w:rPr>
      </w:pPr>
      <w:r>
        <w:rPr>
          <w:rFonts w:hint="eastAsia" w:ascii="仿宋" w:hAnsi="仿宋" w:eastAsia="仿宋" w:cs="仿宋"/>
          <w:sz w:val="32"/>
          <w:szCs w:val="32"/>
        </w:rPr>
        <w:t>年   月   日</w:t>
      </w:r>
    </w:p>
    <w:p>
      <w:pPr>
        <w:overflowPunct w:val="0"/>
        <w:spacing w:line="640" w:lineRule="exact"/>
        <w:ind w:left="-141" w:firstLine="640" w:firstLineChars="200"/>
        <w:rPr>
          <w:rFonts w:hint="eastAsia" w:ascii="仿宋" w:hAnsi="仿宋" w:eastAsia="仿宋" w:cs="仿宋"/>
          <w:sz w:val="32"/>
          <w:szCs w:val="32"/>
        </w:rPr>
      </w:pPr>
    </w:p>
    <w:p>
      <w:pPr>
        <w:overflowPunct w:val="0"/>
        <w:spacing w:line="640" w:lineRule="exact"/>
        <w:ind w:left="-141" w:firstLine="640" w:firstLineChars="200"/>
        <w:rPr>
          <w:rFonts w:hint="eastAsia" w:ascii="仿宋" w:hAnsi="仿宋" w:eastAsia="仿宋" w:cs="仿宋"/>
          <w:sz w:val="32"/>
          <w:szCs w:val="32"/>
        </w:rPr>
      </w:pPr>
    </w:p>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GB2312">
    <w:altName w:val="仿宋"/>
    <w:panose1 w:val="00000000000000000000"/>
    <w:charset w:val="00"/>
    <w:family w:val="auto"/>
    <w:pitch w:val="default"/>
    <w:sig w:usb0="00000000" w:usb1="00000000" w:usb2="00000000" w:usb3="00000000" w:csb0="00040001" w:csb1="00000000"/>
  </w:font>
  <w:font w:name="宋体-方正超大字符集">
    <w:altName w:val="宋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22888"/>
    <w:rsid w:val="6762288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2016-12-13T07:52:00Z</dcterms:created>
  <dc:creator>caq</dc:creator>
  <cp:lastModifiedBy>caq</cp:lastModifiedBy>
  <dcterms:modified xsi:type="dcterms:W3CDTF">2016-12-13T07:52:35Z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