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9B" w:rsidRPr="005B699B" w:rsidRDefault="005B699B" w:rsidP="005B699B">
      <w:pPr>
        <w:spacing w:line="540" w:lineRule="exact"/>
        <w:jc w:val="center"/>
        <w:rPr>
          <w:rFonts w:ascii="华文中宋" w:eastAsia="华文中宋" w:hAnsi="Times New Roman"/>
          <w:sz w:val="36"/>
          <w:szCs w:val="36"/>
        </w:rPr>
      </w:pPr>
      <w:bookmarkStart w:id="0" w:name="OLE_LINK3"/>
    </w:p>
    <w:p w:rsidR="005B699B" w:rsidRPr="005B699B" w:rsidRDefault="005B699B" w:rsidP="005B699B">
      <w:pPr>
        <w:spacing w:line="540" w:lineRule="exact"/>
        <w:jc w:val="center"/>
        <w:rPr>
          <w:rFonts w:ascii="华文中宋" w:eastAsia="华文中宋" w:hAnsi="Times New Roman"/>
          <w:sz w:val="36"/>
          <w:szCs w:val="36"/>
        </w:rPr>
      </w:pPr>
    </w:p>
    <w:p w:rsidR="005B699B" w:rsidRPr="005B699B" w:rsidRDefault="005B699B" w:rsidP="005B699B">
      <w:pPr>
        <w:spacing w:line="540" w:lineRule="exact"/>
        <w:jc w:val="center"/>
        <w:rPr>
          <w:rFonts w:ascii="华文中宋" w:eastAsia="华文中宋" w:hAnsi="Times New Roman"/>
          <w:sz w:val="36"/>
          <w:szCs w:val="36"/>
        </w:rPr>
      </w:pPr>
    </w:p>
    <w:p w:rsidR="005B699B" w:rsidRPr="005B699B" w:rsidRDefault="005B699B" w:rsidP="005B699B">
      <w:pPr>
        <w:spacing w:line="540" w:lineRule="exact"/>
        <w:jc w:val="center"/>
        <w:rPr>
          <w:rFonts w:ascii="华文中宋" w:eastAsia="华文中宋" w:hAnsi="Times New Roman"/>
          <w:sz w:val="36"/>
          <w:szCs w:val="36"/>
        </w:rPr>
      </w:pPr>
    </w:p>
    <w:p w:rsidR="005B699B" w:rsidRPr="005B699B" w:rsidRDefault="005B699B" w:rsidP="005B699B">
      <w:pPr>
        <w:spacing w:line="540" w:lineRule="exact"/>
        <w:jc w:val="center"/>
        <w:rPr>
          <w:rFonts w:ascii="华文中宋" w:eastAsia="华文中宋" w:hAnsi="Times New Roman"/>
          <w:sz w:val="36"/>
          <w:szCs w:val="36"/>
        </w:rPr>
      </w:pPr>
    </w:p>
    <w:p w:rsidR="005B699B" w:rsidRPr="005B699B" w:rsidRDefault="005B699B" w:rsidP="00840CD3">
      <w:pPr>
        <w:spacing w:beforeLines="50" w:before="120"/>
        <w:jc w:val="center"/>
        <w:rPr>
          <w:rFonts w:ascii="Times New Roman" w:hAnsi="Times New Roman"/>
          <w:sz w:val="32"/>
          <w:szCs w:val="32"/>
        </w:rPr>
      </w:pPr>
      <w:r w:rsidRPr="005B699B">
        <w:rPr>
          <w:rFonts w:ascii="仿宋_GB2312" w:eastAsia="仿宋_GB2312" w:hAnsi="Times New Roman" w:hint="eastAsia"/>
          <w:sz w:val="32"/>
          <w:szCs w:val="32"/>
        </w:rPr>
        <w:t>中国质协字〔</w:t>
      </w:r>
      <w:r w:rsidRPr="005B699B">
        <w:rPr>
          <w:rFonts w:ascii="仿宋_GB2312" w:eastAsia="仿宋_GB2312" w:hAnsi="Times New Roman"/>
          <w:sz w:val="32"/>
          <w:szCs w:val="32"/>
        </w:rPr>
        <w:t>2017</w:t>
      </w:r>
      <w:r w:rsidRPr="005B699B">
        <w:rPr>
          <w:rFonts w:ascii="仿宋_GB2312" w:eastAsia="仿宋_GB2312" w:hAnsi="Times New Roman" w:hint="eastAsia"/>
          <w:sz w:val="32"/>
          <w:szCs w:val="32"/>
        </w:rPr>
        <w:t>〕</w:t>
      </w:r>
      <w:r w:rsidR="008A58FC">
        <w:rPr>
          <w:rFonts w:ascii="仿宋_GB2312" w:eastAsia="仿宋_GB2312" w:hAnsi="Times New Roman" w:hint="eastAsia"/>
          <w:sz w:val="32"/>
          <w:szCs w:val="32"/>
        </w:rPr>
        <w:t>1</w:t>
      </w:r>
      <w:r w:rsidR="008A58FC">
        <w:rPr>
          <w:rFonts w:ascii="仿宋_GB2312" w:eastAsia="仿宋_GB2312" w:hAnsi="Times New Roman"/>
          <w:sz w:val="32"/>
          <w:szCs w:val="32"/>
        </w:rPr>
        <w:t>1</w:t>
      </w:r>
      <w:r w:rsidRPr="005B699B">
        <w:rPr>
          <w:rFonts w:ascii="仿宋_GB2312" w:eastAsia="仿宋_GB2312" w:hAnsi="Times New Roman" w:hint="eastAsia"/>
          <w:sz w:val="32"/>
          <w:szCs w:val="32"/>
        </w:rPr>
        <w:t>号</w:t>
      </w:r>
    </w:p>
    <w:p w:rsidR="005B699B" w:rsidRPr="005B699B" w:rsidRDefault="005B699B" w:rsidP="005B699B">
      <w:pPr>
        <w:ind w:left="2"/>
        <w:jc w:val="center"/>
        <w:rPr>
          <w:rFonts w:ascii="华文中宋" w:eastAsia="华文中宋" w:hAnsi="华文中宋"/>
          <w:sz w:val="36"/>
          <w:szCs w:val="36"/>
        </w:rPr>
      </w:pPr>
    </w:p>
    <w:p w:rsidR="005B699B" w:rsidRPr="005B699B" w:rsidRDefault="005B699B" w:rsidP="005B699B">
      <w:pPr>
        <w:ind w:left="2"/>
        <w:jc w:val="center"/>
        <w:rPr>
          <w:rFonts w:ascii="华文中宋" w:eastAsia="华文中宋" w:hAnsi="华文中宋"/>
          <w:sz w:val="36"/>
          <w:szCs w:val="36"/>
        </w:rPr>
      </w:pPr>
    </w:p>
    <w:p w:rsidR="005B699B" w:rsidRPr="005B699B" w:rsidRDefault="005B699B" w:rsidP="005B699B">
      <w:pPr>
        <w:widowControl/>
        <w:spacing w:line="600" w:lineRule="exact"/>
        <w:jc w:val="center"/>
        <w:rPr>
          <w:rFonts w:ascii="方正小标宋简体" w:eastAsia="方正小标宋简体" w:hAnsi="华文中宋"/>
          <w:sz w:val="44"/>
          <w:szCs w:val="44"/>
        </w:rPr>
      </w:pPr>
      <w:r w:rsidRPr="005B699B">
        <w:rPr>
          <w:rFonts w:ascii="方正小标宋简体" w:eastAsia="方正小标宋简体" w:hAnsi="华文中宋" w:hint="eastAsia"/>
          <w:sz w:val="44"/>
          <w:szCs w:val="44"/>
        </w:rPr>
        <w:t>关于开展第十七届全国质量奖评审工作的通知</w:t>
      </w:r>
      <w:bookmarkEnd w:id="0"/>
    </w:p>
    <w:p w:rsidR="005B699B" w:rsidRPr="005B699B" w:rsidRDefault="005B699B" w:rsidP="005B699B">
      <w:pPr>
        <w:spacing w:line="470" w:lineRule="exact"/>
        <w:rPr>
          <w:rFonts w:ascii="Times New Roman" w:hAnsi="Times New Roman"/>
          <w:sz w:val="36"/>
          <w:szCs w:val="24"/>
        </w:rPr>
      </w:pPr>
    </w:p>
    <w:p w:rsidR="005B699B" w:rsidRPr="00237A13" w:rsidRDefault="00840CD3" w:rsidP="005B699B">
      <w:pPr>
        <w:widowControl/>
        <w:spacing w:line="560" w:lineRule="exact"/>
        <w:rPr>
          <w:rFonts w:ascii="仿宋" w:eastAsia="仿宋" w:hAnsi="仿宋" w:cs="黑体"/>
          <w:kern w:val="0"/>
          <w:sz w:val="32"/>
          <w:szCs w:val="32"/>
        </w:rPr>
      </w:pPr>
      <w:bookmarkStart w:id="1" w:name="OLE_LINK6"/>
      <w:r w:rsidRPr="00237A13">
        <w:rPr>
          <w:rFonts w:ascii="仿宋" w:eastAsia="仿宋" w:hAnsi="仿宋" w:cs="黑体" w:hint="eastAsia"/>
          <w:kern w:val="0"/>
          <w:sz w:val="32"/>
          <w:szCs w:val="32"/>
        </w:rPr>
        <w:t>各省、自治区、直辖市质协，副省级城市和新疆生产建设兵团质协，各行业（部门）质协，各会员单位及相关组织</w:t>
      </w:r>
      <w:bookmarkEnd w:id="1"/>
      <w:r w:rsidRPr="00237A13">
        <w:rPr>
          <w:rFonts w:ascii="仿宋" w:eastAsia="仿宋" w:hAnsi="仿宋" w:cs="黑体" w:hint="eastAsia"/>
          <w:kern w:val="0"/>
          <w:sz w:val="32"/>
          <w:szCs w:val="32"/>
        </w:rPr>
        <w:t>：</w:t>
      </w:r>
    </w:p>
    <w:p w:rsidR="005B699B" w:rsidRPr="00237A13" w:rsidRDefault="00840CD3" w:rsidP="005B699B">
      <w:pPr>
        <w:widowControl/>
        <w:spacing w:line="560" w:lineRule="exact"/>
        <w:ind w:firstLine="630"/>
        <w:rPr>
          <w:rFonts w:ascii="仿宋" w:eastAsia="仿宋" w:hAnsi="仿宋" w:cs="黑体"/>
          <w:kern w:val="0"/>
          <w:sz w:val="32"/>
          <w:szCs w:val="32"/>
        </w:rPr>
      </w:pPr>
      <w:bookmarkStart w:id="2" w:name="OLE_LINK8"/>
      <w:bookmarkStart w:id="3" w:name="OLE_LINK9"/>
      <w:r w:rsidRPr="00237A13">
        <w:rPr>
          <w:rFonts w:ascii="仿宋" w:eastAsia="仿宋" w:hAnsi="仿宋" w:cs="黑体"/>
          <w:kern w:val="0"/>
          <w:sz w:val="32"/>
          <w:szCs w:val="32"/>
        </w:rPr>
        <w:t>2017年是实施“十三五”规划的重要一年，是供给侧结构性改革的深化之年。为牢固树立和贯彻落实新发展理念，适应把握引领经济发展新常态，坚持以提高发展质量和效益为中心，推动以提高供给质量为主攻方向</w:t>
      </w:r>
      <w:r w:rsidR="00D5299D">
        <w:rPr>
          <w:rFonts w:ascii="仿宋" w:eastAsia="仿宋" w:hAnsi="仿宋" w:cs="黑体" w:hint="eastAsia"/>
          <w:kern w:val="0"/>
          <w:sz w:val="32"/>
          <w:szCs w:val="32"/>
        </w:rPr>
        <w:t>的</w:t>
      </w:r>
      <w:r w:rsidRPr="00237A13">
        <w:rPr>
          <w:rFonts w:ascii="仿宋" w:eastAsia="仿宋" w:hAnsi="仿宋" w:cs="黑体" w:hint="eastAsia"/>
          <w:kern w:val="0"/>
          <w:sz w:val="32"/>
          <w:szCs w:val="32"/>
        </w:rPr>
        <w:t>供给侧结构性改革，</w:t>
      </w:r>
      <w:bookmarkEnd w:id="2"/>
      <w:bookmarkEnd w:id="3"/>
      <w:r w:rsidRPr="00237A13">
        <w:rPr>
          <w:rFonts w:ascii="仿宋" w:eastAsia="仿宋" w:hAnsi="仿宋" w:cs="黑体" w:hint="eastAsia"/>
          <w:kern w:val="0"/>
          <w:sz w:val="32"/>
          <w:szCs w:val="32"/>
        </w:rPr>
        <w:t>中国质量协会将以</w:t>
      </w:r>
      <w:r w:rsidRPr="00403147">
        <w:rPr>
          <w:rFonts w:ascii="仿宋" w:eastAsia="仿宋" w:hAnsi="仿宋" w:cs="黑体" w:hint="eastAsia"/>
          <w:kern w:val="0"/>
          <w:sz w:val="32"/>
          <w:szCs w:val="32"/>
        </w:rPr>
        <w:t>“</w:t>
      </w:r>
      <w:r w:rsidR="00403147" w:rsidRPr="00403147">
        <w:rPr>
          <w:rFonts w:ascii="仿宋" w:eastAsia="仿宋" w:hAnsi="仿宋" w:cs="黑体" w:hint="eastAsia"/>
          <w:kern w:val="0"/>
          <w:sz w:val="32"/>
          <w:szCs w:val="32"/>
        </w:rPr>
        <w:t>引领卓越</w:t>
      </w:r>
      <w:r w:rsidR="00403147">
        <w:rPr>
          <w:rFonts w:ascii="仿宋" w:eastAsia="仿宋" w:hAnsi="仿宋" w:cs="黑体" w:hint="eastAsia"/>
          <w:kern w:val="0"/>
          <w:sz w:val="32"/>
          <w:szCs w:val="32"/>
        </w:rPr>
        <w:t>——</w:t>
      </w:r>
      <w:r w:rsidR="00403147" w:rsidRPr="00403147">
        <w:rPr>
          <w:rFonts w:ascii="仿宋" w:eastAsia="仿宋" w:hAnsi="仿宋" w:cs="黑体" w:hint="eastAsia"/>
          <w:kern w:val="0"/>
          <w:sz w:val="32"/>
          <w:szCs w:val="32"/>
        </w:rPr>
        <w:t>持续推进全面质量管理</w:t>
      </w:r>
      <w:r w:rsidRPr="00403147">
        <w:rPr>
          <w:rFonts w:ascii="仿宋" w:eastAsia="仿宋" w:hAnsi="仿宋" w:cs="黑体" w:hint="eastAsia"/>
          <w:kern w:val="0"/>
          <w:sz w:val="32"/>
          <w:szCs w:val="32"/>
        </w:rPr>
        <w:t>”</w:t>
      </w:r>
      <w:r w:rsidRPr="00237A13">
        <w:rPr>
          <w:rFonts w:ascii="仿宋" w:eastAsia="仿宋" w:hAnsi="仿宋" w:cs="黑体" w:hint="eastAsia"/>
          <w:kern w:val="0"/>
          <w:sz w:val="32"/>
          <w:szCs w:val="32"/>
        </w:rPr>
        <w:t>为主题，以</w:t>
      </w:r>
      <w:r w:rsidRPr="00237A13">
        <w:rPr>
          <w:rFonts w:ascii="仿宋" w:eastAsia="仿宋" w:hAnsi="仿宋" w:hint="eastAsia"/>
          <w:kern w:val="0"/>
          <w:sz w:val="32"/>
          <w:szCs w:val="32"/>
        </w:rPr>
        <w:t>质量提升、两化融合、品牌建设、创新驱动、节能环保、风险管理等为关注重点，</w:t>
      </w:r>
      <w:r w:rsidRPr="00237A13">
        <w:rPr>
          <w:rFonts w:ascii="仿宋" w:eastAsia="仿宋" w:hAnsi="仿宋" w:cs="黑体" w:hint="eastAsia"/>
          <w:kern w:val="0"/>
          <w:sz w:val="32"/>
          <w:szCs w:val="32"/>
        </w:rPr>
        <w:t>继续开展第十七届全国质量奖评审工作。具体事宜通知如下：</w:t>
      </w:r>
    </w:p>
    <w:p w:rsidR="005B699B" w:rsidRPr="005B699B" w:rsidRDefault="005B699B" w:rsidP="005B699B">
      <w:pPr>
        <w:widowControl/>
        <w:spacing w:line="560" w:lineRule="exact"/>
        <w:ind w:firstLineChars="200" w:firstLine="640"/>
        <w:rPr>
          <w:rFonts w:ascii="黑体" w:eastAsia="黑体" w:hAnsi="仿宋"/>
          <w:sz w:val="32"/>
          <w:szCs w:val="32"/>
        </w:rPr>
      </w:pPr>
      <w:r w:rsidRPr="005B699B">
        <w:rPr>
          <w:rFonts w:ascii="黑体" w:eastAsia="黑体" w:hAnsi="仿宋" w:hint="eastAsia"/>
          <w:sz w:val="32"/>
          <w:szCs w:val="32"/>
        </w:rPr>
        <w:t>一、评审工作原则</w:t>
      </w:r>
    </w:p>
    <w:p w:rsidR="008A6154" w:rsidRDefault="008A6154" w:rsidP="005B699B">
      <w:pPr>
        <w:spacing w:line="560" w:lineRule="exact"/>
        <w:ind w:firstLineChars="200" w:firstLine="640"/>
        <w:rPr>
          <w:rFonts w:ascii="仿宋" w:eastAsia="仿宋" w:hAnsi="仿宋"/>
          <w:sz w:val="32"/>
          <w:szCs w:val="24"/>
        </w:rPr>
      </w:pPr>
      <w:r w:rsidRPr="00840CD3">
        <w:rPr>
          <w:rFonts w:ascii="仿宋" w:eastAsia="仿宋" w:hAnsi="仿宋" w:hint="eastAsia"/>
          <w:sz w:val="32"/>
          <w:szCs w:val="24"/>
        </w:rPr>
        <w:t>坚持科学、公正、组织自愿的原则</w:t>
      </w:r>
      <w:r>
        <w:rPr>
          <w:rFonts w:ascii="仿宋" w:eastAsia="仿宋" w:hAnsi="仿宋" w:hint="eastAsia"/>
          <w:sz w:val="32"/>
          <w:szCs w:val="24"/>
        </w:rPr>
        <w:t>。</w:t>
      </w:r>
    </w:p>
    <w:p w:rsidR="005B699B" w:rsidRPr="00237A13" w:rsidRDefault="00D75AB3" w:rsidP="005B699B">
      <w:pPr>
        <w:spacing w:line="560" w:lineRule="exact"/>
        <w:ind w:firstLineChars="200" w:firstLine="640"/>
        <w:rPr>
          <w:rFonts w:ascii="仿宋" w:eastAsia="仿宋" w:hAnsi="仿宋"/>
          <w:sz w:val="32"/>
          <w:szCs w:val="24"/>
        </w:rPr>
      </w:pPr>
      <w:r>
        <w:rPr>
          <w:rFonts w:ascii="仿宋" w:eastAsia="仿宋" w:hAnsi="仿宋" w:hint="eastAsia"/>
          <w:sz w:val="32"/>
          <w:szCs w:val="24"/>
        </w:rPr>
        <w:t>（一）按照《全国质量奖评审管理办法》</w:t>
      </w:r>
      <w:r w:rsidR="00B712B1">
        <w:rPr>
          <w:rFonts w:ascii="仿宋" w:eastAsia="仿宋" w:hAnsi="仿宋" w:hint="eastAsia"/>
          <w:sz w:val="32"/>
          <w:szCs w:val="24"/>
        </w:rPr>
        <w:t>（</w:t>
      </w:r>
      <w:r w:rsidR="00B712B1" w:rsidRPr="00237A13">
        <w:rPr>
          <w:rFonts w:ascii="仿宋" w:eastAsia="仿宋" w:hAnsi="仿宋" w:hint="eastAsia"/>
          <w:bCs/>
          <w:sz w:val="32"/>
          <w:szCs w:val="24"/>
        </w:rPr>
        <w:t>中国质量协会网</w:t>
      </w:r>
      <w:r w:rsidR="00B712B1" w:rsidRPr="00237A13">
        <w:rPr>
          <w:rFonts w:ascii="仿宋" w:eastAsia="仿宋" w:hAnsi="仿宋" w:hint="eastAsia"/>
          <w:bCs/>
          <w:sz w:val="32"/>
          <w:szCs w:val="24"/>
        </w:rPr>
        <w:lastRenderedPageBreak/>
        <w:t>站下载</w:t>
      </w:r>
      <w:r w:rsidR="00B712B1">
        <w:rPr>
          <w:rFonts w:ascii="仿宋" w:eastAsia="仿宋" w:hAnsi="仿宋" w:hint="eastAsia"/>
          <w:sz w:val="32"/>
          <w:szCs w:val="24"/>
        </w:rPr>
        <w:t>）</w:t>
      </w:r>
      <w:r w:rsidR="00840CD3" w:rsidRPr="00237A13">
        <w:rPr>
          <w:rFonts w:ascii="仿宋" w:eastAsia="仿宋" w:hAnsi="仿宋" w:hint="eastAsia"/>
          <w:sz w:val="32"/>
          <w:szCs w:val="24"/>
        </w:rPr>
        <w:t>以“高标准，少而精，树标杆”的原则进行评选。</w:t>
      </w:r>
    </w:p>
    <w:p w:rsidR="005B699B" w:rsidRPr="00237A13" w:rsidRDefault="00840CD3" w:rsidP="005B699B">
      <w:pPr>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（二）全国质量奖申报及评审不收取费用</w:t>
      </w:r>
      <w:r w:rsidRPr="00237A13">
        <w:rPr>
          <w:rFonts w:ascii="仿宋" w:eastAsia="仿宋" w:hAnsi="仿宋"/>
          <w:sz w:val="32"/>
          <w:szCs w:val="24"/>
        </w:rPr>
        <w:t>,</w:t>
      </w:r>
      <w:r w:rsidRPr="00237A13">
        <w:rPr>
          <w:rFonts w:ascii="仿宋" w:eastAsia="仿宋" w:hAnsi="仿宋" w:hint="eastAsia"/>
          <w:sz w:val="32"/>
          <w:szCs w:val="24"/>
        </w:rPr>
        <w:t>申报组织可自愿选择有偿获取反馈报告。</w:t>
      </w:r>
    </w:p>
    <w:p w:rsidR="005B699B" w:rsidRPr="00237A13" w:rsidRDefault="00840CD3" w:rsidP="005B699B">
      <w:pPr>
        <w:spacing w:line="560" w:lineRule="exact"/>
        <w:ind w:firstLineChars="200" w:firstLine="640"/>
        <w:rPr>
          <w:rFonts w:ascii="仿宋" w:eastAsia="仿宋" w:hAnsi="仿宋"/>
          <w:sz w:val="32"/>
          <w:szCs w:val="32"/>
        </w:rPr>
      </w:pPr>
      <w:r w:rsidRPr="00237A13">
        <w:rPr>
          <w:rFonts w:ascii="仿宋" w:eastAsia="仿宋" w:hAnsi="仿宋" w:hint="eastAsia"/>
          <w:sz w:val="32"/>
          <w:szCs w:val="24"/>
        </w:rPr>
        <w:t>（三）第十七届全国质量奖评审采用</w:t>
      </w:r>
      <w:r w:rsidRPr="00237A13">
        <w:rPr>
          <w:rFonts w:ascii="仿宋" w:eastAsia="仿宋" w:hAnsi="仿宋" w:hint="eastAsia"/>
          <w:b/>
          <w:sz w:val="32"/>
          <w:szCs w:val="24"/>
        </w:rPr>
        <w:t>《卓越绩效评价准则》</w:t>
      </w:r>
      <w:r w:rsidRPr="00237A13">
        <w:rPr>
          <w:rFonts w:ascii="仿宋" w:eastAsia="仿宋" w:hAnsi="仿宋"/>
          <w:b/>
          <w:sz w:val="32"/>
          <w:szCs w:val="24"/>
        </w:rPr>
        <w:t>GB/T 19580-2012</w:t>
      </w:r>
      <w:r w:rsidRPr="00237A13">
        <w:rPr>
          <w:rFonts w:ascii="仿宋" w:eastAsia="仿宋" w:hAnsi="仿宋" w:hint="eastAsia"/>
          <w:sz w:val="32"/>
          <w:szCs w:val="24"/>
        </w:rPr>
        <w:t>国家标准。</w:t>
      </w:r>
      <w:r w:rsidRPr="00237A13">
        <w:rPr>
          <w:rFonts w:ascii="仿宋" w:eastAsia="仿宋" w:hAnsi="仿宋" w:hint="eastAsia"/>
          <w:sz w:val="32"/>
          <w:szCs w:val="32"/>
        </w:rPr>
        <w:t>申报组织的各级管理者和骨干员工应认真学习和推广应用</w:t>
      </w:r>
      <w:r w:rsidRPr="00237A13">
        <w:rPr>
          <w:rFonts w:ascii="仿宋" w:eastAsia="仿宋" w:hAnsi="仿宋"/>
          <w:sz w:val="32"/>
          <w:szCs w:val="32"/>
        </w:rPr>
        <w:t>GB/T19580</w:t>
      </w:r>
      <w:r w:rsidRPr="00237A13">
        <w:rPr>
          <w:rFonts w:ascii="仿宋" w:eastAsia="仿宋" w:hAnsi="仿宋" w:hint="eastAsia"/>
          <w:sz w:val="32"/>
          <w:szCs w:val="32"/>
        </w:rPr>
        <w:t>《卓越绩效评价准则》国家标准，建立自我评价机制，重视创奖过程中的价值，提升持续改进能力和综合绩效水平。</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（四）凡在中华人民共和国境内合法注册与生产经营</w:t>
      </w:r>
      <w:r w:rsidR="00D5299D">
        <w:rPr>
          <w:rFonts w:ascii="仿宋" w:eastAsia="仿宋" w:hAnsi="仿宋" w:hint="eastAsia"/>
          <w:sz w:val="32"/>
          <w:szCs w:val="24"/>
        </w:rPr>
        <w:t>、</w:t>
      </w:r>
      <w:r w:rsidRPr="00237A13">
        <w:rPr>
          <w:rFonts w:ascii="仿宋" w:eastAsia="仿宋" w:hAnsi="仿宋" w:hint="eastAsia"/>
          <w:sz w:val="32"/>
          <w:szCs w:val="24"/>
        </w:rPr>
        <w:t>符合《全国质量奖评审管理办法》中申报条件的组织及下属单位，均可自愿申报全国质量奖。</w:t>
      </w:r>
    </w:p>
    <w:p w:rsidR="005B699B" w:rsidRPr="00237A13" w:rsidRDefault="00840CD3" w:rsidP="005B699B">
      <w:pPr>
        <w:tabs>
          <w:tab w:val="left" w:pos="980"/>
        </w:tabs>
        <w:spacing w:line="560" w:lineRule="exact"/>
        <w:ind w:firstLineChars="200" w:firstLine="640"/>
        <w:rPr>
          <w:rFonts w:ascii="仿宋" w:eastAsia="仿宋" w:hAnsi="仿宋"/>
          <w:sz w:val="32"/>
          <w:szCs w:val="32"/>
        </w:rPr>
      </w:pPr>
      <w:r w:rsidRPr="00237A13">
        <w:rPr>
          <w:rFonts w:ascii="仿宋" w:eastAsia="仿宋" w:hAnsi="仿宋" w:hint="eastAsia"/>
          <w:sz w:val="32"/>
          <w:szCs w:val="24"/>
        </w:rPr>
        <w:t>（五）</w:t>
      </w:r>
      <w:r w:rsidRPr="00237A13">
        <w:rPr>
          <w:rFonts w:ascii="仿宋" w:eastAsia="仿宋" w:hAnsi="仿宋" w:hint="eastAsia"/>
          <w:sz w:val="32"/>
          <w:szCs w:val="32"/>
        </w:rPr>
        <w:t>已经获得全国质量奖、且符合《全国质量奖评审管理办法》中再次申报条件的组织，可在自愿基础上再次申报全国质量奖。</w:t>
      </w:r>
    </w:p>
    <w:p w:rsidR="005B699B" w:rsidRPr="005B699B" w:rsidRDefault="005B699B" w:rsidP="005B699B">
      <w:pPr>
        <w:spacing w:line="560" w:lineRule="exact"/>
        <w:ind w:firstLineChars="200" w:firstLine="640"/>
        <w:rPr>
          <w:rFonts w:ascii="黑体" w:eastAsia="黑体" w:hAnsi="Times New Roman"/>
          <w:sz w:val="32"/>
          <w:szCs w:val="24"/>
        </w:rPr>
      </w:pPr>
      <w:r w:rsidRPr="005B699B">
        <w:rPr>
          <w:rFonts w:ascii="黑体" w:eastAsia="黑体" w:hAnsi="Times New Roman" w:hint="eastAsia"/>
          <w:sz w:val="32"/>
          <w:szCs w:val="24"/>
        </w:rPr>
        <w:t>二、评审工作进度安排</w:t>
      </w:r>
    </w:p>
    <w:p w:rsidR="005B699B" w:rsidRPr="00237A13" w:rsidRDefault="00840CD3" w:rsidP="005B699B">
      <w:pPr>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（一）自愿报名</w:t>
      </w:r>
    </w:p>
    <w:p w:rsidR="005B699B" w:rsidRPr="00237A13" w:rsidRDefault="00D5299D" w:rsidP="005B699B">
      <w:pPr>
        <w:spacing w:line="560" w:lineRule="exact"/>
        <w:ind w:firstLineChars="200" w:firstLine="640"/>
        <w:rPr>
          <w:rFonts w:ascii="仿宋" w:eastAsia="仿宋" w:hAnsi="仿宋"/>
          <w:sz w:val="32"/>
          <w:szCs w:val="24"/>
        </w:rPr>
      </w:pPr>
      <w:r w:rsidRPr="00D5299D">
        <w:rPr>
          <w:rFonts w:ascii="仿宋" w:eastAsia="仿宋" w:hAnsi="仿宋" w:hint="eastAsia"/>
          <w:bCs/>
          <w:sz w:val="32"/>
          <w:szCs w:val="24"/>
        </w:rPr>
        <w:t>请</w:t>
      </w:r>
      <w:r w:rsidR="00840CD3" w:rsidRPr="00237A13">
        <w:rPr>
          <w:rFonts w:ascii="仿宋" w:eastAsia="仿宋" w:hAnsi="仿宋" w:hint="eastAsia"/>
          <w:bCs/>
          <w:sz w:val="32"/>
          <w:szCs w:val="24"/>
        </w:rPr>
        <w:t>拟申报第十七届全国质量奖的组织，于</w:t>
      </w:r>
      <w:r w:rsidR="00840CD3" w:rsidRPr="00237A13">
        <w:rPr>
          <w:rFonts w:ascii="仿宋" w:eastAsia="仿宋" w:hAnsi="仿宋"/>
          <w:b/>
          <w:bCs/>
          <w:sz w:val="32"/>
          <w:szCs w:val="24"/>
        </w:rPr>
        <w:t>2017</w:t>
      </w:r>
      <w:r w:rsidR="00840CD3" w:rsidRPr="00237A13">
        <w:rPr>
          <w:rFonts w:ascii="仿宋" w:eastAsia="仿宋" w:hAnsi="仿宋" w:hint="eastAsia"/>
          <w:b/>
          <w:bCs/>
          <w:sz w:val="32"/>
          <w:szCs w:val="24"/>
        </w:rPr>
        <w:t>年</w:t>
      </w:r>
      <w:r w:rsidR="00840CD3" w:rsidRPr="00237A13">
        <w:rPr>
          <w:rFonts w:ascii="仿宋" w:eastAsia="仿宋" w:hAnsi="仿宋"/>
          <w:b/>
          <w:bCs/>
          <w:sz w:val="32"/>
          <w:szCs w:val="24"/>
        </w:rPr>
        <w:t>3</w:t>
      </w:r>
      <w:r w:rsidR="00840CD3" w:rsidRPr="00237A13">
        <w:rPr>
          <w:rFonts w:ascii="仿宋" w:eastAsia="仿宋" w:hAnsi="仿宋" w:hint="eastAsia"/>
          <w:b/>
          <w:bCs/>
          <w:sz w:val="32"/>
          <w:szCs w:val="24"/>
        </w:rPr>
        <w:t>月</w:t>
      </w:r>
      <w:r w:rsidR="00840CD3" w:rsidRPr="00237A13">
        <w:rPr>
          <w:rFonts w:ascii="仿宋" w:eastAsia="仿宋" w:hAnsi="仿宋"/>
          <w:b/>
          <w:bCs/>
          <w:sz w:val="32"/>
          <w:szCs w:val="24"/>
        </w:rPr>
        <w:t>20</w:t>
      </w:r>
      <w:r w:rsidR="00840CD3" w:rsidRPr="00237A13">
        <w:rPr>
          <w:rFonts w:ascii="仿宋" w:eastAsia="仿宋" w:hAnsi="仿宋" w:hint="eastAsia"/>
          <w:b/>
          <w:bCs/>
          <w:sz w:val="32"/>
          <w:szCs w:val="24"/>
        </w:rPr>
        <w:t>日</w:t>
      </w:r>
      <w:r w:rsidR="00840CD3" w:rsidRPr="00237A13">
        <w:rPr>
          <w:rFonts w:ascii="仿宋" w:eastAsia="仿宋" w:hAnsi="仿宋" w:hint="eastAsia"/>
          <w:bCs/>
          <w:sz w:val="32"/>
          <w:szCs w:val="24"/>
        </w:rPr>
        <w:t>前，将报名表（附件</w:t>
      </w:r>
      <w:r w:rsidR="00840CD3" w:rsidRPr="00237A13">
        <w:rPr>
          <w:rFonts w:ascii="仿宋" w:eastAsia="仿宋" w:hAnsi="仿宋"/>
          <w:bCs/>
          <w:sz w:val="32"/>
          <w:szCs w:val="24"/>
        </w:rPr>
        <w:t>2</w:t>
      </w:r>
      <w:r w:rsidR="00840CD3" w:rsidRPr="00237A13">
        <w:rPr>
          <w:rFonts w:ascii="仿宋" w:eastAsia="仿宋" w:hAnsi="仿宋" w:hint="eastAsia"/>
          <w:bCs/>
          <w:sz w:val="32"/>
          <w:szCs w:val="24"/>
        </w:rPr>
        <w:t>）报送至中国质量协会会员与事业发展部。</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（二）提交材料</w:t>
      </w:r>
    </w:p>
    <w:p w:rsidR="005B699B" w:rsidRPr="00237A13" w:rsidRDefault="00D5299D" w:rsidP="005B699B">
      <w:pPr>
        <w:tabs>
          <w:tab w:val="left" w:pos="1260"/>
        </w:tabs>
        <w:spacing w:line="560" w:lineRule="exact"/>
        <w:ind w:firstLineChars="200" w:firstLine="640"/>
        <w:rPr>
          <w:rFonts w:ascii="仿宋" w:eastAsia="仿宋" w:hAnsi="仿宋"/>
          <w:bCs/>
          <w:sz w:val="32"/>
          <w:szCs w:val="24"/>
        </w:rPr>
      </w:pPr>
      <w:r w:rsidRPr="00D5299D">
        <w:rPr>
          <w:rFonts w:ascii="仿宋" w:eastAsia="仿宋" w:hAnsi="仿宋" w:hint="eastAsia"/>
          <w:bCs/>
          <w:sz w:val="32"/>
          <w:szCs w:val="24"/>
        </w:rPr>
        <w:t>请</w:t>
      </w:r>
      <w:r w:rsidR="00840CD3" w:rsidRPr="00237A13">
        <w:rPr>
          <w:rFonts w:ascii="仿宋" w:eastAsia="仿宋" w:hAnsi="仿宋" w:hint="eastAsia"/>
          <w:bCs/>
          <w:sz w:val="32"/>
          <w:szCs w:val="24"/>
        </w:rPr>
        <w:t>申报组织于</w:t>
      </w:r>
      <w:r w:rsidR="00840CD3" w:rsidRPr="00237A13">
        <w:rPr>
          <w:rFonts w:ascii="仿宋" w:eastAsia="仿宋" w:hAnsi="仿宋"/>
          <w:b/>
          <w:bCs/>
          <w:sz w:val="32"/>
          <w:szCs w:val="24"/>
        </w:rPr>
        <w:t>2017</w:t>
      </w:r>
      <w:r w:rsidR="00840CD3" w:rsidRPr="00237A13">
        <w:rPr>
          <w:rFonts w:ascii="仿宋" w:eastAsia="仿宋" w:hAnsi="仿宋" w:hint="eastAsia"/>
          <w:b/>
          <w:bCs/>
          <w:sz w:val="32"/>
          <w:szCs w:val="24"/>
        </w:rPr>
        <w:t>年</w:t>
      </w:r>
      <w:r w:rsidR="00840CD3" w:rsidRPr="00237A13">
        <w:rPr>
          <w:rFonts w:ascii="仿宋" w:eastAsia="仿宋" w:hAnsi="仿宋"/>
          <w:b/>
          <w:bCs/>
          <w:sz w:val="32"/>
          <w:szCs w:val="24"/>
        </w:rPr>
        <w:t>5</w:t>
      </w:r>
      <w:r w:rsidR="00840CD3" w:rsidRPr="00237A13">
        <w:rPr>
          <w:rFonts w:ascii="仿宋" w:eastAsia="仿宋" w:hAnsi="仿宋" w:hint="eastAsia"/>
          <w:b/>
          <w:bCs/>
          <w:sz w:val="32"/>
          <w:szCs w:val="24"/>
        </w:rPr>
        <w:t>月</w:t>
      </w:r>
      <w:r w:rsidR="00840CD3" w:rsidRPr="00237A13">
        <w:rPr>
          <w:rFonts w:ascii="仿宋" w:eastAsia="仿宋" w:hAnsi="仿宋"/>
          <w:b/>
          <w:bCs/>
          <w:sz w:val="32"/>
          <w:szCs w:val="24"/>
        </w:rPr>
        <w:t>20</w:t>
      </w:r>
      <w:r w:rsidR="00840CD3" w:rsidRPr="00237A13">
        <w:rPr>
          <w:rFonts w:ascii="仿宋" w:eastAsia="仿宋" w:hAnsi="仿宋" w:hint="eastAsia"/>
          <w:b/>
          <w:bCs/>
          <w:sz w:val="32"/>
          <w:szCs w:val="24"/>
        </w:rPr>
        <w:t>日</w:t>
      </w:r>
      <w:r w:rsidR="00840CD3" w:rsidRPr="00237A13">
        <w:rPr>
          <w:rFonts w:ascii="仿宋" w:eastAsia="仿宋" w:hAnsi="仿宋" w:hint="eastAsia"/>
          <w:bCs/>
          <w:sz w:val="32"/>
          <w:szCs w:val="24"/>
        </w:rPr>
        <w:t>前提交以下申报材料：</w:t>
      </w:r>
    </w:p>
    <w:p w:rsidR="005B699B" w:rsidRPr="00237A13" w:rsidRDefault="00840CD3" w:rsidP="008A58FC">
      <w:pPr>
        <w:tabs>
          <w:tab w:val="left" w:pos="1260"/>
        </w:tabs>
        <w:spacing w:line="560" w:lineRule="exact"/>
        <w:ind w:firstLineChars="200" w:firstLine="640"/>
        <w:rPr>
          <w:rFonts w:ascii="仿宋" w:eastAsia="仿宋" w:hAnsi="仿宋"/>
          <w:bCs/>
          <w:sz w:val="32"/>
          <w:szCs w:val="24"/>
        </w:rPr>
      </w:pPr>
      <w:r w:rsidRPr="00237A13">
        <w:rPr>
          <w:rFonts w:ascii="仿宋" w:eastAsia="仿宋" w:hAnsi="仿宋"/>
          <w:bCs/>
          <w:sz w:val="32"/>
          <w:szCs w:val="24"/>
        </w:rPr>
        <w:t>1</w:t>
      </w:r>
      <w:r w:rsidRPr="00237A13">
        <w:rPr>
          <w:rFonts w:ascii="仿宋" w:eastAsia="仿宋" w:hAnsi="仿宋" w:hint="eastAsia"/>
          <w:bCs/>
          <w:sz w:val="32"/>
          <w:szCs w:val="24"/>
        </w:rPr>
        <w:t>．申报表（中国质量协会网站下载）；</w:t>
      </w:r>
    </w:p>
    <w:p w:rsidR="005B699B" w:rsidRPr="00237A13" w:rsidRDefault="00840CD3" w:rsidP="008A58FC">
      <w:pPr>
        <w:tabs>
          <w:tab w:val="left" w:pos="1260"/>
        </w:tabs>
        <w:spacing w:line="560" w:lineRule="exact"/>
        <w:ind w:firstLineChars="200" w:firstLine="640"/>
        <w:rPr>
          <w:rFonts w:ascii="仿宋" w:eastAsia="仿宋" w:hAnsi="仿宋"/>
          <w:bCs/>
          <w:sz w:val="32"/>
          <w:szCs w:val="24"/>
        </w:rPr>
      </w:pPr>
      <w:r w:rsidRPr="00237A13">
        <w:rPr>
          <w:rFonts w:ascii="仿宋" w:eastAsia="仿宋" w:hAnsi="仿宋"/>
          <w:bCs/>
          <w:sz w:val="32"/>
          <w:szCs w:val="24"/>
        </w:rPr>
        <w:lastRenderedPageBreak/>
        <w:t>2</w:t>
      </w:r>
      <w:r w:rsidRPr="00237A13">
        <w:rPr>
          <w:rFonts w:ascii="仿宋" w:eastAsia="仿宋" w:hAnsi="仿宋" w:hint="eastAsia"/>
          <w:bCs/>
          <w:sz w:val="32"/>
          <w:szCs w:val="24"/>
        </w:rPr>
        <w:t>．组织概述，字数不超过</w:t>
      </w:r>
      <w:r w:rsidRPr="00237A13">
        <w:rPr>
          <w:rFonts w:ascii="仿宋" w:eastAsia="仿宋" w:hAnsi="仿宋"/>
          <w:bCs/>
          <w:sz w:val="32"/>
          <w:szCs w:val="24"/>
        </w:rPr>
        <w:t>3000</w:t>
      </w:r>
      <w:r w:rsidRPr="00237A13">
        <w:rPr>
          <w:rFonts w:ascii="仿宋" w:eastAsia="仿宋" w:hAnsi="仿宋" w:hint="eastAsia"/>
          <w:bCs/>
          <w:sz w:val="32"/>
          <w:szCs w:val="24"/>
        </w:rPr>
        <w:t>字，内容要求见《卓越绩效评价准则实施指南》</w:t>
      </w:r>
      <w:r w:rsidRPr="00237A13">
        <w:rPr>
          <w:rFonts w:ascii="仿宋" w:eastAsia="仿宋" w:hAnsi="仿宋"/>
          <w:bCs/>
          <w:sz w:val="32"/>
          <w:szCs w:val="24"/>
        </w:rPr>
        <w:t>GB/Z19579-2012</w:t>
      </w:r>
      <w:r w:rsidRPr="00237A13">
        <w:rPr>
          <w:rFonts w:ascii="仿宋" w:eastAsia="仿宋" w:hAnsi="仿宋" w:hint="eastAsia"/>
          <w:bCs/>
          <w:sz w:val="32"/>
          <w:szCs w:val="24"/>
        </w:rPr>
        <w:t>附录</w:t>
      </w:r>
      <w:r w:rsidRPr="00237A13">
        <w:rPr>
          <w:rFonts w:ascii="仿宋" w:eastAsia="仿宋" w:hAnsi="仿宋"/>
          <w:bCs/>
          <w:sz w:val="32"/>
          <w:szCs w:val="24"/>
        </w:rPr>
        <w:t>B</w:t>
      </w:r>
      <w:r w:rsidRPr="00237A13">
        <w:rPr>
          <w:rFonts w:ascii="仿宋" w:eastAsia="仿宋" w:hAnsi="仿宋" w:hint="eastAsia"/>
          <w:bCs/>
          <w:sz w:val="32"/>
          <w:szCs w:val="24"/>
        </w:rPr>
        <w:t>；</w:t>
      </w:r>
    </w:p>
    <w:p w:rsidR="005B699B" w:rsidRPr="00237A13" w:rsidRDefault="00840CD3" w:rsidP="008A58FC">
      <w:pPr>
        <w:tabs>
          <w:tab w:val="left" w:pos="1260"/>
        </w:tabs>
        <w:spacing w:line="560" w:lineRule="exact"/>
        <w:ind w:firstLineChars="200" w:firstLine="640"/>
        <w:rPr>
          <w:rFonts w:ascii="仿宋" w:eastAsia="仿宋" w:hAnsi="仿宋"/>
          <w:bCs/>
          <w:sz w:val="32"/>
          <w:szCs w:val="24"/>
        </w:rPr>
      </w:pPr>
      <w:r w:rsidRPr="00237A13">
        <w:rPr>
          <w:rFonts w:ascii="仿宋" w:eastAsia="仿宋" w:hAnsi="仿宋"/>
          <w:bCs/>
          <w:sz w:val="32"/>
          <w:szCs w:val="24"/>
        </w:rPr>
        <w:t>3</w:t>
      </w:r>
      <w:r w:rsidRPr="00237A13">
        <w:rPr>
          <w:rFonts w:ascii="仿宋" w:eastAsia="仿宋" w:hAnsi="仿宋" w:hint="eastAsia"/>
          <w:bCs/>
          <w:sz w:val="32"/>
          <w:szCs w:val="24"/>
        </w:rPr>
        <w:t>．</w:t>
      </w:r>
      <w:bookmarkStart w:id="4" w:name="OLE_LINK4"/>
      <w:bookmarkStart w:id="5" w:name="OLE_LINK5"/>
      <w:r w:rsidRPr="008A58FC">
        <w:rPr>
          <w:rFonts w:ascii="仿宋" w:eastAsia="仿宋" w:hAnsi="仿宋" w:hint="eastAsia"/>
          <w:bCs/>
          <w:sz w:val="32"/>
          <w:szCs w:val="24"/>
        </w:rPr>
        <w:t>组织自评报告</w:t>
      </w:r>
      <w:bookmarkEnd w:id="4"/>
      <w:bookmarkEnd w:id="5"/>
      <w:r w:rsidRPr="008A58FC">
        <w:rPr>
          <w:rFonts w:ascii="仿宋" w:eastAsia="仿宋" w:hAnsi="仿宋" w:hint="eastAsia"/>
          <w:bCs/>
          <w:sz w:val="32"/>
          <w:szCs w:val="24"/>
        </w:rPr>
        <w:t>，字数不超过</w:t>
      </w:r>
      <w:r w:rsidRPr="008A58FC">
        <w:rPr>
          <w:rFonts w:ascii="仿宋" w:eastAsia="仿宋" w:hAnsi="仿宋"/>
          <w:bCs/>
          <w:sz w:val="32"/>
          <w:szCs w:val="24"/>
        </w:rPr>
        <w:t>6</w:t>
      </w:r>
      <w:r w:rsidRPr="008A58FC">
        <w:rPr>
          <w:rFonts w:ascii="仿宋" w:eastAsia="仿宋" w:hAnsi="仿宋" w:hint="eastAsia"/>
          <w:bCs/>
          <w:sz w:val="32"/>
          <w:szCs w:val="24"/>
        </w:rPr>
        <w:t>万字，总页数不得超过</w:t>
      </w:r>
      <w:r w:rsidRPr="008A58FC">
        <w:rPr>
          <w:rFonts w:ascii="仿宋" w:eastAsia="仿宋" w:hAnsi="仿宋"/>
          <w:bCs/>
          <w:sz w:val="32"/>
          <w:szCs w:val="24"/>
        </w:rPr>
        <w:t>150</w:t>
      </w:r>
      <w:r w:rsidRPr="008A58FC">
        <w:rPr>
          <w:rFonts w:ascii="仿宋" w:eastAsia="仿宋" w:hAnsi="仿宋" w:hint="eastAsia"/>
          <w:bCs/>
          <w:sz w:val="32"/>
          <w:szCs w:val="24"/>
        </w:rPr>
        <w:t>页（含图表），内容要求见《卓越绩效评价准则》GB/T19580-2012</w:t>
      </w:r>
      <w:r w:rsidRPr="00237A13">
        <w:rPr>
          <w:rFonts w:ascii="仿宋" w:eastAsia="仿宋" w:hAnsi="仿宋" w:hint="eastAsia"/>
          <w:bCs/>
          <w:sz w:val="32"/>
          <w:szCs w:val="24"/>
        </w:rPr>
        <w:t>；</w:t>
      </w:r>
    </w:p>
    <w:p w:rsidR="005B699B" w:rsidRPr="00237A13" w:rsidRDefault="00840CD3" w:rsidP="008A58FC">
      <w:pPr>
        <w:tabs>
          <w:tab w:val="left" w:pos="1260"/>
        </w:tabs>
        <w:spacing w:line="560" w:lineRule="exact"/>
        <w:ind w:firstLineChars="200" w:firstLine="640"/>
        <w:rPr>
          <w:rFonts w:ascii="仿宋" w:eastAsia="仿宋" w:hAnsi="仿宋"/>
          <w:bCs/>
          <w:sz w:val="32"/>
          <w:szCs w:val="24"/>
        </w:rPr>
      </w:pPr>
      <w:r w:rsidRPr="00237A13">
        <w:rPr>
          <w:rFonts w:ascii="仿宋" w:eastAsia="仿宋" w:hAnsi="仿宋"/>
          <w:bCs/>
          <w:sz w:val="32"/>
          <w:szCs w:val="24"/>
        </w:rPr>
        <w:t>4</w:t>
      </w:r>
      <w:r w:rsidRPr="00237A13">
        <w:rPr>
          <w:rFonts w:ascii="仿宋" w:eastAsia="仿宋" w:hAnsi="仿宋" w:hint="eastAsia"/>
          <w:bCs/>
          <w:sz w:val="32"/>
          <w:szCs w:val="24"/>
        </w:rPr>
        <w:t>．证实性材料，包括：组织合法经营的证实，产品、质量管理体系、环境管理体系、职业健康安全管理体系、能源管理体系等认证注册（如已获认证）证书复印件，近三年的三废治理达标的证实、节能减排及环保的证实、用户满意调查报告、纳税证明（由税务部门出具并盖章，注明应纳税金额、实际纳税金额）、外部审计报告、上市公司</w:t>
      </w:r>
      <w:r w:rsidR="007E795D">
        <w:rPr>
          <w:rFonts w:ascii="仿宋" w:eastAsia="仿宋" w:hAnsi="仿宋" w:hint="eastAsia"/>
          <w:bCs/>
          <w:sz w:val="32"/>
          <w:szCs w:val="24"/>
        </w:rPr>
        <w:t>年度报告，近三年获得省</w:t>
      </w:r>
      <w:r w:rsidRPr="00237A13">
        <w:rPr>
          <w:rFonts w:ascii="仿宋" w:eastAsia="仿宋" w:hAnsi="仿宋" w:hint="eastAsia"/>
          <w:bCs/>
          <w:sz w:val="32"/>
          <w:szCs w:val="24"/>
        </w:rPr>
        <w:t>部级以上荣誉的证实，申报组织认为还应提供的其它证实性材料等</w:t>
      </w:r>
      <w:r w:rsidR="00D5299D">
        <w:rPr>
          <w:rFonts w:ascii="仿宋" w:eastAsia="仿宋" w:hAnsi="仿宋" w:hint="eastAsia"/>
          <w:bCs/>
          <w:sz w:val="32"/>
          <w:szCs w:val="24"/>
        </w:rPr>
        <w:t>。</w:t>
      </w:r>
      <w:r w:rsidR="009C08C9">
        <w:rPr>
          <w:rFonts w:ascii="仿宋" w:eastAsia="仿宋" w:hAnsi="仿宋" w:hint="eastAsia"/>
          <w:bCs/>
          <w:sz w:val="32"/>
          <w:szCs w:val="24"/>
        </w:rPr>
        <w:t>证实性材料需</w:t>
      </w:r>
      <w:r w:rsidR="00193E29">
        <w:rPr>
          <w:rFonts w:ascii="仿宋" w:eastAsia="仿宋" w:hAnsi="仿宋" w:hint="eastAsia"/>
          <w:bCs/>
          <w:sz w:val="32"/>
          <w:szCs w:val="24"/>
        </w:rPr>
        <w:t>附材料清单目录，证实性材料</w:t>
      </w:r>
      <w:r w:rsidRPr="00237A13">
        <w:rPr>
          <w:rFonts w:ascii="仿宋" w:eastAsia="仿宋" w:hAnsi="仿宋" w:hint="eastAsia"/>
          <w:bCs/>
          <w:sz w:val="32"/>
          <w:szCs w:val="24"/>
        </w:rPr>
        <w:t>缺失将影响评审得分。</w:t>
      </w:r>
    </w:p>
    <w:p w:rsidR="005B699B" w:rsidRPr="00237A13" w:rsidRDefault="00840CD3" w:rsidP="008A58FC">
      <w:pPr>
        <w:tabs>
          <w:tab w:val="left" w:pos="1260"/>
        </w:tabs>
        <w:spacing w:line="560" w:lineRule="exact"/>
        <w:ind w:firstLineChars="200" w:firstLine="640"/>
        <w:rPr>
          <w:rFonts w:ascii="仿宋" w:eastAsia="仿宋" w:hAnsi="仿宋"/>
          <w:bCs/>
          <w:sz w:val="32"/>
          <w:szCs w:val="24"/>
        </w:rPr>
      </w:pPr>
      <w:r w:rsidRPr="00237A13">
        <w:rPr>
          <w:rFonts w:ascii="仿宋" w:eastAsia="仿宋" w:hAnsi="仿宋" w:hint="eastAsia"/>
          <w:bCs/>
          <w:sz w:val="32"/>
          <w:szCs w:val="24"/>
        </w:rPr>
        <w:t>申报组织需同时提交纸质版和电子版申报材料</w:t>
      </w:r>
      <w:bookmarkStart w:id="6" w:name="OLE_LINK1"/>
      <w:bookmarkStart w:id="7" w:name="OLE_LINK2"/>
      <w:r w:rsidRPr="00237A13">
        <w:rPr>
          <w:rFonts w:ascii="仿宋" w:eastAsia="仿宋" w:hAnsi="仿宋" w:hint="eastAsia"/>
          <w:bCs/>
          <w:sz w:val="32"/>
          <w:szCs w:val="24"/>
        </w:rPr>
        <w:t>。①纸质版：上述材料中的“申报表、组织概述、组织自评报告”合并装订成册，一式三份；“证实性材料”，一式一份。②电子版：含上述所有材料的电子版一份</w:t>
      </w:r>
      <w:bookmarkEnd w:id="6"/>
      <w:bookmarkEnd w:id="7"/>
      <w:r w:rsidRPr="00237A13">
        <w:rPr>
          <w:rFonts w:ascii="仿宋" w:eastAsia="仿宋" w:hAnsi="仿宋" w:hint="eastAsia"/>
          <w:bCs/>
          <w:sz w:val="32"/>
          <w:szCs w:val="24"/>
        </w:rPr>
        <w:t>，其中“申报表、组织概述、组织自评报告”提供</w:t>
      </w:r>
      <w:r w:rsidRPr="00237A13">
        <w:rPr>
          <w:rFonts w:ascii="仿宋" w:eastAsia="仿宋" w:hAnsi="仿宋"/>
          <w:bCs/>
          <w:sz w:val="32"/>
          <w:szCs w:val="24"/>
        </w:rPr>
        <w:t>Word</w:t>
      </w:r>
      <w:r w:rsidRPr="00237A13">
        <w:rPr>
          <w:rFonts w:ascii="仿宋" w:eastAsia="仿宋" w:hAnsi="仿宋" w:hint="eastAsia"/>
          <w:bCs/>
          <w:sz w:val="32"/>
          <w:szCs w:val="24"/>
        </w:rPr>
        <w:t>文档格式。</w:t>
      </w:r>
    </w:p>
    <w:p w:rsidR="005B699B" w:rsidRPr="008A58FC" w:rsidRDefault="00840CD3" w:rsidP="005B699B">
      <w:pPr>
        <w:tabs>
          <w:tab w:val="left" w:pos="1260"/>
        </w:tabs>
        <w:spacing w:line="560" w:lineRule="exact"/>
        <w:ind w:firstLineChars="200" w:firstLine="640"/>
        <w:rPr>
          <w:rFonts w:ascii="仿宋" w:eastAsia="仿宋" w:hAnsi="仿宋"/>
          <w:bCs/>
          <w:sz w:val="32"/>
          <w:szCs w:val="24"/>
        </w:rPr>
      </w:pPr>
      <w:r w:rsidRPr="008A58FC">
        <w:rPr>
          <w:rFonts w:ascii="仿宋" w:eastAsia="仿宋" w:hAnsi="仿宋" w:hint="eastAsia"/>
          <w:bCs/>
          <w:sz w:val="32"/>
          <w:szCs w:val="24"/>
        </w:rPr>
        <w:t>（三）资格审查</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8A58FC">
        <w:rPr>
          <w:rFonts w:ascii="仿宋" w:eastAsia="仿宋" w:hAnsi="仿宋" w:hint="eastAsia"/>
          <w:bCs/>
          <w:sz w:val="32"/>
          <w:szCs w:val="24"/>
        </w:rPr>
        <w:t>收到申报材料后，全国质量奖评审活动领导小组办公室（以下简称“领导小组办公室”）将对申报组织的基本条件、推荐意</w:t>
      </w:r>
      <w:r w:rsidRPr="00237A13">
        <w:rPr>
          <w:rFonts w:ascii="仿宋" w:eastAsia="仿宋" w:hAnsi="仿宋" w:hint="eastAsia"/>
          <w:sz w:val="32"/>
          <w:szCs w:val="24"/>
        </w:rPr>
        <w:t>见和材料完整性等进行资格审查。</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（四）资料评审</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sz w:val="32"/>
          <w:szCs w:val="24"/>
        </w:rPr>
        <w:lastRenderedPageBreak/>
        <w:t>2017</w:t>
      </w:r>
      <w:r w:rsidRPr="00237A13">
        <w:rPr>
          <w:rFonts w:ascii="仿宋" w:eastAsia="仿宋" w:hAnsi="仿宋" w:hint="eastAsia"/>
          <w:sz w:val="32"/>
          <w:szCs w:val="24"/>
        </w:rPr>
        <w:t>年</w:t>
      </w:r>
      <w:r w:rsidRPr="00237A13">
        <w:rPr>
          <w:rFonts w:ascii="仿宋" w:eastAsia="仿宋" w:hAnsi="仿宋"/>
          <w:sz w:val="32"/>
          <w:szCs w:val="24"/>
        </w:rPr>
        <w:t>5</w:t>
      </w:r>
      <w:r w:rsidRPr="00237A13">
        <w:rPr>
          <w:rFonts w:ascii="仿宋" w:eastAsia="仿宋" w:hAnsi="仿宋" w:hint="eastAsia"/>
          <w:sz w:val="32"/>
          <w:szCs w:val="24"/>
        </w:rPr>
        <w:t>月底，领导小组办公室将组织评审专家进行资料评审。</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（五）全国质量奖评审委员会第一次会议</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2017年6月中旬，评审委员会委员审议资料评审阶段工作报告，对资料评审阶段推荐进入现场评审的组织进行答辩，确定进入现场评审阶段的组织。</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（六）现场评审</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sz w:val="32"/>
          <w:szCs w:val="24"/>
        </w:rPr>
        <w:t>2017</w:t>
      </w:r>
      <w:r w:rsidRPr="00237A13">
        <w:rPr>
          <w:rFonts w:ascii="仿宋" w:eastAsia="仿宋" w:hAnsi="仿宋" w:hint="eastAsia"/>
          <w:sz w:val="32"/>
          <w:szCs w:val="24"/>
        </w:rPr>
        <w:t>年</w:t>
      </w:r>
      <w:r w:rsidRPr="00237A13">
        <w:rPr>
          <w:rFonts w:ascii="仿宋" w:eastAsia="仿宋" w:hAnsi="仿宋"/>
          <w:sz w:val="32"/>
          <w:szCs w:val="24"/>
        </w:rPr>
        <w:t>7-8</w:t>
      </w:r>
      <w:r w:rsidRPr="00237A13">
        <w:rPr>
          <w:rFonts w:ascii="仿宋" w:eastAsia="仿宋" w:hAnsi="仿宋" w:hint="eastAsia"/>
          <w:sz w:val="32"/>
          <w:szCs w:val="24"/>
        </w:rPr>
        <w:t>月，领导小组办公室将组织评审专家对推荐进入现场评审的组织进行一周的现场评审。</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（七）全国质量奖评审委员会第二次会议</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2017年9月，评审委员会委员审议现场评审阶段工作报告，向审定委员会提出年度获奖组织公示推荐名单。</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（八）公示</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sz w:val="32"/>
          <w:szCs w:val="24"/>
        </w:rPr>
        <w:t>2017</w:t>
      </w:r>
      <w:r w:rsidRPr="00237A13">
        <w:rPr>
          <w:rFonts w:ascii="仿宋" w:eastAsia="仿宋" w:hAnsi="仿宋" w:hint="eastAsia"/>
          <w:sz w:val="32"/>
          <w:szCs w:val="24"/>
        </w:rPr>
        <w:t>年9月，领导小组办公室将获奖组织</w:t>
      </w:r>
      <w:r w:rsidR="00D5299D" w:rsidRPr="00D5299D">
        <w:rPr>
          <w:rFonts w:ascii="仿宋" w:eastAsia="仿宋" w:hAnsi="仿宋" w:hint="eastAsia"/>
          <w:sz w:val="32"/>
          <w:szCs w:val="24"/>
        </w:rPr>
        <w:t>推荐</w:t>
      </w:r>
      <w:r w:rsidRPr="00237A13">
        <w:rPr>
          <w:rFonts w:ascii="仿宋" w:eastAsia="仿宋" w:hAnsi="仿宋" w:hint="eastAsia"/>
          <w:sz w:val="32"/>
          <w:szCs w:val="24"/>
        </w:rPr>
        <w:t>名单向社会公示，广泛征求社会意见</w:t>
      </w:r>
      <w:r w:rsidR="00D5299D">
        <w:rPr>
          <w:rFonts w:ascii="仿宋" w:eastAsia="仿宋" w:hAnsi="仿宋" w:hint="eastAsia"/>
          <w:sz w:val="32"/>
          <w:szCs w:val="24"/>
        </w:rPr>
        <w:t>。</w:t>
      </w:r>
      <w:r w:rsidRPr="00237A13">
        <w:rPr>
          <w:rFonts w:ascii="仿宋" w:eastAsia="仿宋" w:hAnsi="仿宋" w:hint="eastAsia"/>
          <w:sz w:val="32"/>
          <w:szCs w:val="24"/>
        </w:rPr>
        <w:t>公示期为7天。</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（九）全国质量奖审定委员会会议</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2017年10月，审定委员会委员审议年度评审工作报告，审定获奖组织。</w:t>
      </w:r>
    </w:p>
    <w:p w:rsidR="005B699B" w:rsidRPr="00237A13" w:rsidRDefault="00840CD3" w:rsidP="005B699B">
      <w:pPr>
        <w:tabs>
          <w:tab w:val="left" w:pos="1092"/>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（十）全国追求卓越大会</w:t>
      </w:r>
    </w:p>
    <w:p w:rsidR="005B699B" w:rsidRPr="00237A13" w:rsidRDefault="00840CD3" w:rsidP="005B699B">
      <w:pPr>
        <w:tabs>
          <w:tab w:val="left" w:pos="1092"/>
        </w:tabs>
        <w:spacing w:line="560" w:lineRule="exact"/>
        <w:ind w:firstLineChars="200" w:firstLine="640"/>
        <w:rPr>
          <w:rFonts w:ascii="仿宋" w:eastAsia="仿宋" w:hAnsi="仿宋"/>
          <w:sz w:val="32"/>
          <w:szCs w:val="24"/>
        </w:rPr>
      </w:pPr>
      <w:r w:rsidRPr="00237A13">
        <w:rPr>
          <w:rFonts w:ascii="仿宋" w:eastAsia="仿宋" w:hAnsi="仿宋"/>
          <w:sz w:val="32"/>
          <w:szCs w:val="24"/>
        </w:rPr>
        <w:t>2017</w:t>
      </w:r>
      <w:r w:rsidRPr="00237A13">
        <w:rPr>
          <w:rFonts w:ascii="仿宋" w:eastAsia="仿宋" w:hAnsi="仿宋" w:hint="eastAsia"/>
          <w:sz w:val="32"/>
          <w:szCs w:val="24"/>
        </w:rPr>
        <w:t>年</w:t>
      </w:r>
      <w:r w:rsidRPr="00237A13">
        <w:rPr>
          <w:rFonts w:ascii="仿宋" w:eastAsia="仿宋" w:hAnsi="仿宋"/>
          <w:sz w:val="32"/>
          <w:szCs w:val="24"/>
        </w:rPr>
        <w:t>10</w:t>
      </w:r>
      <w:r w:rsidRPr="00237A13">
        <w:rPr>
          <w:rFonts w:ascii="仿宋" w:eastAsia="仿宋" w:hAnsi="仿宋" w:hint="eastAsia"/>
          <w:sz w:val="32"/>
          <w:szCs w:val="24"/>
        </w:rPr>
        <w:t>月底-</w:t>
      </w:r>
      <w:r w:rsidRPr="00237A13">
        <w:rPr>
          <w:rFonts w:ascii="仿宋" w:eastAsia="仿宋" w:hAnsi="仿宋"/>
          <w:sz w:val="32"/>
          <w:szCs w:val="24"/>
        </w:rPr>
        <w:t>11</w:t>
      </w:r>
      <w:r w:rsidRPr="00237A13">
        <w:rPr>
          <w:rFonts w:ascii="仿宋" w:eastAsia="仿宋" w:hAnsi="仿宋" w:hint="eastAsia"/>
          <w:sz w:val="32"/>
          <w:szCs w:val="24"/>
        </w:rPr>
        <w:t>月初，将召开第十七届全国追求卓越大会，为获奖组织颁奖并分享获奖组织的最佳实践和成功经验。</w:t>
      </w:r>
    </w:p>
    <w:p w:rsidR="005B699B" w:rsidRPr="005B699B" w:rsidRDefault="005B699B" w:rsidP="005B699B">
      <w:pPr>
        <w:spacing w:line="560" w:lineRule="exact"/>
        <w:ind w:firstLineChars="200" w:firstLine="640"/>
        <w:rPr>
          <w:rFonts w:ascii="黑体" w:eastAsia="黑体" w:hAnsi="Times New Roman"/>
          <w:sz w:val="32"/>
          <w:szCs w:val="24"/>
        </w:rPr>
      </w:pPr>
      <w:r w:rsidRPr="005B699B">
        <w:rPr>
          <w:rFonts w:ascii="黑体" w:eastAsia="黑体" w:hAnsi="Times New Roman" w:hint="eastAsia"/>
          <w:sz w:val="32"/>
          <w:szCs w:val="24"/>
        </w:rPr>
        <w:t>三、有关注意事项</w:t>
      </w:r>
    </w:p>
    <w:p w:rsidR="005B699B" w:rsidRPr="00237A13" w:rsidRDefault="00840CD3" w:rsidP="005B699B">
      <w:pPr>
        <w:tabs>
          <w:tab w:val="left" w:pos="1260"/>
        </w:tabs>
        <w:spacing w:line="560" w:lineRule="exact"/>
        <w:ind w:firstLineChars="200" w:firstLine="640"/>
        <w:rPr>
          <w:rFonts w:ascii="仿宋" w:eastAsia="仿宋" w:hAnsi="仿宋"/>
          <w:bCs/>
          <w:sz w:val="32"/>
          <w:szCs w:val="24"/>
        </w:rPr>
      </w:pPr>
      <w:r w:rsidRPr="00237A13">
        <w:rPr>
          <w:rFonts w:ascii="仿宋" w:eastAsia="仿宋" w:hAnsi="仿宋" w:hint="eastAsia"/>
          <w:sz w:val="32"/>
          <w:szCs w:val="24"/>
        </w:rPr>
        <w:lastRenderedPageBreak/>
        <w:t>（一）</w:t>
      </w:r>
      <w:r w:rsidRPr="00237A13">
        <w:rPr>
          <w:rFonts w:ascii="仿宋" w:eastAsia="仿宋" w:hAnsi="仿宋" w:hint="eastAsia"/>
          <w:bCs/>
          <w:sz w:val="32"/>
          <w:szCs w:val="24"/>
        </w:rPr>
        <w:t>材料</w:t>
      </w:r>
      <w:r w:rsidRPr="00237A13">
        <w:rPr>
          <w:rFonts w:ascii="仿宋" w:eastAsia="仿宋" w:hAnsi="仿宋" w:hint="eastAsia"/>
          <w:sz w:val="32"/>
          <w:szCs w:val="24"/>
        </w:rPr>
        <w:t>提交</w:t>
      </w:r>
      <w:r w:rsidRPr="00237A13">
        <w:rPr>
          <w:rFonts w:ascii="仿宋" w:eastAsia="仿宋" w:hAnsi="仿宋" w:hint="eastAsia"/>
          <w:bCs/>
          <w:sz w:val="32"/>
          <w:szCs w:val="24"/>
        </w:rPr>
        <w:t>截止日期为</w:t>
      </w:r>
      <w:r w:rsidRPr="00237A13">
        <w:rPr>
          <w:rFonts w:ascii="仿宋" w:eastAsia="仿宋" w:hAnsi="仿宋"/>
          <w:b/>
          <w:bCs/>
          <w:sz w:val="32"/>
          <w:szCs w:val="24"/>
        </w:rPr>
        <w:t>2017</w:t>
      </w:r>
      <w:r w:rsidRPr="00237A13">
        <w:rPr>
          <w:rFonts w:ascii="仿宋" w:eastAsia="仿宋" w:hAnsi="仿宋" w:hint="eastAsia"/>
          <w:b/>
          <w:bCs/>
          <w:sz w:val="32"/>
          <w:szCs w:val="24"/>
        </w:rPr>
        <w:t>年</w:t>
      </w:r>
      <w:r w:rsidRPr="00237A13">
        <w:rPr>
          <w:rFonts w:ascii="仿宋" w:eastAsia="仿宋" w:hAnsi="仿宋"/>
          <w:b/>
          <w:bCs/>
          <w:sz w:val="32"/>
          <w:szCs w:val="24"/>
        </w:rPr>
        <w:t>5</w:t>
      </w:r>
      <w:r w:rsidRPr="00237A13">
        <w:rPr>
          <w:rFonts w:ascii="仿宋" w:eastAsia="仿宋" w:hAnsi="仿宋" w:hint="eastAsia"/>
          <w:b/>
          <w:bCs/>
          <w:sz w:val="32"/>
          <w:szCs w:val="24"/>
        </w:rPr>
        <w:t>月</w:t>
      </w:r>
      <w:r w:rsidRPr="00237A13">
        <w:rPr>
          <w:rFonts w:ascii="仿宋" w:eastAsia="仿宋" w:hAnsi="仿宋"/>
          <w:b/>
          <w:bCs/>
          <w:sz w:val="32"/>
          <w:szCs w:val="24"/>
        </w:rPr>
        <w:t>20</w:t>
      </w:r>
      <w:r w:rsidRPr="00237A13">
        <w:rPr>
          <w:rFonts w:ascii="仿宋" w:eastAsia="仿宋" w:hAnsi="仿宋" w:hint="eastAsia"/>
          <w:b/>
          <w:bCs/>
          <w:sz w:val="32"/>
          <w:szCs w:val="24"/>
        </w:rPr>
        <w:t>日</w:t>
      </w:r>
      <w:r w:rsidRPr="00237A13">
        <w:rPr>
          <w:rFonts w:ascii="仿宋" w:eastAsia="仿宋" w:hAnsi="仿宋" w:hint="eastAsia"/>
          <w:bCs/>
          <w:sz w:val="32"/>
          <w:szCs w:val="24"/>
        </w:rPr>
        <w:t>，以领导小组办公室收到材料日期为准</w:t>
      </w:r>
      <w:r w:rsidR="00D5299D">
        <w:rPr>
          <w:rFonts w:ascii="仿宋" w:eastAsia="仿宋" w:hAnsi="仿宋" w:hint="eastAsia"/>
          <w:bCs/>
          <w:sz w:val="32"/>
          <w:szCs w:val="24"/>
        </w:rPr>
        <w:t>。</w:t>
      </w:r>
      <w:r w:rsidRPr="00237A13">
        <w:rPr>
          <w:rFonts w:ascii="仿宋" w:eastAsia="仿宋" w:hAnsi="仿宋" w:hint="eastAsia"/>
          <w:bCs/>
          <w:sz w:val="32"/>
          <w:szCs w:val="24"/>
        </w:rPr>
        <w:t>电子版材料以邮件或U盘等形式提供。</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bCs/>
          <w:sz w:val="32"/>
          <w:szCs w:val="24"/>
        </w:rPr>
        <w:t>（二）为确保评审公平公正，</w:t>
      </w:r>
      <w:r w:rsidRPr="00237A13">
        <w:rPr>
          <w:rFonts w:ascii="仿宋" w:eastAsia="仿宋" w:hAnsi="仿宋" w:hint="eastAsia"/>
          <w:bCs/>
          <w:sz w:val="32"/>
          <w:szCs w:val="32"/>
        </w:rPr>
        <w:t>组织概述和组织自评报告不能超过规定字数</w:t>
      </w:r>
      <w:r w:rsidRPr="00237A13">
        <w:rPr>
          <w:rFonts w:ascii="仿宋" w:eastAsia="仿宋" w:hAnsi="仿宋" w:hint="eastAsia"/>
          <w:sz w:val="32"/>
          <w:szCs w:val="24"/>
        </w:rPr>
        <w:t>，</w:t>
      </w:r>
      <w:r w:rsidRPr="00237A13">
        <w:rPr>
          <w:rFonts w:ascii="仿宋" w:eastAsia="仿宋" w:hAnsi="仿宋" w:hint="eastAsia"/>
          <w:b/>
          <w:sz w:val="32"/>
          <w:szCs w:val="24"/>
        </w:rPr>
        <w:t>每超过</w:t>
      </w:r>
      <w:r w:rsidRPr="00237A13">
        <w:rPr>
          <w:rFonts w:ascii="仿宋" w:eastAsia="仿宋" w:hAnsi="仿宋"/>
          <w:b/>
          <w:sz w:val="32"/>
          <w:szCs w:val="24"/>
        </w:rPr>
        <w:t>1000</w:t>
      </w:r>
      <w:r w:rsidRPr="00237A13">
        <w:rPr>
          <w:rFonts w:ascii="仿宋" w:eastAsia="仿宋" w:hAnsi="仿宋" w:hint="eastAsia"/>
          <w:b/>
          <w:sz w:val="32"/>
          <w:szCs w:val="24"/>
        </w:rPr>
        <w:t>字将在资料评审总得分基础上扣</w:t>
      </w:r>
      <w:r w:rsidRPr="00237A13">
        <w:rPr>
          <w:rFonts w:ascii="仿宋" w:eastAsia="仿宋" w:hAnsi="仿宋"/>
          <w:b/>
          <w:sz w:val="32"/>
          <w:szCs w:val="24"/>
        </w:rPr>
        <w:t>10</w:t>
      </w:r>
      <w:r w:rsidRPr="00237A13">
        <w:rPr>
          <w:rFonts w:ascii="仿宋" w:eastAsia="仿宋" w:hAnsi="仿宋" w:hint="eastAsia"/>
          <w:b/>
          <w:sz w:val="32"/>
          <w:szCs w:val="24"/>
        </w:rPr>
        <w:t>分，页数超出的部分将不进入资料评审环节</w:t>
      </w:r>
      <w:r w:rsidR="00D5299D">
        <w:rPr>
          <w:rFonts w:ascii="仿宋" w:eastAsia="仿宋" w:hAnsi="仿宋" w:hint="eastAsia"/>
          <w:sz w:val="32"/>
          <w:szCs w:val="24"/>
        </w:rPr>
        <w:t>。</w:t>
      </w:r>
      <w:r w:rsidRPr="00237A13">
        <w:rPr>
          <w:rFonts w:ascii="仿宋" w:eastAsia="仿宋" w:hAnsi="仿宋" w:hint="eastAsia"/>
          <w:sz w:val="32"/>
          <w:szCs w:val="24"/>
        </w:rPr>
        <w:t>组织申报材料经资格审查后，未经领导小组办公室允许不得擅自修改，否则将取消参评资格。</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三）全国质量奖评审报告是在评审过程中形成的对照《卓越绩效评价准则》国家标准的评审报告，是申报组织用于战略规划与改进提升的重要参考。对于自愿有偿获取评审报告的组织，领导小组办公室将在评审结束后组织专家现场反馈评审报告。</w:t>
      </w:r>
    </w:p>
    <w:p w:rsidR="005B699B" w:rsidRPr="00237A13" w:rsidRDefault="00840CD3" w:rsidP="005B699B">
      <w:pPr>
        <w:tabs>
          <w:tab w:val="left" w:pos="1260"/>
        </w:tabs>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（四）全国质量奖卓越项目奖、中国杰出质量人（全国质量奖个人奖）申报通知另行发布。</w:t>
      </w:r>
    </w:p>
    <w:p w:rsidR="005B699B" w:rsidRPr="005B699B" w:rsidRDefault="005B699B" w:rsidP="005B699B">
      <w:pPr>
        <w:spacing w:line="560" w:lineRule="exact"/>
        <w:ind w:firstLineChars="200" w:firstLine="640"/>
        <w:rPr>
          <w:rFonts w:ascii="黑体" w:eastAsia="黑体" w:hAnsi="Times New Roman"/>
          <w:sz w:val="32"/>
          <w:szCs w:val="24"/>
        </w:rPr>
      </w:pPr>
      <w:r w:rsidRPr="005B699B">
        <w:rPr>
          <w:rFonts w:ascii="黑体" w:eastAsia="黑体" w:hAnsi="Times New Roman" w:hint="eastAsia"/>
          <w:sz w:val="32"/>
          <w:szCs w:val="24"/>
        </w:rPr>
        <w:t>四、联系方式</w:t>
      </w:r>
    </w:p>
    <w:p w:rsidR="005B699B" w:rsidRPr="00237A13" w:rsidRDefault="00840CD3" w:rsidP="005B699B">
      <w:pPr>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部　门：中国质量协会会员与事业发展部</w:t>
      </w:r>
    </w:p>
    <w:p w:rsidR="005B699B" w:rsidRPr="00237A13" w:rsidRDefault="00840CD3" w:rsidP="005B699B">
      <w:pPr>
        <w:spacing w:line="560" w:lineRule="exact"/>
        <w:ind w:firstLineChars="200" w:firstLine="640"/>
        <w:rPr>
          <w:rFonts w:ascii="仿宋" w:eastAsia="仿宋" w:hAnsi="仿宋"/>
          <w:sz w:val="32"/>
          <w:szCs w:val="24"/>
        </w:rPr>
      </w:pPr>
      <w:r w:rsidRPr="00237A13">
        <w:rPr>
          <w:rFonts w:ascii="仿宋" w:eastAsia="仿宋" w:hAnsi="仿宋" w:hint="eastAsia"/>
          <w:sz w:val="32"/>
          <w:szCs w:val="24"/>
        </w:rPr>
        <w:t>地　址：北京市海淀区三虎桥百胜村</w:t>
      </w:r>
      <w:r w:rsidR="00CD5C54">
        <w:rPr>
          <w:rFonts w:ascii="仿宋" w:eastAsia="仿宋" w:hAnsi="仿宋" w:hint="eastAsia"/>
          <w:sz w:val="32"/>
          <w:szCs w:val="24"/>
        </w:rPr>
        <w:t>路</w:t>
      </w:r>
      <w:r w:rsidRPr="00237A13">
        <w:rPr>
          <w:rFonts w:ascii="仿宋" w:eastAsia="仿宋" w:hAnsi="仿宋"/>
          <w:sz w:val="32"/>
          <w:szCs w:val="24"/>
        </w:rPr>
        <w:t>6</w:t>
      </w:r>
      <w:r w:rsidRPr="00237A13">
        <w:rPr>
          <w:rFonts w:ascii="仿宋" w:eastAsia="仿宋" w:hAnsi="仿宋" w:hint="eastAsia"/>
          <w:sz w:val="32"/>
          <w:szCs w:val="24"/>
        </w:rPr>
        <w:t>号</w:t>
      </w:r>
    </w:p>
    <w:p w:rsidR="005B699B" w:rsidRPr="00237A13" w:rsidRDefault="00840CD3" w:rsidP="005B699B">
      <w:pPr>
        <w:spacing w:line="560" w:lineRule="exact"/>
        <w:ind w:firstLineChars="200" w:firstLine="640"/>
        <w:rPr>
          <w:rFonts w:ascii="Times New Roman" w:eastAsia="仿宋" w:hAnsi="Times New Roman"/>
          <w:sz w:val="32"/>
          <w:szCs w:val="24"/>
        </w:rPr>
      </w:pPr>
      <w:r w:rsidRPr="00237A13">
        <w:rPr>
          <w:rFonts w:ascii="Times New Roman" w:eastAsia="仿宋" w:hAnsi="Times New Roman"/>
          <w:sz w:val="32"/>
          <w:szCs w:val="24"/>
        </w:rPr>
        <w:t>邮　编：</w:t>
      </w:r>
      <w:r w:rsidRPr="00237A13">
        <w:rPr>
          <w:rFonts w:ascii="Times New Roman" w:eastAsia="仿宋" w:hAnsi="Times New Roman"/>
          <w:sz w:val="32"/>
          <w:szCs w:val="24"/>
        </w:rPr>
        <w:t>100048</w:t>
      </w:r>
    </w:p>
    <w:p w:rsidR="005B699B" w:rsidRPr="00237A13" w:rsidRDefault="00840CD3" w:rsidP="00D812E5">
      <w:pPr>
        <w:spacing w:line="560" w:lineRule="exact"/>
        <w:ind w:firstLineChars="200" w:firstLine="640"/>
        <w:rPr>
          <w:rFonts w:ascii="Times New Roman" w:eastAsia="仿宋" w:hAnsi="Times New Roman"/>
          <w:sz w:val="32"/>
          <w:szCs w:val="24"/>
        </w:rPr>
      </w:pPr>
      <w:r w:rsidRPr="00237A13">
        <w:rPr>
          <w:rFonts w:ascii="Times New Roman" w:eastAsia="仿宋" w:hAnsi="Times New Roman"/>
          <w:sz w:val="32"/>
          <w:szCs w:val="24"/>
        </w:rPr>
        <w:t>联系人：姜　琳</w:t>
      </w:r>
      <w:r w:rsidR="00D812E5" w:rsidRPr="00237A13">
        <w:rPr>
          <w:rFonts w:ascii="Times New Roman" w:eastAsia="仿宋" w:hAnsi="Times New Roman"/>
          <w:sz w:val="32"/>
          <w:szCs w:val="24"/>
        </w:rPr>
        <w:t>（</w:t>
      </w:r>
      <w:r w:rsidR="00D812E5" w:rsidRPr="00237A13">
        <w:rPr>
          <w:rFonts w:ascii="Times New Roman" w:eastAsia="仿宋" w:hAnsi="Times New Roman"/>
          <w:sz w:val="32"/>
          <w:szCs w:val="24"/>
        </w:rPr>
        <w:t>13810757235</w:t>
      </w:r>
      <w:r w:rsidR="00D812E5" w:rsidRPr="00237A13">
        <w:rPr>
          <w:rFonts w:ascii="Times New Roman" w:eastAsia="仿宋" w:hAnsi="Times New Roman"/>
          <w:sz w:val="32"/>
          <w:szCs w:val="24"/>
        </w:rPr>
        <w:t>）、</w:t>
      </w:r>
      <w:r w:rsidR="00D5299D" w:rsidRPr="00237A13">
        <w:rPr>
          <w:rFonts w:ascii="Times New Roman" w:eastAsia="仿宋" w:hAnsi="Times New Roman"/>
          <w:sz w:val="32"/>
          <w:szCs w:val="24"/>
        </w:rPr>
        <w:t>于洪波</w:t>
      </w:r>
      <w:r w:rsidR="00D812E5" w:rsidRPr="00237A13">
        <w:rPr>
          <w:rFonts w:ascii="Times New Roman" w:eastAsia="仿宋" w:hAnsi="Times New Roman"/>
          <w:sz w:val="32"/>
          <w:szCs w:val="24"/>
        </w:rPr>
        <w:t>（</w:t>
      </w:r>
      <w:r w:rsidR="00D812E5" w:rsidRPr="00237A13">
        <w:rPr>
          <w:rFonts w:ascii="Times New Roman" w:eastAsia="仿宋" w:hAnsi="Times New Roman"/>
          <w:sz w:val="32"/>
          <w:szCs w:val="24"/>
        </w:rPr>
        <w:t>18911977939</w:t>
      </w:r>
      <w:r w:rsidR="00D812E5" w:rsidRPr="00237A13">
        <w:rPr>
          <w:rFonts w:ascii="Times New Roman" w:eastAsia="仿宋" w:hAnsi="Times New Roman"/>
          <w:sz w:val="32"/>
          <w:szCs w:val="24"/>
        </w:rPr>
        <w:t>）</w:t>
      </w:r>
    </w:p>
    <w:p w:rsidR="005B699B" w:rsidRPr="00237A13" w:rsidRDefault="00840CD3" w:rsidP="005B699B">
      <w:pPr>
        <w:spacing w:line="560" w:lineRule="exact"/>
        <w:ind w:firstLineChars="200" w:firstLine="640"/>
        <w:rPr>
          <w:rFonts w:ascii="Times New Roman" w:eastAsia="仿宋" w:hAnsi="Times New Roman"/>
          <w:sz w:val="32"/>
          <w:szCs w:val="24"/>
        </w:rPr>
      </w:pPr>
      <w:r w:rsidRPr="00237A13">
        <w:rPr>
          <w:rFonts w:ascii="Times New Roman" w:eastAsia="仿宋" w:hAnsi="Times New Roman"/>
          <w:sz w:val="32"/>
          <w:szCs w:val="24"/>
        </w:rPr>
        <w:t>电　话：</w:t>
      </w:r>
      <w:r w:rsidR="00D5299D" w:rsidRPr="00237A13">
        <w:rPr>
          <w:rFonts w:ascii="Times New Roman" w:eastAsia="仿宋" w:hAnsi="Times New Roman"/>
          <w:sz w:val="32"/>
          <w:szCs w:val="24"/>
        </w:rPr>
        <w:t>（</w:t>
      </w:r>
      <w:r w:rsidRPr="00237A13">
        <w:rPr>
          <w:rFonts w:ascii="Times New Roman" w:eastAsia="仿宋" w:hAnsi="Times New Roman"/>
          <w:sz w:val="32"/>
          <w:szCs w:val="24"/>
        </w:rPr>
        <w:t>010</w:t>
      </w:r>
      <w:r w:rsidR="00D5299D" w:rsidRPr="00237A13">
        <w:rPr>
          <w:rFonts w:ascii="Times New Roman" w:eastAsia="仿宋" w:hAnsi="Times New Roman"/>
          <w:sz w:val="32"/>
          <w:szCs w:val="24"/>
        </w:rPr>
        <w:t>）</w:t>
      </w:r>
      <w:r w:rsidRPr="00237A13">
        <w:rPr>
          <w:rFonts w:ascii="Times New Roman" w:eastAsia="仿宋" w:hAnsi="Times New Roman"/>
          <w:sz w:val="32"/>
          <w:szCs w:val="24"/>
        </w:rPr>
        <w:t>68416153</w:t>
      </w:r>
      <w:r w:rsidR="00D812E5" w:rsidRPr="00237A13">
        <w:rPr>
          <w:rFonts w:ascii="Times New Roman" w:eastAsia="仿宋" w:hAnsi="Times New Roman"/>
          <w:sz w:val="32"/>
          <w:szCs w:val="24"/>
        </w:rPr>
        <w:t>、</w:t>
      </w:r>
      <w:r w:rsidR="00D5299D" w:rsidRPr="00237A13">
        <w:rPr>
          <w:rFonts w:ascii="Times New Roman" w:eastAsia="仿宋" w:hAnsi="Times New Roman"/>
          <w:sz w:val="32"/>
          <w:szCs w:val="24"/>
        </w:rPr>
        <w:t>（</w:t>
      </w:r>
      <w:r w:rsidRPr="00237A13">
        <w:rPr>
          <w:rFonts w:ascii="Times New Roman" w:eastAsia="仿宋" w:hAnsi="Times New Roman"/>
          <w:sz w:val="32"/>
          <w:szCs w:val="24"/>
        </w:rPr>
        <w:t>010</w:t>
      </w:r>
      <w:r w:rsidR="00D5299D" w:rsidRPr="00237A13">
        <w:rPr>
          <w:rFonts w:ascii="Times New Roman" w:eastAsia="仿宋" w:hAnsi="Times New Roman"/>
          <w:sz w:val="32"/>
          <w:szCs w:val="24"/>
        </w:rPr>
        <w:t>）</w:t>
      </w:r>
      <w:r w:rsidRPr="00237A13">
        <w:rPr>
          <w:rFonts w:ascii="Times New Roman" w:eastAsia="仿宋" w:hAnsi="Times New Roman"/>
          <w:sz w:val="32"/>
          <w:szCs w:val="24"/>
        </w:rPr>
        <w:t>68411690</w:t>
      </w:r>
    </w:p>
    <w:p w:rsidR="005B699B" w:rsidRPr="00237A13" w:rsidRDefault="00840CD3" w:rsidP="005B699B">
      <w:pPr>
        <w:spacing w:line="560" w:lineRule="exact"/>
        <w:ind w:firstLineChars="200" w:firstLine="640"/>
        <w:rPr>
          <w:rFonts w:ascii="Times New Roman" w:eastAsia="仿宋" w:hAnsi="Times New Roman"/>
          <w:sz w:val="32"/>
          <w:szCs w:val="24"/>
        </w:rPr>
      </w:pPr>
      <w:r w:rsidRPr="00237A13">
        <w:rPr>
          <w:rFonts w:ascii="Times New Roman" w:eastAsia="仿宋" w:hAnsi="Times New Roman"/>
          <w:sz w:val="32"/>
          <w:szCs w:val="24"/>
        </w:rPr>
        <w:t>传　真：</w:t>
      </w:r>
      <w:r w:rsidR="00D5299D" w:rsidRPr="00237A13">
        <w:rPr>
          <w:rFonts w:ascii="Times New Roman" w:eastAsia="仿宋" w:hAnsi="Times New Roman"/>
          <w:sz w:val="32"/>
          <w:szCs w:val="24"/>
        </w:rPr>
        <w:t>（</w:t>
      </w:r>
      <w:r w:rsidRPr="00237A13">
        <w:rPr>
          <w:rFonts w:ascii="Times New Roman" w:eastAsia="仿宋" w:hAnsi="Times New Roman"/>
          <w:sz w:val="32"/>
          <w:szCs w:val="24"/>
        </w:rPr>
        <w:t>010</w:t>
      </w:r>
      <w:r w:rsidR="00D5299D" w:rsidRPr="00237A13">
        <w:rPr>
          <w:rFonts w:ascii="Times New Roman" w:eastAsia="仿宋" w:hAnsi="Times New Roman"/>
          <w:sz w:val="32"/>
          <w:szCs w:val="24"/>
        </w:rPr>
        <w:t>）</w:t>
      </w:r>
      <w:r w:rsidRPr="00237A13">
        <w:rPr>
          <w:rFonts w:ascii="Times New Roman" w:eastAsia="仿宋" w:hAnsi="Times New Roman"/>
          <w:sz w:val="32"/>
          <w:szCs w:val="24"/>
        </w:rPr>
        <w:t>66072472</w:t>
      </w:r>
    </w:p>
    <w:p w:rsidR="005B699B" w:rsidRPr="00237A13" w:rsidRDefault="00840CD3" w:rsidP="005B699B">
      <w:pPr>
        <w:spacing w:line="560" w:lineRule="exact"/>
        <w:ind w:firstLineChars="200" w:firstLine="640"/>
        <w:rPr>
          <w:rFonts w:ascii="Times New Roman" w:eastAsia="仿宋_GB2312" w:hAnsi="Times New Roman"/>
          <w:sz w:val="32"/>
          <w:szCs w:val="24"/>
        </w:rPr>
      </w:pPr>
      <w:r w:rsidRPr="00237A13">
        <w:rPr>
          <w:rFonts w:ascii="Times New Roman" w:eastAsia="仿宋" w:hAnsi="Times New Roman"/>
          <w:sz w:val="32"/>
          <w:szCs w:val="24"/>
        </w:rPr>
        <w:t>邮　箱：</w:t>
      </w:r>
      <w:hyperlink r:id="rId7" w:history="1">
        <w:r w:rsidRPr="00237A13">
          <w:rPr>
            <w:rFonts w:ascii="Times New Roman" w:eastAsia="仿宋" w:hAnsi="Times New Roman"/>
            <w:sz w:val="28"/>
            <w:szCs w:val="24"/>
          </w:rPr>
          <w:t>cqa_caq@163.com</w:t>
        </w:r>
      </w:hyperlink>
      <w:r w:rsidRPr="00237A13">
        <w:rPr>
          <w:rFonts w:ascii="Times New Roman" w:eastAsia="仿宋" w:hAnsi="Times New Roman"/>
          <w:sz w:val="32"/>
          <w:szCs w:val="24"/>
        </w:rPr>
        <w:t>；</w:t>
      </w:r>
      <w:hyperlink r:id="rId8" w:history="1">
        <w:r w:rsidRPr="00237A13">
          <w:rPr>
            <w:rFonts w:ascii="Times New Roman" w:eastAsia="仿宋" w:hAnsi="Times New Roman"/>
            <w:sz w:val="28"/>
            <w:szCs w:val="24"/>
          </w:rPr>
          <w:t>jianglin@caq.org.cn</w:t>
        </w:r>
      </w:hyperlink>
      <w:r w:rsidRPr="00237A13">
        <w:rPr>
          <w:rFonts w:ascii="Times New Roman" w:hAnsi="Times New Roman"/>
          <w:sz w:val="28"/>
          <w:szCs w:val="24"/>
        </w:rPr>
        <w:t>；</w:t>
      </w:r>
      <w:r w:rsidRPr="00237A13">
        <w:rPr>
          <w:rFonts w:ascii="Times New Roman" w:hAnsi="Times New Roman"/>
          <w:sz w:val="28"/>
          <w:szCs w:val="24"/>
        </w:rPr>
        <w:t>yhb@caq.org.cn</w:t>
      </w:r>
    </w:p>
    <w:p w:rsidR="005B699B" w:rsidRPr="00237A13" w:rsidRDefault="00840CD3" w:rsidP="005B699B">
      <w:pPr>
        <w:tabs>
          <w:tab w:val="left" w:pos="1260"/>
        </w:tabs>
        <w:spacing w:line="560" w:lineRule="exact"/>
        <w:ind w:firstLineChars="200" w:firstLine="640"/>
        <w:rPr>
          <w:rFonts w:ascii="Times New Roman" w:eastAsia="仿宋" w:hAnsi="Times New Roman"/>
          <w:sz w:val="32"/>
          <w:szCs w:val="32"/>
        </w:rPr>
      </w:pPr>
      <w:r w:rsidRPr="00237A13">
        <w:rPr>
          <w:rFonts w:ascii="Times New Roman" w:eastAsia="仿宋" w:hAnsi="Times New Roman"/>
          <w:sz w:val="32"/>
          <w:szCs w:val="32"/>
        </w:rPr>
        <w:t>网　址：</w:t>
      </w:r>
      <w:hyperlink r:id="rId9" w:history="1">
        <w:r w:rsidRPr="00237A13">
          <w:rPr>
            <w:rFonts w:ascii="Times New Roman" w:eastAsia="仿宋" w:hAnsi="Times New Roman"/>
            <w:sz w:val="32"/>
            <w:szCs w:val="32"/>
          </w:rPr>
          <w:t>www.caq.org.cn</w:t>
        </w:r>
      </w:hyperlink>
    </w:p>
    <w:p w:rsidR="005B699B" w:rsidRPr="00237A13" w:rsidRDefault="005B699B" w:rsidP="005B699B">
      <w:pPr>
        <w:tabs>
          <w:tab w:val="left" w:pos="1260"/>
        </w:tabs>
        <w:spacing w:line="560" w:lineRule="exact"/>
        <w:ind w:firstLineChars="200" w:firstLine="640"/>
        <w:rPr>
          <w:rFonts w:ascii="仿宋" w:eastAsia="仿宋" w:hAnsi="仿宋"/>
          <w:sz w:val="32"/>
          <w:szCs w:val="32"/>
        </w:rPr>
      </w:pPr>
    </w:p>
    <w:p w:rsidR="005B699B" w:rsidRPr="00237A13" w:rsidRDefault="00840CD3" w:rsidP="00840CD3">
      <w:pPr>
        <w:spacing w:beforeLines="35" w:before="84" w:line="560" w:lineRule="exact"/>
        <w:ind w:firstLineChars="200" w:firstLine="640"/>
        <w:rPr>
          <w:rFonts w:ascii="仿宋" w:eastAsia="仿宋" w:hAnsi="仿宋"/>
          <w:sz w:val="32"/>
          <w:szCs w:val="32"/>
        </w:rPr>
      </w:pPr>
      <w:r w:rsidRPr="00237A13">
        <w:rPr>
          <w:rFonts w:ascii="仿宋" w:eastAsia="仿宋" w:hAnsi="仿宋" w:hint="eastAsia"/>
          <w:sz w:val="32"/>
          <w:szCs w:val="32"/>
        </w:rPr>
        <w:t>附　件：全国质量奖报名表</w:t>
      </w:r>
    </w:p>
    <w:p w:rsidR="005B699B" w:rsidRPr="00237A13" w:rsidRDefault="005B699B" w:rsidP="00840CD3">
      <w:pPr>
        <w:tabs>
          <w:tab w:val="left" w:pos="662"/>
        </w:tabs>
        <w:spacing w:beforeLines="35" w:before="84" w:line="560" w:lineRule="exact"/>
        <w:ind w:left="1701"/>
        <w:rPr>
          <w:rFonts w:ascii="仿宋" w:eastAsia="仿宋" w:hAnsi="仿宋"/>
          <w:sz w:val="32"/>
          <w:szCs w:val="32"/>
        </w:rPr>
      </w:pPr>
    </w:p>
    <w:p w:rsidR="00840CD3" w:rsidRPr="00237A13" w:rsidRDefault="00840CD3" w:rsidP="00237A13">
      <w:pPr>
        <w:tabs>
          <w:tab w:val="left" w:pos="662"/>
        </w:tabs>
        <w:wordWrap w:val="0"/>
        <w:spacing w:beforeLines="35" w:before="84" w:line="560" w:lineRule="exact"/>
        <w:ind w:left="1701" w:right="640" w:firstLineChars="1200" w:firstLine="3840"/>
        <w:jc w:val="right"/>
        <w:rPr>
          <w:rFonts w:ascii="仿宋" w:eastAsia="仿宋" w:hAnsi="仿宋"/>
          <w:sz w:val="32"/>
          <w:szCs w:val="32"/>
        </w:rPr>
      </w:pPr>
      <w:r w:rsidRPr="00237A13">
        <w:rPr>
          <w:rFonts w:ascii="仿宋" w:eastAsia="仿宋" w:hAnsi="仿宋" w:hint="eastAsia"/>
          <w:sz w:val="32"/>
          <w:szCs w:val="32"/>
        </w:rPr>
        <w:t xml:space="preserve">中国质量协会 </w:t>
      </w:r>
    </w:p>
    <w:p w:rsidR="005B699B" w:rsidRPr="005B699B" w:rsidRDefault="00840CD3" w:rsidP="005B699B">
      <w:pPr>
        <w:wordWrap w:val="0"/>
        <w:spacing w:line="520" w:lineRule="exact"/>
        <w:ind w:firstLineChars="1400" w:firstLine="4480"/>
        <w:jc w:val="right"/>
        <w:rPr>
          <w:rFonts w:ascii="Times New Roman" w:eastAsia="黑体" w:hAnsi="Times New Roman"/>
          <w:b/>
          <w:sz w:val="44"/>
          <w:szCs w:val="24"/>
        </w:rPr>
        <w:sectPr w:rsidR="005B699B" w:rsidRPr="005B699B" w:rsidSect="00CE374F">
          <w:footerReference w:type="even" r:id="rId10"/>
          <w:footerReference w:type="default" r:id="rId11"/>
          <w:pgSz w:w="11907" w:h="16840" w:code="9"/>
          <w:pgMar w:top="1985" w:right="1531" w:bottom="2098" w:left="1531" w:header="851" w:footer="1418" w:gutter="0"/>
          <w:cols w:space="425"/>
          <w:docGrid w:linePitch="326" w:charSpace="-4301"/>
        </w:sectPr>
      </w:pPr>
      <w:r w:rsidRPr="00237A13">
        <w:rPr>
          <w:rFonts w:ascii="仿宋" w:eastAsia="仿宋" w:hAnsi="仿宋" w:hint="eastAsia"/>
          <w:sz w:val="32"/>
          <w:szCs w:val="32"/>
        </w:rPr>
        <w:t>201</w:t>
      </w:r>
      <w:r w:rsidR="008A58FC">
        <w:rPr>
          <w:rFonts w:ascii="仿宋" w:eastAsia="仿宋" w:hAnsi="仿宋"/>
          <w:sz w:val="32"/>
          <w:szCs w:val="32"/>
        </w:rPr>
        <w:t>7</w:t>
      </w:r>
      <w:r w:rsidRPr="00237A13">
        <w:rPr>
          <w:rFonts w:ascii="仿宋" w:eastAsia="仿宋" w:hAnsi="仿宋" w:hint="eastAsia"/>
          <w:sz w:val="32"/>
          <w:szCs w:val="32"/>
        </w:rPr>
        <w:t>年1月</w:t>
      </w:r>
      <w:r w:rsidR="008A58FC">
        <w:rPr>
          <w:rFonts w:ascii="仿宋" w:eastAsia="仿宋" w:hAnsi="仿宋"/>
          <w:sz w:val="32"/>
          <w:szCs w:val="32"/>
        </w:rPr>
        <w:t>6</w:t>
      </w:r>
      <w:r w:rsidRPr="00237A13">
        <w:rPr>
          <w:rFonts w:ascii="仿宋" w:eastAsia="仿宋" w:hAnsi="仿宋" w:hint="eastAsia"/>
          <w:sz w:val="32"/>
          <w:szCs w:val="32"/>
        </w:rPr>
        <w:t xml:space="preserve">日 </w:t>
      </w:r>
      <w:r w:rsidR="008A58FC">
        <w:rPr>
          <w:rFonts w:ascii="仿宋" w:eastAsia="仿宋" w:hAnsi="仿宋"/>
          <w:sz w:val="32"/>
          <w:szCs w:val="32"/>
        </w:rPr>
        <w:t xml:space="preserve"> </w:t>
      </w:r>
      <w:r w:rsidR="005B699B" w:rsidRPr="005B699B">
        <w:rPr>
          <w:rFonts w:ascii="仿宋_GB2312" w:eastAsia="仿宋_GB2312" w:hAnsi="Times New Roman" w:hint="eastAsia"/>
          <w:sz w:val="32"/>
          <w:szCs w:val="32"/>
        </w:rPr>
        <w:t xml:space="preserve"> </w:t>
      </w:r>
    </w:p>
    <w:p w:rsidR="005B699B" w:rsidRPr="005B699B" w:rsidRDefault="005B699B" w:rsidP="005B699B">
      <w:pPr>
        <w:spacing w:line="400" w:lineRule="exact"/>
        <w:ind w:rightChars="123" w:right="258"/>
        <w:contextualSpacing/>
        <w:jc w:val="left"/>
        <w:rPr>
          <w:rFonts w:ascii="仿宋_GB2312" w:eastAsia="仿宋_GB2312" w:hAnsi="Times New Roman"/>
          <w:sz w:val="32"/>
          <w:szCs w:val="32"/>
        </w:rPr>
      </w:pPr>
      <w:r w:rsidRPr="005B699B">
        <w:rPr>
          <w:rFonts w:ascii="仿宋_GB2312" w:eastAsia="仿宋_GB2312" w:hAnsi="Times New Roman" w:hint="eastAsia"/>
          <w:sz w:val="32"/>
          <w:szCs w:val="32"/>
        </w:rPr>
        <w:lastRenderedPageBreak/>
        <w:t>附件</w:t>
      </w:r>
    </w:p>
    <w:p w:rsidR="005B699B" w:rsidRPr="005B699B" w:rsidRDefault="005B699B" w:rsidP="005B699B">
      <w:pPr>
        <w:spacing w:line="600" w:lineRule="exact"/>
        <w:ind w:rightChars="123" w:right="258"/>
        <w:jc w:val="center"/>
        <w:rPr>
          <w:rFonts w:ascii="黑体" w:eastAsia="黑体" w:hAnsi="Times New Roman"/>
          <w:b/>
          <w:sz w:val="44"/>
          <w:szCs w:val="44"/>
        </w:rPr>
      </w:pPr>
      <w:r w:rsidRPr="005B699B">
        <w:rPr>
          <w:rFonts w:ascii="方正小标宋简体" w:eastAsia="方正小标宋简体" w:hAnsi="Times New Roman" w:hint="eastAsia"/>
          <w:sz w:val="44"/>
          <w:szCs w:val="44"/>
        </w:rPr>
        <w:t>全国质量奖报名表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552"/>
        <w:gridCol w:w="1984"/>
        <w:gridCol w:w="1758"/>
        <w:gridCol w:w="2431"/>
      </w:tblGrid>
      <w:tr w:rsidR="005B699B" w:rsidRPr="005B699B" w:rsidTr="003644FD">
        <w:trPr>
          <w:trHeight w:val="624"/>
          <w:jc w:val="center"/>
        </w:trPr>
        <w:tc>
          <w:tcPr>
            <w:tcW w:w="675" w:type="dxa"/>
            <w:vMerge w:val="restart"/>
            <w:vAlign w:val="center"/>
          </w:tcPr>
          <w:p w:rsidR="005B699B" w:rsidRPr="005B699B" w:rsidRDefault="005B699B" w:rsidP="005B699B">
            <w:pPr>
              <w:spacing w:line="42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基</w:t>
            </w:r>
          </w:p>
          <w:p w:rsidR="005B699B" w:rsidRPr="005B699B" w:rsidRDefault="005B699B" w:rsidP="005B699B">
            <w:pPr>
              <w:spacing w:line="420" w:lineRule="exact"/>
              <w:jc w:val="center"/>
              <w:rPr>
                <w:rFonts w:ascii="黑体" w:eastAsia="黑体" w:hAnsi="Times New Roman"/>
                <w:kern w:val="0"/>
                <w:sz w:val="28"/>
                <w:szCs w:val="28"/>
              </w:rPr>
            </w:pPr>
          </w:p>
          <w:p w:rsidR="005B699B" w:rsidRPr="005B699B" w:rsidRDefault="005B699B" w:rsidP="005B699B">
            <w:pPr>
              <w:spacing w:line="42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本</w:t>
            </w:r>
          </w:p>
          <w:p w:rsidR="005B699B" w:rsidRPr="005B699B" w:rsidRDefault="005B699B" w:rsidP="005B699B">
            <w:pPr>
              <w:spacing w:line="420" w:lineRule="exact"/>
              <w:jc w:val="center"/>
              <w:rPr>
                <w:rFonts w:ascii="黑体" w:eastAsia="黑体" w:hAnsi="Times New Roman"/>
                <w:kern w:val="0"/>
                <w:sz w:val="28"/>
                <w:szCs w:val="28"/>
              </w:rPr>
            </w:pPr>
          </w:p>
          <w:p w:rsidR="005B699B" w:rsidRPr="005B699B" w:rsidRDefault="005B699B" w:rsidP="005B699B">
            <w:pPr>
              <w:spacing w:line="42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情</w:t>
            </w:r>
          </w:p>
          <w:p w:rsidR="005B699B" w:rsidRPr="005B699B" w:rsidRDefault="005B699B" w:rsidP="005B699B">
            <w:pPr>
              <w:spacing w:line="420" w:lineRule="exact"/>
              <w:jc w:val="center"/>
              <w:rPr>
                <w:rFonts w:ascii="黑体" w:eastAsia="黑体" w:hAnsi="Times New Roman"/>
                <w:kern w:val="0"/>
                <w:sz w:val="28"/>
                <w:szCs w:val="28"/>
              </w:rPr>
            </w:pPr>
          </w:p>
          <w:p w:rsidR="005B699B" w:rsidRPr="005B699B" w:rsidRDefault="005B699B" w:rsidP="005B699B">
            <w:pPr>
              <w:spacing w:line="420" w:lineRule="exact"/>
              <w:jc w:val="center"/>
              <w:rPr>
                <w:rFonts w:ascii="仿宋_GB2312" w:eastAsia="仿宋_GB2312" w:hAnsi="Times New Roman"/>
                <w:kern w:val="0"/>
                <w:sz w:val="28"/>
                <w:szCs w:val="28"/>
              </w:rPr>
            </w:pPr>
            <w:r w:rsidRPr="005B699B">
              <w:rPr>
                <w:rFonts w:ascii="黑体" w:eastAsia="黑体" w:hAnsi="Times New Roman" w:hint="eastAsia"/>
                <w:kern w:val="0"/>
                <w:sz w:val="28"/>
                <w:szCs w:val="28"/>
              </w:rPr>
              <w:t>况</w:t>
            </w: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组织名称</w:t>
            </w:r>
          </w:p>
        </w:tc>
        <w:tc>
          <w:tcPr>
            <w:tcW w:w="6173" w:type="dxa"/>
            <w:gridSpan w:val="3"/>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成立日期</w:t>
            </w:r>
          </w:p>
        </w:tc>
        <w:tc>
          <w:tcPr>
            <w:tcW w:w="198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75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工商注册号</w:t>
            </w:r>
          </w:p>
        </w:tc>
        <w:tc>
          <w:tcPr>
            <w:tcW w:w="2431"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法人代表</w:t>
            </w:r>
          </w:p>
        </w:tc>
        <w:tc>
          <w:tcPr>
            <w:tcW w:w="198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75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职务</w:t>
            </w:r>
          </w:p>
        </w:tc>
        <w:tc>
          <w:tcPr>
            <w:tcW w:w="2431"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最高管理者</w:t>
            </w:r>
          </w:p>
        </w:tc>
        <w:tc>
          <w:tcPr>
            <w:tcW w:w="198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75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职务</w:t>
            </w:r>
          </w:p>
        </w:tc>
        <w:tc>
          <w:tcPr>
            <w:tcW w:w="2431"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经济类型</w:t>
            </w:r>
            <w:r w:rsidRPr="005B699B">
              <w:rPr>
                <w:rFonts w:ascii="仿宋_GB2312" w:eastAsia="仿宋_GB2312" w:hAnsi="宋体"/>
                <w:kern w:val="0"/>
                <w:sz w:val="28"/>
                <w:szCs w:val="28"/>
                <w:vertAlign w:val="superscript"/>
              </w:rPr>
              <w:t>1</w:t>
            </w:r>
          </w:p>
        </w:tc>
        <w:tc>
          <w:tcPr>
            <w:tcW w:w="6173" w:type="dxa"/>
            <w:gridSpan w:val="3"/>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行业分类及代码</w:t>
            </w:r>
            <w:r w:rsidRPr="005B699B">
              <w:rPr>
                <w:rFonts w:ascii="仿宋_GB2312" w:eastAsia="仿宋_GB2312" w:hAnsi="宋体"/>
                <w:kern w:val="0"/>
                <w:sz w:val="28"/>
                <w:szCs w:val="28"/>
                <w:vertAlign w:val="superscript"/>
              </w:rPr>
              <w:t>2</w:t>
            </w:r>
          </w:p>
        </w:tc>
        <w:tc>
          <w:tcPr>
            <w:tcW w:w="6173" w:type="dxa"/>
            <w:gridSpan w:val="3"/>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质量管理机构</w:t>
            </w:r>
          </w:p>
        </w:tc>
        <w:tc>
          <w:tcPr>
            <w:tcW w:w="198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75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负责人</w:t>
            </w:r>
          </w:p>
        </w:tc>
        <w:tc>
          <w:tcPr>
            <w:tcW w:w="2431"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职工总数</w:t>
            </w:r>
          </w:p>
        </w:tc>
        <w:tc>
          <w:tcPr>
            <w:tcW w:w="198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75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管理人员数</w:t>
            </w:r>
          </w:p>
        </w:tc>
        <w:tc>
          <w:tcPr>
            <w:tcW w:w="2431"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质量管理人员数</w:t>
            </w:r>
          </w:p>
        </w:tc>
        <w:tc>
          <w:tcPr>
            <w:tcW w:w="198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75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设计人员数</w:t>
            </w:r>
          </w:p>
        </w:tc>
        <w:tc>
          <w:tcPr>
            <w:tcW w:w="2431"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组织规模</w:t>
            </w:r>
            <w:r w:rsidRPr="005B699B">
              <w:rPr>
                <w:rFonts w:ascii="仿宋_GB2312" w:eastAsia="仿宋_GB2312" w:hAnsi="宋体"/>
                <w:kern w:val="0"/>
                <w:sz w:val="28"/>
                <w:szCs w:val="28"/>
                <w:vertAlign w:val="superscript"/>
              </w:rPr>
              <w:t>3</w:t>
            </w:r>
          </w:p>
        </w:tc>
        <w:tc>
          <w:tcPr>
            <w:tcW w:w="6173" w:type="dxa"/>
            <w:gridSpan w:val="3"/>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□大型□中型□小型□微型</w:t>
            </w:r>
          </w:p>
        </w:tc>
      </w:tr>
      <w:tr w:rsidR="005B699B" w:rsidRPr="005B699B" w:rsidTr="003644FD">
        <w:trPr>
          <w:trHeight w:val="624"/>
          <w:jc w:val="center"/>
        </w:trPr>
        <w:tc>
          <w:tcPr>
            <w:tcW w:w="675" w:type="dxa"/>
            <w:vMerge/>
          </w:tcPr>
          <w:p w:rsidR="005B699B" w:rsidRPr="005B699B" w:rsidRDefault="005B699B" w:rsidP="005B699B">
            <w:pPr>
              <w:spacing w:line="420" w:lineRule="exact"/>
              <w:jc w:val="center"/>
              <w:rPr>
                <w:rFonts w:ascii="仿宋_GB2312" w:eastAsia="仿宋_GB2312" w:hAnsi="Times New Roman"/>
                <w:kern w:val="0"/>
                <w:sz w:val="28"/>
                <w:szCs w:val="28"/>
              </w:rPr>
            </w:pPr>
          </w:p>
        </w:tc>
        <w:tc>
          <w:tcPr>
            <w:tcW w:w="2552"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导入卓越绩效</w:t>
            </w:r>
          </w:p>
        </w:tc>
        <w:tc>
          <w:tcPr>
            <w:tcW w:w="6173" w:type="dxa"/>
            <w:gridSpan w:val="3"/>
            <w:vAlign w:val="center"/>
          </w:tcPr>
          <w:p w:rsidR="005B699B" w:rsidRPr="005B699B" w:rsidRDefault="005B699B" w:rsidP="005B699B">
            <w:pPr>
              <w:numPr>
                <w:ilvl w:val="0"/>
                <w:numId w:val="1"/>
              </w:numPr>
              <w:spacing w:line="400" w:lineRule="exact"/>
              <w:rPr>
                <w:rFonts w:ascii="仿宋_GB2312" w:eastAsia="仿宋_GB2312" w:hAnsi="Times New Roman"/>
                <w:kern w:val="0"/>
                <w:sz w:val="28"/>
                <w:szCs w:val="28"/>
              </w:rPr>
            </w:pPr>
            <w:r w:rsidRPr="005B699B">
              <w:rPr>
                <w:rFonts w:ascii="仿宋_GB2312" w:eastAsia="仿宋_GB2312" w:hAnsi="宋体" w:hint="eastAsia"/>
                <w:kern w:val="0"/>
                <w:sz w:val="28"/>
                <w:szCs w:val="28"/>
              </w:rPr>
              <w:t>未导入卓越绩效模式</w:t>
            </w:r>
          </w:p>
          <w:p w:rsidR="005B699B" w:rsidRPr="005B699B" w:rsidRDefault="005B699B" w:rsidP="005B699B">
            <w:pPr>
              <w:numPr>
                <w:ilvl w:val="0"/>
                <w:numId w:val="1"/>
              </w:numPr>
              <w:spacing w:line="400" w:lineRule="exact"/>
              <w:rPr>
                <w:rFonts w:ascii="仿宋_GB2312" w:eastAsia="仿宋_GB2312" w:hAnsi="Times New Roman"/>
                <w:kern w:val="0"/>
                <w:sz w:val="28"/>
                <w:szCs w:val="28"/>
              </w:rPr>
            </w:pPr>
            <w:r w:rsidRPr="005B699B">
              <w:rPr>
                <w:rFonts w:ascii="仿宋_GB2312" w:eastAsia="仿宋_GB2312" w:hAnsi="宋体" w:hint="eastAsia"/>
                <w:kern w:val="0"/>
                <w:sz w:val="28"/>
                <w:szCs w:val="28"/>
              </w:rPr>
              <w:t>导入卓越绩效模式，开始时间：</w:t>
            </w:r>
          </w:p>
          <w:p w:rsidR="005B699B" w:rsidRPr="005B699B" w:rsidRDefault="005B699B" w:rsidP="005B699B">
            <w:pPr>
              <w:spacing w:line="400" w:lineRule="exact"/>
              <w:ind w:left="360"/>
              <w:rPr>
                <w:rFonts w:ascii="仿宋_GB2312" w:eastAsia="仿宋_GB2312" w:hAnsi="Times New Roman"/>
                <w:kern w:val="0"/>
                <w:sz w:val="28"/>
                <w:szCs w:val="28"/>
              </w:rPr>
            </w:pPr>
            <w:r w:rsidRPr="005B699B">
              <w:rPr>
                <w:rFonts w:ascii="仿宋_GB2312" w:eastAsia="仿宋_GB2312" w:hAnsi="宋体" w:hint="eastAsia"/>
                <w:kern w:val="0"/>
                <w:sz w:val="28"/>
                <w:szCs w:val="28"/>
              </w:rPr>
              <w:t>内外部推进机构：</w:t>
            </w:r>
          </w:p>
        </w:tc>
      </w:tr>
      <w:tr w:rsidR="005B699B" w:rsidRPr="005B699B" w:rsidTr="003644FD">
        <w:trPr>
          <w:trHeight w:val="624"/>
          <w:jc w:val="center"/>
        </w:trPr>
        <w:tc>
          <w:tcPr>
            <w:tcW w:w="675" w:type="dxa"/>
            <w:vAlign w:val="center"/>
          </w:tcPr>
          <w:p w:rsidR="005B699B" w:rsidRPr="005B699B" w:rsidRDefault="005B699B" w:rsidP="005B699B">
            <w:pPr>
              <w:spacing w:line="36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主要产品与服务</w:t>
            </w:r>
          </w:p>
        </w:tc>
        <w:tc>
          <w:tcPr>
            <w:tcW w:w="8725" w:type="dxa"/>
            <w:gridSpan w:val="4"/>
          </w:tcPr>
          <w:p w:rsidR="005B699B" w:rsidRPr="005B699B" w:rsidRDefault="005B699B" w:rsidP="005B699B">
            <w:pPr>
              <w:spacing w:line="420" w:lineRule="exact"/>
              <w:ind w:rightChars="123" w:right="258"/>
              <w:jc w:val="left"/>
              <w:rPr>
                <w:rFonts w:ascii="仿宋_GB2312" w:eastAsia="仿宋_GB2312" w:hAnsi="Times New Roman"/>
                <w:kern w:val="0"/>
                <w:sz w:val="28"/>
                <w:szCs w:val="28"/>
              </w:rPr>
            </w:pPr>
          </w:p>
        </w:tc>
      </w:tr>
    </w:tbl>
    <w:p w:rsidR="005B699B" w:rsidRPr="005B699B" w:rsidRDefault="005B699B" w:rsidP="00840CD3">
      <w:pPr>
        <w:tabs>
          <w:tab w:val="left" w:pos="420"/>
        </w:tabs>
        <w:spacing w:beforeLines="50" w:before="190" w:line="240" w:lineRule="exact"/>
        <w:ind w:leftChars="2" w:left="778" w:hangingChars="367" w:hanging="774"/>
        <w:rPr>
          <w:rFonts w:ascii="仿宋_GB2312" w:eastAsia="仿宋_GB2312" w:hAnsi="Times New Roman"/>
          <w:bCs/>
          <w:szCs w:val="21"/>
        </w:rPr>
      </w:pPr>
      <w:r w:rsidRPr="005B699B">
        <w:rPr>
          <w:rFonts w:ascii="仿宋_GB2312" w:eastAsia="仿宋_GB2312" w:hAnsi="Times New Roman" w:hint="eastAsia"/>
          <w:b/>
          <w:szCs w:val="21"/>
        </w:rPr>
        <w:t>注</w:t>
      </w:r>
      <w:r w:rsidRPr="005B699B">
        <w:rPr>
          <w:rFonts w:ascii="仿宋_GB2312" w:eastAsia="仿宋_GB2312" w:hAnsi="Times New Roman"/>
          <w:szCs w:val="21"/>
        </w:rPr>
        <w:t>:</w:t>
      </w:r>
      <w:r w:rsidRPr="005B699B">
        <w:rPr>
          <w:rFonts w:ascii="仿宋_GB2312" w:eastAsia="仿宋_GB2312" w:hAnsi="Times New Roman"/>
          <w:szCs w:val="21"/>
        </w:rPr>
        <w:tab/>
        <w:t xml:space="preserve">1. </w:t>
      </w:r>
      <w:r w:rsidRPr="005B699B">
        <w:rPr>
          <w:rFonts w:ascii="仿宋_GB2312" w:eastAsia="仿宋_GB2312" w:hAnsi="Times New Roman" w:hint="eastAsia"/>
          <w:szCs w:val="21"/>
        </w:rPr>
        <w:t>经济类型指国有、有限责任、股份、港澳台资、外商投资企业等。详见国家统计局、工商总局</w:t>
      </w:r>
      <w:r w:rsidRPr="005B699B">
        <w:rPr>
          <w:rFonts w:ascii="仿宋_GB2312" w:eastAsia="仿宋_GB2312" w:hAnsi="Times New Roman"/>
          <w:szCs w:val="21"/>
        </w:rPr>
        <w:t>2011</w:t>
      </w:r>
      <w:r w:rsidRPr="005B699B">
        <w:rPr>
          <w:rFonts w:ascii="仿宋_GB2312" w:eastAsia="仿宋_GB2312" w:hAnsi="Times New Roman" w:hint="eastAsia"/>
          <w:szCs w:val="21"/>
        </w:rPr>
        <w:t>年调整的《关于划分企业登记注册类型的规定》（国统字〔</w:t>
      </w:r>
      <w:r w:rsidRPr="005B699B">
        <w:rPr>
          <w:rFonts w:ascii="仿宋_GB2312" w:eastAsia="仿宋_GB2312" w:hAnsi="Times New Roman"/>
          <w:szCs w:val="21"/>
        </w:rPr>
        <w:t>2011</w:t>
      </w:r>
      <w:r w:rsidRPr="005B699B">
        <w:rPr>
          <w:rFonts w:ascii="仿宋_GB2312" w:eastAsia="仿宋_GB2312" w:hAnsi="Times New Roman" w:hint="eastAsia"/>
          <w:szCs w:val="21"/>
        </w:rPr>
        <w:t>〕</w:t>
      </w:r>
      <w:r w:rsidRPr="005B699B">
        <w:rPr>
          <w:rFonts w:ascii="仿宋_GB2312" w:eastAsia="仿宋_GB2312" w:hAnsi="Times New Roman"/>
          <w:szCs w:val="21"/>
        </w:rPr>
        <w:t>86</w:t>
      </w:r>
      <w:r w:rsidRPr="005B699B">
        <w:rPr>
          <w:rFonts w:ascii="仿宋_GB2312" w:eastAsia="仿宋_GB2312" w:hAnsi="Times New Roman" w:hint="eastAsia"/>
          <w:szCs w:val="21"/>
        </w:rPr>
        <w:t>号）。</w:t>
      </w:r>
    </w:p>
    <w:p w:rsidR="005B699B" w:rsidRPr="005B699B" w:rsidRDefault="005B699B" w:rsidP="00205AE5">
      <w:pPr>
        <w:tabs>
          <w:tab w:val="left" w:pos="420"/>
        </w:tabs>
        <w:spacing w:before="80" w:line="240" w:lineRule="exact"/>
        <w:ind w:leftChars="2" w:left="630" w:hangingChars="297" w:hanging="626"/>
        <w:rPr>
          <w:rFonts w:ascii="仿宋_GB2312" w:eastAsia="仿宋_GB2312" w:hAnsi="Times New Roman"/>
          <w:szCs w:val="21"/>
        </w:rPr>
      </w:pPr>
      <w:r w:rsidRPr="005B699B">
        <w:rPr>
          <w:rFonts w:ascii="仿宋_GB2312" w:eastAsia="仿宋_GB2312" w:hAnsi="Times New Roman"/>
          <w:b/>
          <w:szCs w:val="21"/>
        </w:rPr>
        <w:tab/>
      </w:r>
      <w:r w:rsidRPr="005B699B">
        <w:rPr>
          <w:rFonts w:ascii="仿宋_GB2312" w:eastAsia="仿宋_GB2312" w:hAnsi="Times New Roman"/>
          <w:szCs w:val="21"/>
        </w:rPr>
        <w:t xml:space="preserve">2. </w:t>
      </w:r>
      <w:r w:rsidRPr="005B699B">
        <w:rPr>
          <w:rFonts w:ascii="仿宋_GB2312" w:eastAsia="仿宋_GB2312" w:hAnsi="Times New Roman" w:hint="eastAsia"/>
          <w:szCs w:val="21"/>
        </w:rPr>
        <w:t>经济行业分类详见《国民经济行业分类》（</w:t>
      </w:r>
      <w:r w:rsidRPr="005B699B">
        <w:rPr>
          <w:rFonts w:ascii="仿宋_GB2312" w:eastAsia="仿宋_GB2312" w:hAnsi="Times New Roman"/>
          <w:szCs w:val="21"/>
        </w:rPr>
        <w:t>GB/T 4754-2011</w:t>
      </w:r>
      <w:r w:rsidRPr="005B699B">
        <w:rPr>
          <w:rFonts w:ascii="仿宋_GB2312" w:eastAsia="仿宋_GB2312" w:hAnsi="Times New Roman" w:hint="eastAsia"/>
          <w:szCs w:val="21"/>
        </w:rPr>
        <w:t>）国家标准。</w:t>
      </w:r>
    </w:p>
    <w:p w:rsidR="005B699B" w:rsidRPr="005B699B" w:rsidRDefault="005B699B" w:rsidP="005B699B">
      <w:pPr>
        <w:tabs>
          <w:tab w:val="left" w:pos="420"/>
        </w:tabs>
        <w:spacing w:before="80" w:line="240" w:lineRule="exact"/>
        <w:ind w:leftChars="2" w:left="640" w:hangingChars="303" w:hanging="636"/>
        <w:rPr>
          <w:rFonts w:ascii="仿宋_GB2312" w:eastAsia="仿宋_GB2312" w:hAnsi="Times New Roman"/>
          <w:szCs w:val="21"/>
        </w:rPr>
      </w:pPr>
      <w:r w:rsidRPr="005B699B">
        <w:rPr>
          <w:rFonts w:ascii="仿宋_GB2312" w:eastAsia="仿宋_GB2312" w:hAnsi="Times New Roman"/>
          <w:szCs w:val="21"/>
        </w:rPr>
        <w:tab/>
        <w:t xml:space="preserve">3. </w:t>
      </w:r>
      <w:r w:rsidRPr="005B699B">
        <w:rPr>
          <w:rFonts w:ascii="仿宋_GB2312" w:eastAsia="仿宋_GB2312" w:hAnsi="Times New Roman" w:hint="eastAsia"/>
          <w:szCs w:val="21"/>
        </w:rPr>
        <w:t>企业规模划分详见国家统计局</w:t>
      </w:r>
      <w:r w:rsidRPr="005B699B">
        <w:rPr>
          <w:rFonts w:ascii="仿宋_GB2312" w:eastAsia="仿宋_GB2312" w:hAnsi="Times New Roman"/>
          <w:szCs w:val="21"/>
        </w:rPr>
        <w:t>2011</w:t>
      </w:r>
      <w:r w:rsidRPr="005B699B">
        <w:rPr>
          <w:rFonts w:ascii="仿宋_GB2312" w:eastAsia="仿宋_GB2312" w:hAnsi="Times New Roman" w:hint="eastAsia"/>
          <w:szCs w:val="21"/>
        </w:rPr>
        <w:t>年制定的《统计上大中小微型企业划分办法》（国统字〔</w:t>
      </w:r>
      <w:r w:rsidRPr="005B699B">
        <w:rPr>
          <w:rFonts w:ascii="仿宋_GB2312" w:eastAsia="仿宋_GB2312" w:hAnsi="Times New Roman"/>
          <w:szCs w:val="21"/>
        </w:rPr>
        <w:t>2011</w:t>
      </w:r>
      <w:r w:rsidRPr="005B699B">
        <w:rPr>
          <w:rFonts w:ascii="仿宋_GB2312" w:eastAsia="仿宋_GB2312" w:hAnsi="Times New Roman" w:hint="eastAsia"/>
          <w:szCs w:val="21"/>
        </w:rPr>
        <w:t>〕</w:t>
      </w:r>
      <w:r w:rsidRPr="005B699B">
        <w:rPr>
          <w:rFonts w:ascii="仿宋_GB2312" w:eastAsia="仿宋_GB2312" w:hAnsi="Times New Roman"/>
          <w:szCs w:val="21"/>
        </w:rPr>
        <w:t>75</w:t>
      </w:r>
      <w:r w:rsidRPr="005B699B">
        <w:rPr>
          <w:rFonts w:ascii="仿宋_GB2312" w:eastAsia="仿宋_GB2312" w:hAnsi="Times New Roman" w:hint="eastAsia"/>
          <w:szCs w:val="21"/>
        </w:rPr>
        <w:t>号）。</w:t>
      </w:r>
    </w:p>
    <w:p w:rsidR="005B699B" w:rsidRPr="005B699B" w:rsidRDefault="005B699B" w:rsidP="005B699B">
      <w:pPr>
        <w:tabs>
          <w:tab w:val="left" w:pos="420"/>
        </w:tabs>
        <w:spacing w:line="40" w:lineRule="exact"/>
        <w:ind w:leftChars="2" w:left="307" w:hangingChars="303" w:hanging="303"/>
        <w:rPr>
          <w:rFonts w:ascii="仿宋_GB2312" w:eastAsia="仿宋_GB2312" w:hAnsi="Times New Roman"/>
          <w:sz w:val="10"/>
          <w:szCs w:val="10"/>
        </w:rPr>
      </w:pPr>
    </w:p>
    <w:p w:rsidR="005B699B" w:rsidRPr="005B699B" w:rsidRDefault="005B699B" w:rsidP="005B699B">
      <w:pPr>
        <w:tabs>
          <w:tab w:val="left" w:pos="420"/>
        </w:tabs>
        <w:spacing w:line="40" w:lineRule="exact"/>
        <w:ind w:leftChars="2" w:left="307" w:hangingChars="303" w:hanging="303"/>
        <w:rPr>
          <w:rFonts w:ascii="仿宋_GB2312" w:eastAsia="仿宋_GB2312" w:hAnsi="Times New Roman"/>
          <w:sz w:val="10"/>
          <w:szCs w:val="10"/>
        </w:rPr>
      </w:pPr>
    </w:p>
    <w:p w:rsidR="005B699B" w:rsidRPr="005B699B" w:rsidRDefault="005B699B" w:rsidP="005B699B">
      <w:pPr>
        <w:tabs>
          <w:tab w:val="left" w:pos="420"/>
        </w:tabs>
        <w:spacing w:line="40" w:lineRule="exact"/>
        <w:ind w:leftChars="2" w:left="307" w:hangingChars="303" w:hanging="303"/>
        <w:rPr>
          <w:rFonts w:ascii="仿宋_GB2312" w:eastAsia="仿宋_GB2312" w:hAnsi="Times New Roman"/>
          <w:sz w:val="10"/>
          <w:szCs w:val="10"/>
        </w:rPr>
      </w:pP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
        <w:gridCol w:w="1298"/>
        <w:gridCol w:w="2844"/>
        <w:gridCol w:w="1245"/>
        <w:gridCol w:w="3085"/>
      </w:tblGrid>
      <w:tr w:rsidR="005B699B" w:rsidRPr="005B699B" w:rsidTr="003644FD">
        <w:trPr>
          <w:trHeight w:val="2174"/>
          <w:jc w:val="center"/>
        </w:trPr>
        <w:tc>
          <w:tcPr>
            <w:tcW w:w="885" w:type="dxa"/>
            <w:vAlign w:val="center"/>
          </w:tcPr>
          <w:p w:rsidR="005B699B" w:rsidRPr="005B699B" w:rsidRDefault="005B699B" w:rsidP="005B699B">
            <w:pPr>
              <w:spacing w:line="400" w:lineRule="exact"/>
              <w:jc w:val="center"/>
              <w:rPr>
                <w:rFonts w:ascii="黑体" w:eastAsia="黑体" w:hAnsi="Times New Roman"/>
                <w:b/>
                <w:kern w:val="0"/>
                <w:sz w:val="28"/>
                <w:szCs w:val="28"/>
              </w:rPr>
            </w:pPr>
            <w:r w:rsidRPr="005B699B">
              <w:rPr>
                <w:rFonts w:ascii="黑体" w:eastAsia="黑体" w:hAnsi="Times New Roman" w:hint="eastAsia"/>
                <w:kern w:val="0"/>
                <w:sz w:val="28"/>
                <w:szCs w:val="28"/>
              </w:rPr>
              <w:t>曾获质量奖项情况</w:t>
            </w:r>
          </w:p>
        </w:tc>
        <w:tc>
          <w:tcPr>
            <w:tcW w:w="8472" w:type="dxa"/>
            <w:gridSpan w:val="4"/>
            <w:vAlign w:val="center"/>
          </w:tcPr>
          <w:p w:rsidR="005B699B" w:rsidRPr="005B699B" w:rsidRDefault="005B699B" w:rsidP="005B699B">
            <w:pPr>
              <w:spacing w:line="400" w:lineRule="exact"/>
              <w:contextualSpacing/>
              <w:rPr>
                <w:rFonts w:ascii="仿宋_GB2312" w:eastAsia="仿宋_GB2312" w:hAnsi="Times New Roman"/>
                <w:kern w:val="0"/>
                <w:sz w:val="28"/>
                <w:szCs w:val="28"/>
              </w:rPr>
            </w:pPr>
          </w:p>
        </w:tc>
      </w:tr>
      <w:tr w:rsidR="005B699B" w:rsidRPr="005B699B" w:rsidTr="003644FD">
        <w:trPr>
          <w:trHeight w:val="3403"/>
          <w:jc w:val="center"/>
        </w:trPr>
        <w:tc>
          <w:tcPr>
            <w:tcW w:w="885" w:type="dxa"/>
            <w:vAlign w:val="center"/>
          </w:tcPr>
          <w:p w:rsidR="005B699B" w:rsidRPr="005B699B" w:rsidRDefault="005B699B" w:rsidP="005B699B">
            <w:pPr>
              <w:spacing w:line="40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体系</w:t>
            </w:r>
          </w:p>
          <w:p w:rsidR="005B699B" w:rsidRPr="005B699B" w:rsidRDefault="005B699B" w:rsidP="005B699B">
            <w:pPr>
              <w:spacing w:line="40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认证</w:t>
            </w:r>
          </w:p>
        </w:tc>
        <w:tc>
          <w:tcPr>
            <w:tcW w:w="8472" w:type="dxa"/>
            <w:gridSpan w:val="4"/>
            <w:vAlign w:val="center"/>
          </w:tcPr>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*质量管理体系</w:t>
            </w:r>
          </w:p>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□建立并实施质量管理体系，但未认证注册</w:t>
            </w:r>
          </w:p>
          <w:p w:rsidR="005B699B" w:rsidRPr="005B699B" w:rsidRDefault="005B699B" w:rsidP="005B699B">
            <w:pPr>
              <w:spacing w:line="400" w:lineRule="exact"/>
              <w:contextualSpacing/>
              <w:rPr>
                <w:rFonts w:ascii="仿宋_GB2312" w:eastAsia="仿宋_GB2312" w:hAnsi="Times New Roman"/>
                <w:kern w:val="0"/>
                <w:sz w:val="28"/>
                <w:szCs w:val="28"/>
                <w:u w:val="single"/>
              </w:rPr>
            </w:pPr>
            <w:r w:rsidRPr="005B699B">
              <w:rPr>
                <w:rFonts w:ascii="仿宋_GB2312" w:eastAsia="仿宋_GB2312" w:hAnsi="Times New Roman" w:hint="eastAsia"/>
                <w:kern w:val="0"/>
                <w:sz w:val="28"/>
                <w:szCs w:val="28"/>
              </w:rPr>
              <w:t>□已获认证注册认证时间</w:t>
            </w:r>
          </w:p>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*环境管理体系</w:t>
            </w:r>
          </w:p>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□建立并实施环境管理体系，但未认证注册</w:t>
            </w:r>
          </w:p>
          <w:p w:rsidR="005B699B" w:rsidRPr="005B699B" w:rsidRDefault="005B699B" w:rsidP="005B699B">
            <w:pPr>
              <w:spacing w:line="400" w:lineRule="exact"/>
              <w:contextualSpacing/>
              <w:rPr>
                <w:rFonts w:ascii="仿宋_GB2312" w:eastAsia="仿宋_GB2312" w:hAnsi="Times New Roman"/>
                <w:kern w:val="0"/>
                <w:sz w:val="28"/>
                <w:szCs w:val="28"/>
                <w:u w:val="single"/>
              </w:rPr>
            </w:pPr>
            <w:r w:rsidRPr="005B699B">
              <w:rPr>
                <w:rFonts w:ascii="仿宋_GB2312" w:eastAsia="仿宋_GB2312" w:hAnsi="Times New Roman" w:hint="eastAsia"/>
                <w:kern w:val="0"/>
                <w:sz w:val="28"/>
                <w:szCs w:val="28"/>
              </w:rPr>
              <w:t>□已获认证注册认证时间</w:t>
            </w:r>
          </w:p>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*职业健康安全管理体系</w:t>
            </w:r>
          </w:p>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□建立并实施职业健康安全管理体系，但未认证注册</w:t>
            </w:r>
          </w:p>
          <w:p w:rsidR="005B699B" w:rsidRPr="005B699B" w:rsidRDefault="005B699B" w:rsidP="005B699B">
            <w:pPr>
              <w:spacing w:line="400" w:lineRule="exact"/>
              <w:contextualSpacing/>
              <w:rPr>
                <w:rFonts w:ascii="仿宋_GB2312" w:eastAsia="仿宋_GB2312" w:hAnsi="Times New Roman"/>
                <w:kern w:val="0"/>
                <w:sz w:val="28"/>
                <w:szCs w:val="28"/>
                <w:u w:val="single"/>
              </w:rPr>
            </w:pPr>
            <w:r w:rsidRPr="005B699B">
              <w:rPr>
                <w:rFonts w:ascii="仿宋_GB2312" w:eastAsia="仿宋_GB2312" w:hAnsi="Times New Roman" w:hint="eastAsia"/>
                <w:kern w:val="0"/>
                <w:sz w:val="28"/>
                <w:szCs w:val="28"/>
              </w:rPr>
              <w:t>□已获认证注册认证时间</w:t>
            </w:r>
          </w:p>
          <w:p w:rsidR="005B699B" w:rsidRPr="005B699B" w:rsidRDefault="005B699B" w:rsidP="005B699B">
            <w:pPr>
              <w:spacing w:line="400" w:lineRule="exact"/>
              <w:contextualSpacing/>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*其他已获认证体系：</w:t>
            </w:r>
          </w:p>
        </w:tc>
      </w:tr>
      <w:tr w:rsidR="005B699B" w:rsidRPr="005B699B" w:rsidTr="003644FD">
        <w:trPr>
          <w:trHeight w:val="277"/>
          <w:jc w:val="center"/>
        </w:trPr>
        <w:tc>
          <w:tcPr>
            <w:tcW w:w="885" w:type="dxa"/>
            <w:vAlign w:val="center"/>
          </w:tcPr>
          <w:p w:rsidR="005B699B" w:rsidRPr="005B699B" w:rsidRDefault="005B699B" w:rsidP="005B699B">
            <w:pPr>
              <w:spacing w:line="40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反馈报告</w:t>
            </w:r>
          </w:p>
        </w:tc>
        <w:tc>
          <w:tcPr>
            <w:tcW w:w="8472" w:type="dxa"/>
            <w:gridSpan w:val="4"/>
            <w:vAlign w:val="center"/>
          </w:tcPr>
          <w:p w:rsidR="005B699B" w:rsidRPr="005B699B" w:rsidRDefault="005B699B" w:rsidP="005B699B">
            <w:pPr>
              <w:spacing w:line="400" w:lineRule="exact"/>
              <w:contextualSpacing/>
              <w:jc w:val="left"/>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□会员单位有偿获取反馈报告（</w:t>
            </w:r>
            <w:r w:rsidRPr="005B699B">
              <w:rPr>
                <w:rFonts w:ascii="仿宋_GB2312" w:eastAsia="仿宋_GB2312" w:hAnsi="Times New Roman"/>
                <w:kern w:val="0"/>
                <w:sz w:val="28"/>
                <w:szCs w:val="28"/>
              </w:rPr>
              <w:t>1.8</w:t>
            </w:r>
            <w:r w:rsidRPr="005B699B">
              <w:rPr>
                <w:rFonts w:ascii="仿宋_GB2312" w:eastAsia="仿宋_GB2312" w:hAnsi="Times New Roman" w:hint="eastAsia"/>
                <w:kern w:val="0"/>
                <w:sz w:val="28"/>
                <w:szCs w:val="28"/>
              </w:rPr>
              <w:t>万元人民币，不含专家差旅费）</w:t>
            </w:r>
          </w:p>
          <w:p w:rsidR="005B699B" w:rsidRPr="005B699B" w:rsidRDefault="005B699B" w:rsidP="005B699B">
            <w:pPr>
              <w:spacing w:line="400" w:lineRule="exact"/>
              <w:contextualSpacing/>
              <w:jc w:val="left"/>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□非会员单位有偿获取反馈报告（</w:t>
            </w:r>
            <w:r w:rsidRPr="005B699B">
              <w:rPr>
                <w:rFonts w:ascii="仿宋_GB2312" w:eastAsia="仿宋_GB2312" w:hAnsi="Times New Roman"/>
                <w:kern w:val="0"/>
                <w:sz w:val="28"/>
                <w:szCs w:val="28"/>
              </w:rPr>
              <w:t>3</w:t>
            </w:r>
            <w:r w:rsidRPr="005B699B">
              <w:rPr>
                <w:rFonts w:ascii="仿宋_GB2312" w:eastAsia="仿宋_GB2312" w:hAnsi="Times New Roman" w:hint="eastAsia"/>
                <w:kern w:val="0"/>
                <w:sz w:val="28"/>
                <w:szCs w:val="28"/>
              </w:rPr>
              <w:t>.8万元人民币，不含专家差旅费）</w:t>
            </w:r>
          </w:p>
          <w:p w:rsidR="005B699B" w:rsidRPr="005B699B" w:rsidRDefault="005B699B" w:rsidP="005B699B">
            <w:pPr>
              <w:spacing w:line="400" w:lineRule="exact"/>
              <w:contextualSpacing/>
              <w:jc w:val="left"/>
              <w:rPr>
                <w:rFonts w:ascii="仿宋_GB2312" w:eastAsia="仿宋_GB2312" w:hAnsi="Times New Roman"/>
                <w:kern w:val="0"/>
                <w:sz w:val="28"/>
                <w:szCs w:val="28"/>
              </w:rPr>
            </w:pPr>
            <w:r w:rsidRPr="005B699B">
              <w:rPr>
                <w:rFonts w:ascii="仿宋_GB2312" w:eastAsia="仿宋_GB2312" w:hAnsi="Times New Roman" w:hint="eastAsia"/>
                <w:kern w:val="0"/>
                <w:sz w:val="28"/>
                <w:szCs w:val="28"/>
              </w:rPr>
              <w:t>□不需要反馈报告</w:t>
            </w:r>
          </w:p>
        </w:tc>
      </w:tr>
      <w:tr w:rsidR="005B699B" w:rsidRPr="005B699B" w:rsidTr="003644FD">
        <w:trPr>
          <w:trHeight w:val="222"/>
          <w:jc w:val="center"/>
        </w:trPr>
        <w:tc>
          <w:tcPr>
            <w:tcW w:w="885" w:type="dxa"/>
            <w:vMerge w:val="restart"/>
            <w:vAlign w:val="center"/>
          </w:tcPr>
          <w:p w:rsidR="005B699B" w:rsidRPr="005B699B" w:rsidRDefault="005B699B" w:rsidP="005B699B">
            <w:pPr>
              <w:spacing w:line="400" w:lineRule="exact"/>
              <w:jc w:val="center"/>
              <w:rPr>
                <w:rFonts w:ascii="黑体" w:eastAsia="黑体" w:hAnsi="Times New Roman"/>
                <w:kern w:val="0"/>
                <w:sz w:val="28"/>
                <w:szCs w:val="28"/>
              </w:rPr>
            </w:pPr>
            <w:r w:rsidRPr="005B699B">
              <w:rPr>
                <w:rFonts w:ascii="黑体" w:eastAsia="黑体" w:hAnsi="Times New Roman" w:hint="eastAsia"/>
                <w:kern w:val="0"/>
                <w:sz w:val="28"/>
                <w:szCs w:val="28"/>
              </w:rPr>
              <w:t>联系</w:t>
            </w:r>
          </w:p>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黑体" w:eastAsia="黑体" w:hAnsi="Times New Roman" w:hint="eastAsia"/>
                <w:kern w:val="0"/>
                <w:sz w:val="28"/>
                <w:szCs w:val="28"/>
              </w:rPr>
              <w:t>方式</w:t>
            </w:r>
          </w:p>
        </w:tc>
        <w:tc>
          <w:tcPr>
            <w:tcW w:w="129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部门</w:t>
            </w:r>
          </w:p>
        </w:tc>
        <w:tc>
          <w:tcPr>
            <w:tcW w:w="284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24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联系人</w:t>
            </w:r>
          </w:p>
        </w:tc>
        <w:tc>
          <w:tcPr>
            <w:tcW w:w="308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103"/>
          <w:jc w:val="center"/>
        </w:trPr>
        <w:tc>
          <w:tcPr>
            <w:tcW w:w="885" w:type="dxa"/>
            <w:vMerge/>
            <w:vAlign w:val="center"/>
          </w:tcPr>
          <w:p w:rsidR="005B699B" w:rsidRPr="005B699B" w:rsidRDefault="005B699B" w:rsidP="005B699B">
            <w:pPr>
              <w:spacing w:line="400" w:lineRule="exact"/>
              <w:rPr>
                <w:rFonts w:ascii="仿宋_GB2312" w:eastAsia="仿宋_GB2312" w:hAnsi="Times New Roman"/>
                <w:kern w:val="0"/>
                <w:sz w:val="28"/>
                <w:szCs w:val="28"/>
              </w:rPr>
            </w:pPr>
          </w:p>
        </w:tc>
        <w:tc>
          <w:tcPr>
            <w:tcW w:w="129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职务</w:t>
            </w:r>
          </w:p>
        </w:tc>
        <w:tc>
          <w:tcPr>
            <w:tcW w:w="284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24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手机</w:t>
            </w:r>
          </w:p>
        </w:tc>
        <w:tc>
          <w:tcPr>
            <w:tcW w:w="308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155"/>
          <w:jc w:val="center"/>
        </w:trPr>
        <w:tc>
          <w:tcPr>
            <w:tcW w:w="885" w:type="dxa"/>
            <w:vMerge/>
            <w:vAlign w:val="center"/>
          </w:tcPr>
          <w:p w:rsidR="005B699B" w:rsidRPr="005B699B" w:rsidRDefault="005B699B" w:rsidP="005B699B">
            <w:pPr>
              <w:spacing w:line="400" w:lineRule="exact"/>
              <w:rPr>
                <w:rFonts w:ascii="仿宋_GB2312" w:eastAsia="仿宋_GB2312" w:hAnsi="Times New Roman"/>
                <w:kern w:val="0"/>
                <w:sz w:val="28"/>
                <w:szCs w:val="28"/>
              </w:rPr>
            </w:pPr>
          </w:p>
        </w:tc>
        <w:tc>
          <w:tcPr>
            <w:tcW w:w="129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电话</w:t>
            </w:r>
          </w:p>
        </w:tc>
        <w:tc>
          <w:tcPr>
            <w:tcW w:w="284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24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传真</w:t>
            </w:r>
          </w:p>
        </w:tc>
        <w:tc>
          <w:tcPr>
            <w:tcW w:w="308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194"/>
          <w:jc w:val="center"/>
        </w:trPr>
        <w:tc>
          <w:tcPr>
            <w:tcW w:w="885" w:type="dxa"/>
            <w:vMerge/>
            <w:vAlign w:val="center"/>
          </w:tcPr>
          <w:p w:rsidR="005B699B" w:rsidRPr="005B699B" w:rsidRDefault="005B699B" w:rsidP="005B699B">
            <w:pPr>
              <w:spacing w:line="400" w:lineRule="exact"/>
              <w:rPr>
                <w:rFonts w:ascii="仿宋_GB2312" w:eastAsia="仿宋_GB2312" w:hAnsi="Times New Roman"/>
                <w:kern w:val="0"/>
                <w:sz w:val="28"/>
                <w:szCs w:val="28"/>
              </w:rPr>
            </w:pPr>
          </w:p>
        </w:tc>
        <w:tc>
          <w:tcPr>
            <w:tcW w:w="129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邮编</w:t>
            </w:r>
          </w:p>
        </w:tc>
        <w:tc>
          <w:tcPr>
            <w:tcW w:w="2844"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c>
          <w:tcPr>
            <w:tcW w:w="124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邮箱</w:t>
            </w:r>
          </w:p>
        </w:tc>
        <w:tc>
          <w:tcPr>
            <w:tcW w:w="3085"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232"/>
          <w:jc w:val="center"/>
        </w:trPr>
        <w:tc>
          <w:tcPr>
            <w:tcW w:w="885" w:type="dxa"/>
            <w:vMerge/>
            <w:vAlign w:val="center"/>
          </w:tcPr>
          <w:p w:rsidR="005B699B" w:rsidRPr="005B699B" w:rsidRDefault="005B699B" w:rsidP="005B699B">
            <w:pPr>
              <w:spacing w:line="400" w:lineRule="exact"/>
              <w:rPr>
                <w:rFonts w:ascii="仿宋_GB2312" w:eastAsia="仿宋_GB2312" w:hAnsi="Times New Roman"/>
                <w:kern w:val="0"/>
                <w:sz w:val="28"/>
                <w:szCs w:val="28"/>
              </w:rPr>
            </w:pPr>
          </w:p>
        </w:tc>
        <w:tc>
          <w:tcPr>
            <w:tcW w:w="1298" w:type="dxa"/>
            <w:vAlign w:val="center"/>
          </w:tcPr>
          <w:p w:rsidR="005B699B" w:rsidRPr="005B699B" w:rsidRDefault="005B699B" w:rsidP="005B699B">
            <w:pPr>
              <w:spacing w:line="400" w:lineRule="exact"/>
              <w:jc w:val="center"/>
              <w:rPr>
                <w:rFonts w:ascii="仿宋_GB2312" w:eastAsia="仿宋_GB2312" w:hAnsi="Times New Roman"/>
                <w:kern w:val="0"/>
                <w:sz w:val="28"/>
                <w:szCs w:val="28"/>
              </w:rPr>
            </w:pPr>
            <w:r w:rsidRPr="005B699B">
              <w:rPr>
                <w:rFonts w:ascii="仿宋_GB2312" w:eastAsia="仿宋_GB2312" w:hAnsi="宋体" w:hint="eastAsia"/>
                <w:kern w:val="0"/>
                <w:sz w:val="28"/>
                <w:szCs w:val="28"/>
              </w:rPr>
              <w:t>地址</w:t>
            </w:r>
          </w:p>
        </w:tc>
        <w:tc>
          <w:tcPr>
            <w:tcW w:w="7174" w:type="dxa"/>
            <w:gridSpan w:val="3"/>
            <w:vAlign w:val="center"/>
          </w:tcPr>
          <w:p w:rsidR="005B699B" w:rsidRPr="005B699B" w:rsidRDefault="005B699B" w:rsidP="005B699B">
            <w:pPr>
              <w:spacing w:line="400" w:lineRule="exact"/>
              <w:jc w:val="center"/>
              <w:rPr>
                <w:rFonts w:ascii="仿宋_GB2312" w:eastAsia="仿宋_GB2312" w:hAnsi="Times New Roman"/>
                <w:kern w:val="0"/>
                <w:sz w:val="28"/>
                <w:szCs w:val="28"/>
              </w:rPr>
            </w:pPr>
          </w:p>
        </w:tc>
      </w:tr>
      <w:tr w:rsidR="005B699B" w:rsidRPr="005B699B" w:rsidTr="003644FD">
        <w:trPr>
          <w:trHeight w:val="2791"/>
          <w:jc w:val="center"/>
        </w:trPr>
        <w:tc>
          <w:tcPr>
            <w:tcW w:w="9357" w:type="dxa"/>
            <w:gridSpan w:val="5"/>
          </w:tcPr>
          <w:p w:rsidR="005B699B" w:rsidRPr="005B699B" w:rsidRDefault="005B699B" w:rsidP="005B699B">
            <w:pPr>
              <w:spacing w:line="400" w:lineRule="exact"/>
              <w:ind w:firstLineChars="200" w:firstLine="560"/>
              <w:rPr>
                <w:rFonts w:ascii="仿宋_GB2312" w:eastAsia="仿宋_GB2312" w:hAnsi="Times New Roman"/>
                <w:kern w:val="0"/>
                <w:sz w:val="28"/>
                <w:szCs w:val="28"/>
              </w:rPr>
            </w:pPr>
            <w:r w:rsidRPr="005B699B">
              <w:rPr>
                <w:rFonts w:ascii="仿宋_GB2312" w:eastAsia="仿宋_GB2312" w:hAnsi="宋体" w:hint="eastAsia"/>
                <w:kern w:val="0"/>
                <w:sz w:val="28"/>
                <w:szCs w:val="28"/>
              </w:rPr>
              <w:t>本组织自愿申报全国质量奖，遵守《全国质量奖评审管理办法》的规定，并按规定时间递交申报材料。</w:t>
            </w:r>
          </w:p>
          <w:p w:rsidR="005B699B" w:rsidRPr="005B699B" w:rsidRDefault="005B699B" w:rsidP="005B699B">
            <w:pPr>
              <w:spacing w:line="400" w:lineRule="exact"/>
              <w:rPr>
                <w:rFonts w:ascii="仿宋_GB2312" w:eastAsia="仿宋_GB2312" w:hAnsi="Times New Roman"/>
                <w:kern w:val="0"/>
                <w:sz w:val="28"/>
                <w:szCs w:val="28"/>
              </w:rPr>
            </w:pPr>
          </w:p>
          <w:p w:rsidR="005B699B" w:rsidRPr="005B699B" w:rsidRDefault="005B699B" w:rsidP="005B699B">
            <w:pPr>
              <w:spacing w:line="400" w:lineRule="exact"/>
              <w:rPr>
                <w:rFonts w:ascii="仿宋_GB2312" w:eastAsia="仿宋_GB2312" w:hAnsi="Times New Roman"/>
                <w:kern w:val="0"/>
                <w:sz w:val="28"/>
                <w:szCs w:val="28"/>
              </w:rPr>
            </w:pPr>
          </w:p>
          <w:p w:rsidR="005B699B" w:rsidRPr="005B699B" w:rsidRDefault="005B699B" w:rsidP="005B699B">
            <w:pPr>
              <w:spacing w:line="400" w:lineRule="exact"/>
              <w:ind w:firstLineChars="2500" w:firstLine="7000"/>
              <w:rPr>
                <w:rFonts w:ascii="仿宋_GB2312" w:eastAsia="仿宋_GB2312" w:hAnsi="Times New Roman"/>
                <w:kern w:val="0"/>
                <w:sz w:val="28"/>
                <w:szCs w:val="28"/>
              </w:rPr>
            </w:pPr>
            <w:r w:rsidRPr="005B699B">
              <w:rPr>
                <w:rFonts w:ascii="仿宋_GB2312" w:eastAsia="仿宋_GB2312" w:hAnsi="宋体" w:hint="eastAsia"/>
                <w:kern w:val="0"/>
                <w:sz w:val="28"/>
                <w:szCs w:val="28"/>
              </w:rPr>
              <w:t>（盖章）</w:t>
            </w:r>
          </w:p>
          <w:p w:rsidR="005B699B" w:rsidRPr="005B699B" w:rsidRDefault="005B699B" w:rsidP="00F71C38">
            <w:pPr>
              <w:spacing w:line="400" w:lineRule="exact"/>
              <w:ind w:firstLineChars="2450" w:firstLine="6860"/>
              <w:rPr>
                <w:rFonts w:ascii="仿宋_GB2312" w:eastAsia="仿宋_GB2312" w:hAnsi="Times New Roman"/>
                <w:kern w:val="0"/>
                <w:sz w:val="28"/>
                <w:szCs w:val="28"/>
              </w:rPr>
            </w:pPr>
            <w:bookmarkStart w:id="8" w:name="_GoBack"/>
            <w:bookmarkEnd w:id="8"/>
            <w:r w:rsidRPr="005B699B">
              <w:rPr>
                <w:rFonts w:ascii="仿宋_GB2312" w:eastAsia="仿宋_GB2312" w:hAnsi="宋体" w:hint="eastAsia"/>
                <w:kern w:val="0"/>
                <w:sz w:val="28"/>
                <w:szCs w:val="28"/>
              </w:rPr>
              <w:t>年</w:t>
            </w:r>
            <w:r w:rsidR="00F71C38">
              <w:rPr>
                <w:rFonts w:ascii="仿宋_GB2312" w:eastAsia="仿宋_GB2312" w:hAnsi="宋体" w:hint="eastAsia"/>
                <w:kern w:val="0"/>
                <w:sz w:val="28"/>
                <w:szCs w:val="28"/>
              </w:rPr>
              <w:t xml:space="preserve"> </w:t>
            </w:r>
            <w:r w:rsidR="00F71C38">
              <w:rPr>
                <w:rFonts w:ascii="仿宋_GB2312" w:eastAsia="仿宋_GB2312" w:hAnsi="宋体"/>
                <w:kern w:val="0"/>
                <w:sz w:val="28"/>
                <w:szCs w:val="28"/>
              </w:rPr>
              <w:t xml:space="preserve"> </w:t>
            </w:r>
            <w:r w:rsidRPr="005B699B">
              <w:rPr>
                <w:rFonts w:ascii="仿宋_GB2312" w:eastAsia="仿宋_GB2312" w:hAnsi="宋体" w:hint="eastAsia"/>
                <w:kern w:val="0"/>
                <w:sz w:val="28"/>
                <w:szCs w:val="28"/>
              </w:rPr>
              <w:t>月</w:t>
            </w:r>
            <w:r w:rsidR="00F71C38">
              <w:rPr>
                <w:rFonts w:ascii="仿宋_GB2312" w:eastAsia="仿宋_GB2312" w:hAnsi="宋体" w:hint="eastAsia"/>
                <w:kern w:val="0"/>
                <w:sz w:val="28"/>
                <w:szCs w:val="28"/>
              </w:rPr>
              <w:t xml:space="preserve"> </w:t>
            </w:r>
            <w:r w:rsidR="00F71C38">
              <w:rPr>
                <w:rFonts w:ascii="仿宋_GB2312" w:eastAsia="仿宋_GB2312" w:hAnsi="宋体"/>
                <w:kern w:val="0"/>
                <w:sz w:val="28"/>
                <w:szCs w:val="28"/>
              </w:rPr>
              <w:t xml:space="preserve"> </w:t>
            </w:r>
            <w:r w:rsidRPr="005B699B">
              <w:rPr>
                <w:rFonts w:ascii="仿宋_GB2312" w:eastAsia="仿宋_GB2312" w:hAnsi="宋体" w:hint="eastAsia"/>
                <w:kern w:val="0"/>
                <w:sz w:val="28"/>
                <w:szCs w:val="28"/>
              </w:rPr>
              <w:t>日</w:t>
            </w:r>
          </w:p>
        </w:tc>
      </w:tr>
    </w:tbl>
    <w:p w:rsidR="00577DBD" w:rsidRPr="005B699B" w:rsidRDefault="00577DBD" w:rsidP="005B699B"/>
    <w:sectPr w:rsidR="00577DBD" w:rsidRPr="005B699B" w:rsidSect="00B0539B">
      <w:footerReference w:type="default" r:id="rId12"/>
      <w:pgSz w:w="11906" w:h="16838"/>
      <w:pgMar w:top="1985" w:right="1531" w:bottom="2155" w:left="153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E9" w:rsidRDefault="00270FE9" w:rsidP="00577DBD">
      <w:r>
        <w:separator/>
      </w:r>
    </w:p>
  </w:endnote>
  <w:endnote w:type="continuationSeparator" w:id="0">
    <w:p w:rsidR="00270FE9" w:rsidRDefault="00270FE9" w:rsidP="0057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9B" w:rsidRDefault="00840CD3">
    <w:pPr>
      <w:pStyle w:val="a6"/>
      <w:framePr w:wrap="around" w:vAnchor="text" w:hAnchor="margin" w:xAlign="outside" w:y="1"/>
      <w:rPr>
        <w:rStyle w:val="a8"/>
      </w:rPr>
    </w:pPr>
    <w:r>
      <w:rPr>
        <w:rStyle w:val="a8"/>
      </w:rPr>
      <w:fldChar w:fldCharType="begin"/>
    </w:r>
    <w:r w:rsidR="005B699B">
      <w:rPr>
        <w:rStyle w:val="a8"/>
      </w:rPr>
      <w:instrText xml:space="preserve">PAGE  </w:instrText>
    </w:r>
    <w:r>
      <w:rPr>
        <w:rStyle w:val="a8"/>
      </w:rPr>
      <w:fldChar w:fldCharType="end"/>
    </w:r>
  </w:p>
  <w:p w:rsidR="005B699B" w:rsidRDefault="005B699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9B" w:rsidRDefault="005B699B">
    <w:pPr>
      <w:pStyle w:val="a6"/>
      <w:framePr w:wrap="around" w:vAnchor="text" w:hAnchor="margin" w:xAlign="outside" w:y="1"/>
      <w:rPr>
        <w:rStyle w:val="a8"/>
        <w:rFonts w:ascii="宋体"/>
        <w:sz w:val="24"/>
      </w:rPr>
    </w:pPr>
    <w:r>
      <w:rPr>
        <w:rStyle w:val="a8"/>
        <w:rFonts w:ascii="宋体" w:hAnsi="宋体"/>
        <w:sz w:val="24"/>
      </w:rPr>
      <w:t xml:space="preserve">— </w:t>
    </w:r>
    <w:r w:rsidR="00840CD3">
      <w:rPr>
        <w:rStyle w:val="a8"/>
        <w:rFonts w:ascii="宋体" w:hAnsi="宋体"/>
        <w:sz w:val="24"/>
      </w:rPr>
      <w:fldChar w:fldCharType="begin"/>
    </w:r>
    <w:r>
      <w:rPr>
        <w:rStyle w:val="a8"/>
        <w:rFonts w:ascii="宋体" w:hAnsi="宋体"/>
        <w:sz w:val="24"/>
      </w:rPr>
      <w:instrText xml:space="preserve">PAGE  </w:instrText>
    </w:r>
    <w:r w:rsidR="00840CD3">
      <w:rPr>
        <w:rStyle w:val="a8"/>
        <w:rFonts w:ascii="宋体" w:hAnsi="宋体"/>
        <w:sz w:val="24"/>
      </w:rPr>
      <w:fldChar w:fldCharType="separate"/>
    </w:r>
    <w:r w:rsidR="00F71C38">
      <w:rPr>
        <w:rStyle w:val="a8"/>
        <w:rFonts w:ascii="宋体" w:hAnsi="宋体"/>
        <w:noProof/>
        <w:sz w:val="24"/>
      </w:rPr>
      <w:t>6</w:t>
    </w:r>
    <w:r w:rsidR="00840CD3">
      <w:rPr>
        <w:rStyle w:val="a8"/>
        <w:rFonts w:ascii="宋体" w:hAnsi="宋体"/>
        <w:sz w:val="24"/>
      </w:rPr>
      <w:fldChar w:fldCharType="end"/>
    </w:r>
    <w:r>
      <w:rPr>
        <w:rStyle w:val="a8"/>
        <w:rFonts w:ascii="宋体" w:hAnsi="宋体"/>
        <w:sz w:val="24"/>
      </w:rPr>
      <w:t xml:space="preserve"> —</w:t>
    </w:r>
  </w:p>
  <w:p w:rsidR="005B699B" w:rsidRDefault="005B699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9B" w:rsidRDefault="005B699B">
    <w:pPr>
      <w:pStyle w:val="a6"/>
      <w:framePr w:wrap="around" w:vAnchor="text" w:hAnchor="margin" w:xAlign="outside" w:y="1"/>
      <w:rPr>
        <w:rStyle w:val="a8"/>
        <w:rFonts w:ascii="宋体"/>
        <w:sz w:val="24"/>
      </w:rPr>
    </w:pPr>
    <w:r>
      <w:rPr>
        <w:rStyle w:val="a8"/>
        <w:rFonts w:ascii="宋体" w:hAnsi="宋体"/>
        <w:sz w:val="24"/>
      </w:rPr>
      <w:t xml:space="preserve">— </w:t>
    </w:r>
    <w:r w:rsidR="00840CD3">
      <w:rPr>
        <w:rStyle w:val="a8"/>
        <w:rFonts w:ascii="宋体" w:hAnsi="宋体"/>
        <w:sz w:val="24"/>
      </w:rPr>
      <w:fldChar w:fldCharType="begin"/>
    </w:r>
    <w:r>
      <w:rPr>
        <w:rStyle w:val="a8"/>
        <w:rFonts w:ascii="宋体" w:hAnsi="宋体"/>
        <w:sz w:val="24"/>
      </w:rPr>
      <w:instrText xml:space="preserve">PAGE  </w:instrText>
    </w:r>
    <w:r w:rsidR="00840CD3">
      <w:rPr>
        <w:rStyle w:val="a8"/>
        <w:rFonts w:ascii="宋体" w:hAnsi="宋体"/>
        <w:sz w:val="24"/>
      </w:rPr>
      <w:fldChar w:fldCharType="separate"/>
    </w:r>
    <w:r w:rsidR="00F71C38">
      <w:rPr>
        <w:rStyle w:val="a8"/>
        <w:rFonts w:ascii="宋体" w:hAnsi="宋体"/>
        <w:noProof/>
        <w:sz w:val="24"/>
      </w:rPr>
      <w:t>8</w:t>
    </w:r>
    <w:r w:rsidR="00840CD3">
      <w:rPr>
        <w:rStyle w:val="a8"/>
        <w:rFonts w:ascii="宋体" w:hAnsi="宋体"/>
        <w:sz w:val="24"/>
      </w:rPr>
      <w:fldChar w:fldCharType="end"/>
    </w:r>
    <w:r>
      <w:rPr>
        <w:rStyle w:val="a8"/>
        <w:rFonts w:ascii="宋体" w:hAnsi="宋体"/>
        <w:sz w:val="24"/>
      </w:rPr>
      <w:t xml:space="preserve"> —</w:t>
    </w:r>
  </w:p>
  <w:p w:rsidR="005B699B" w:rsidRDefault="005B699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E9" w:rsidRDefault="00270FE9" w:rsidP="00577DBD">
      <w:r>
        <w:separator/>
      </w:r>
    </w:p>
  </w:footnote>
  <w:footnote w:type="continuationSeparator" w:id="0">
    <w:p w:rsidR="00270FE9" w:rsidRDefault="00270FE9" w:rsidP="0057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2939"/>
    <w:multiLevelType w:val="hybridMultilevel"/>
    <w:tmpl w:val="F60CBE10"/>
    <w:lvl w:ilvl="0" w:tplc="C7A23A74">
      <w:start w:val="1"/>
      <w:numFmt w:val="japaneseCounting"/>
      <w:lvlText w:val="%1"/>
      <w:lvlJc w:val="left"/>
      <w:pPr>
        <w:ind w:left="360" w:hanging="360"/>
      </w:pPr>
      <w:rPr>
        <w:rFonts w:ascii="Times New Roman"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4E4922"/>
    <w:multiLevelType w:val="hybridMultilevel"/>
    <w:tmpl w:val="7C6CB288"/>
    <w:lvl w:ilvl="0" w:tplc="E2961874">
      <w:start w:val="3"/>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D37357B"/>
    <w:multiLevelType w:val="hybridMultilevel"/>
    <w:tmpl w:val="D4E29E64"/>
    <w:lvl w:ilvl="0" w:tplc="E6306E38">
      <w:start w:val="2016"/>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417E"/>
    <w:rsid w:val="00144E35"/>
    <w:rsid w:val="00193E29"/>
    <w:rsid w:val="001A5DAF"/>
    <w:rsid w:val="00205AE5"/>
    <w:rsid w:val="00234CC8"/>
    <w:rsid w:val="00237A13"/>
    <w:rsid w:val="0024024B"/>
    <w:rsid w:val="00270FE9"/>
    <w:rsid w:val="003F0FDB"/>
    <w:rsid w:val="00403147"/>
    <w:rsid w:val="004665A8"/>
    <w:rsid w:val="004E0044"/>
    <w:rsid w:val="00542353"/>
    <w:rsid w:val="00577DBD"/>
    <w:rsid w:val="005B699B"/>
    <w:rsid w:val="005D0253"/>
    <w:rsid w:val="006B1FE8"/>
    <w:rsid w:val="006C417E"/>
    <w:rsid w:val="007C2786"/>
    <w:rsid w:val="007E795D"/>
    <w:rsid w:val="00840CD3"/>
    <w:rsid w:val="008A58FC"/>
    <w:rsid w:val="008A6154"/>
    <w:rsid w:val="00931F0D"/>
    <w:rsid w:val="009C08C9"/>
    <w:rsid w:val="00AB7FD8"/>
    <w:rsid w:val="00B06520"/>
    <w:rsid w:val="00B21E0C"/>
    <w:rsid w:val="00B573FA"/>
    <w:rsid w:val="00B712B1"/>
    <w:rsid w:val="00BE263A"/>
    <w:rsid w:val="00BE673F"/>
    <w:rsid w:val="00CD5C54"/>
    <w:rsid w:val="00D5299D"/>
    <w:rsid w:val="00D75AB3"/>
    <w:rsid w:val="00D812E5"/>
    <w:rsid w:val="00DD2D83"/>
    <w:rsid w:val="00DF4EFC"/>
    <w:rsid w:val="00E176AC"/>
    <w:rsid w:val="00E327FB"/>
    <w:rsid w:val="00EA1151"/>
    <w:rsid w:val="00F04AA2"/>
    <w:rsid w:val="00F71C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40B09"/>
  <w15:docId w15:val="{B9763EFF-A1B1-4F15-A31D-5F27B024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6C417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2786"/>
    <w:rPr>
      <w:sz w:val="18"/>
      <w:szCs w:val="18"/>
    </w:rPr>
  </w:style>
  <w:style w:type="paragraph" w:styleId="a4">
    <w:name w:val="header"/>
    <w:basedOn w:val="a"/>
    <w:link w:val="a5"/>
    <w:rsid w:val="00577DBD"/>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577DBD"/>
    <w:rPr>
      <w:rFonts w:ascii="Calibri" w:hAnsi="Calibri"/>
      <w:kern w:val="2"/>
      <w:sz w:val="18"/>
      <w:szCs w:val="18"/>
    </w:rPr>
  </w:style>
  <w:style w:type="paragraph" w:styleId="a6">
    <w:name w:val="footer"/>
    <w:basedOn w:val="a"/>
    <w:link w:val="a7"/>
    <w:rsid w:val="00577DBD"/>
    <w:pPr>
      <w:tabs>
        <w:tab w:val="center" w:pos="4153"/>
        <w:tab w:val="right" w:pos="8306"/>
      </w:tabs>
      <w:snapToGrid w:val="0"/>
      <w:jc w:val="left"/>
    </w:pPr>
    <w:rPr>
      <w:sz w:val="18"/>
      <w:szCs w:val="18"/>
    </w:rPr>
  </w:style>
  <w:style w:type="character" w:customStyle="1" w:styleId="a7">
    <w:name w:val="页脚 字符"/>
    <w:link w:val="a6"/>
    <w:rsid w:val="00577DBD"/>
    <w:rPr>
      <w:rFonts w:ascii="Calibri" w:hAnsi="Calibri"/>
      <w:kern w:val="2"/>
      <w:sz w:val="18"/>
      <w:szCs w:val="18"/>
    </w:rPr>
  </w:style>
  <w:style w:type="character" w:styleId="a8">
    <w:name w:val="page number"/>
    <w:uiPriority w:val="99"/>
    <w:rsid w:val="005B699B"/>
    <w:rPr>
      <w:rFonts w:cs="Times New Roman"/>
    </w:rPr>
  </w:style>
  <w:style w:type="paragraph" w:styleId="a9">
    <w:name w:val="List Paragraph"/>
    <w:basedOn w:val="a"/>
    <w:uiPriority w:val="34"/>
    <w:qFormat/>
    <w:rsid w:val="00D529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glin@caq.org.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qa_caq@163.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q.org.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1556</Words>
  <Characters>1681</Characters>
  <Application>Microsoft Office Word</Application>
  <DocSecurity>0</DocSecurity>
  <Lines>240</Lines>
  <Paragraphs>129</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中国质协字〔2014〕1号</dc:title>
  <dc:subject/>
  <dc:creator>hr</dc:creator>
  <cp:keywords/>
  <cp:lastModifiedBy>Bob Yu</cp:lastModifiedBy>
  <cp:revision>17</cp:revision>
  <cp:lastPrinted>2017-01-03T01:26:00Z</cp:lastPrinted>
  <dcterms:created xsi:type="dcterms:W3CDTF">2015-07-09T09:15:00Z</dcterms:created>
  <dcterms:modified xsi:type="dcterms:W3CDTF">2017-01-12T02:26:00Z</dcterms:modified>
</cp:coreProperties>
</file>