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5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基于卓越绩效的顾客关系管理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培训费：</w:t>
            </w:r>
            <w:r>
              <w:rPr>
                <w:rFonts w:hint="eastAsia" w:ascii="宋体" w:hAnsi="宋体"/>
                <w:b/>
                <w:sz w:val="24"/>
              </w:rPr>
              <w:t>24</w:t>
            </w:r>
            <w:r>
              <w:rPr>
                <w:rFonts w:ascii="宋体" w:hAnsi="宋体"/>
                <w:b/>
                <w:sz w:val="24"/>
              </w:rPr>
              <w:t>00元/人（含授课费、培训期间午餐、资料费、证书费等；企业每选送6人，可免1名领队培训费）。住宿及晚餐统一安排，费用自理。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spacing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hint="eastAsia" w:ascii="宋体" w:hAnsi="宋体"/>
                <w:sz w:val="24"/>
              </w:rPr>
              <w:t xml:space="preserve">  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hint="eastAsia" w:ascii="宋体" w:hAnsi="宋体"/>
                <w:sz w:val="24"/>
              </w:rPr>
              <w:t>账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纳税人识别号: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地址、电话: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开户行、账号:            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之前，将填写的回执表传真至本中心联系人收。</w:t>
            </w:r>
          </w:p>
        </w:tc>
      </w:tr>
    </w:tbl>
    <w:p>
      <w:pPr>
        <w:adjustRightInd w:val="0"/>
        <w:snapToGrid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联系人：        电话</w:t>
      </w:r>
      <w:r>
        <w:rPr>
          <w:rFonts w:hint="eastAsia" w:ascii="宋体" w:hAnsi="宋体"/>
          <w:color w:val="000000"/>
          <w:sz w:val="24"/>
        </w:rPr>
        <w:t xml:space="preserve">：(010)66079098，68419670  </w:t>
      </w:r>
      <w:r>
        <w:rPr>
          <w:rFonts w:hint="eastAsia" w:ascii="宋体" w:hAnsi="宋体"/>
          <w:sz w:val="24"/>
        </w:rPr>
        <w:t xml:space="preserve">  传真：(010)66079132</w:t>
      </w:r>
      <w:bookmarkStart w:id="0" w:name="_GoBack"/>
      <w:r>
        <w:rPr>
          <w:rFonts w:ascii="宋体" w:hAnsi="宋体"/>
          <w:b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-238760</wp:posOffset>
                </wp:positionH>
                <wp:positionV relativeFrom="paragraph">
                  <wp:posOffset>8264525</wp:posOffset>
                </wp:positionV>
                <wp:extent cx="1171575" cy="657225"/>
                <wp:effectExtent l="5080" t="5080" r="4445" b="4445"/>
                <wp:wrapNone/>
                <wp:docPr id="1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-18.8pt;margin-top:650.75pt;height:51.75pt;width:92.25pt;z-index:251660288;mso-width-relative:page;mso-height-relative:page;" stroked="t" coordsize="21600,21600" o:gfxdata="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BFvq+9kAAAAN&#10;AQAADwAAAAAAAAABACAAAAAiAAAAZHJzL2Rvd25yZXYueG1sUEsBAhQAFAAAAAgAh07iQAPwBevi&#10;AQAA3gMAAA4AAAAAAAAAAQAgAAAAKAEAAGRycy9lMm9Eb2MueG1sUEsFBgAAAAAGAAYAWQEAAHwF&#10;AAAAAA==&#10;">
                <v:path/>
                <v:fill focussize="0,0"/>
                <v:stroke color="#FFFFFF"/>
                <v:imagedata o:title=""/>
                <o:lock v:ext="edit"/>
              </v:rect>
            </w:pict>
          </mc:Fallback>
        </mc:AlternateContent>
      </w:r>
      <w:bookmarkEnd w:id="0"/>
    </w:p>
    <w:p/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ascii="Times New Roman" w:hAnsi="Times New Roman"/>
        <w:sz w:val="24"/>
        <w:szCs w:val="24"/>
      </w:rPr>
    </w:pPr>
    <w:r>
      <w:rPr>
        <w:rStyle w:val="4"/>
        <w:rFonts w:hint="eastAsia" w:ascii="Times New Roman" w:hAnsi="Times New Roman"/>
        <w:sz w:val="24"/>
        <w:szCs w:val="24"/>
      </w:rPr>
      <w:t>—</w:t>
    </w:r>
    <w:r>
      <w:rPr>
        <w:rStyle w:val="4"/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fldChar w:fldCharType="begin"/>
    </w:r>
    <w:r>
      <w:rPr>
        <w:rStyle w:val="4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Style w:val="4"/>
        <w:rFonts w:ascii="Times New Roman" w:hAnsi="Times New Roman"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Style w:val="4"/>
        <w:rFonts w:ascii="Times New Roman" w:hAnsi="Times New Roman"/>
        <w:sz w:val="24"/>
        <w:szCs w:val="24"/>
      </w:rPr>
      <w:t xml:space="preserve"> </w:t>
    </w:r>
    <w:r>
      <w:rPr>
        <w:rStyle w:val="4"/>
        <w:rFonts w:hint="eastAsia" w:ascii="Times New Roman" w:hAnsi="Times New Roman"/>
        <w:sz w:val="24"/>
        <w:szCs w:val="24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C40AD7"/>
    <w:rsid w:val="6FC40A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2017-07-21T03:15:00Z</dcterms:created>
  <dc:creator>wufan</dc:creator>
  <cp:lastModifiedBy>wufan</cp:lastModifiedBy>
  <dcterms:modified xsi:type="dcterms:W3CDTF">2017-07-21T03:15:43Z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