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-142" w:leftChars="0" w:right="0" w:rightChars="0" w:firstLine="0" w:firstLineChars="0"/>
        <w:jc w:val="center"/>
        <w:textAlignment w:val="auto"/>
        <w:outlineLvl w:val="9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第六届全国品牌故事大赛分赛区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-142" w:leftChars="0" w:right="0" w:rightChars="0" w:firstLine="0" w:firstLineChars="0"/>
        <w:jc w:val="center"/>
        <w:textAlignment w:val="auto"/>
        <w:outlineLvl w:val="9"/>
        <w:rPr>
          <w:rFonts w:ascii="Calibri" w:eastAsia="宋体" w:cs="仿宋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承办规则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为了体现全国品牌故事大赛的权威性、公平性、公正性，确保大赛在全国范围内顺利进行，根据指导单位的要求，主办单位制定本规则：</w:t>
      </w:r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/>
          <w:sz w:val="32"/>
          <w:szCs w:val="32"/>
        </w:rPr>
      </w:pPr>
      <w:bookmarkStart w:id="0" w:name="_Toc16408"/>
      <w:bookmarkEnd w:id="0"/>
      <w:r>
        <w:rPr>
          <w:rFonts w:hint="eastAsia" w:ascii="黑体" w:hAnsi="黑体" w:eastAsia="黑体"/>
          <w:sz w:val="32"/>
          <w:szCs w:val="32"/>
        </w:rPr>
        <w:t>一、赛区品牌形象要求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比赛名称统一为“第六届全国品牌故事大赛XX赛区”；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（二）分赛区背板、Logo要按照主办方提供的模板制作；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（三）指导单位、主办单位按照主办方提供的单位名称宣传；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（四）依据《全国品牌故事大赛活动管理办法》相关规定，承办单位违反主办方形象要求的，三年之内，取消其申办资格。</w:t>
      </w:r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/>
          <w:sz w:val="32"/>
          <w:szCs w:val="32"/>
        </w:rPr>
      </w:pPr>
      <w:bookmarkStart w:id="1" w:name="_Toc3641"/>
      <w:bookmarkEnd w:id="1"/>
      <w:r>
        <w:rPr>
          <w:rFonts w:hint="eastAsia" w:ascii="黑体" w:hAnsi="黑体" w:eastAsia="黑体"/>
          <w:sz w:val="32"/>
          <w:szCs w:val="32"/>
        </w:rPr>
        <w:t>二、组织规模的要求</w:t>
      </w:r>
    </w:p>
    <w:p>
      <w:pPr>
        <w:overflowPunct w:val="0"/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分赛区承办单位在各自赛区至少征集10家以上不同参赛企业方准许举办比赛，每家企业参赛选手人数不限。  </w:t>
      </w:r>
      <w:bookmarkStart w:id="2" w:name="_Toc29583"/>
      <w:bookmarkEnd w:id="2"/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三、评审要求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（一）分赛区要本着公平、公正、公开的原则组织比赛，不得出现暗箱操作、内定选手名次等违规行为，演讲比赛每位选手演讲完要有现场亮分的环节；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（二）评审标准要按照主办方给定的标准实施，做到全国各分赛区的评价尺度一致；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（三）每个分赛区自行组织专家评委，评委人数为奇数，不得少于5人，其中一位来自主办方推荐，评委可以来自政府、企业、高校等相关机构，还可适当吸纳媒体评审。</w:t>
      </w:r>
    </w:p>
    <w:p>
      <w:pPr>
        <w:pStyle w:val="4"/>
        <w:overflowPunct w:val="0"/>
        <w:spacing w:line="500" w:lineRule="exact"/>
        <w:ind w:firstLine="640"/>
        <w:outlineLvl w:val="1"/>
        <w:rPr>
          <w:rFonts w:hint="eastAsia" w:ascii="黑体" w:hAnsi="黑体" w:eastAsia="黑体"/>
          <w:sz w:val="32"/>
          <w:szCs w:val="32"/>
        </w:rPr>
      </w:pPr>
      <w:bookmarkStart w:id="3" w:name="_Toc21457"/>
      <w:bookmarkEnd w:id="3"/>
    </w:p>
    <w:p>
      <w:pPr>
        <w:pStyle w:val="4"/>
        <w:overflowPunct w:val="0"/>
        <w:spacing w:line="500" w:lineRule="exact"/>
        <w:ind w:firstLine="640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四、相关费用及商务活动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（一）分赛区举办比赛所需费用由承办单位承担；</w:t>
      </w:r>
    </w:p>
    <w:p>
      <w:pPr>
        <w:overflowPunct w:val="0"/>
        <w:spacing w:line="500" w:lineRule="exact"/>
        <w:ind w:firstLine="640" w:firstLineChars="200"/>
        <w:rPr>
          <w:rFonts w:ascii="Calibri" w:hAnsi="Calibri" w:eastAsia="宋体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（二）承办单位可招募协办单位，但是不允许区域冠名。</w:t>
      </w:r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 w:cs="Calibri"/>
          <w:sz w:val="32"/>
          <w:szCs w:val="32"/>
        </w:rPr>
      </w:pPr>
      <w:bookmarkStart w:id="4" w:name="_Toc17388"/>
      <w:bookmarkEnd w:id="4"/>
      <w:r>
        <w:rPr>
          <w:rFonts w:hint="eastAsia" w:ascii="黑体" w:hAnsi="黑体" w:eastAsia="黑体"/>
          <w:sz w:val="32"/>
          <w:szCs w:val="32"/>
        </w:rPr>
        <w:t>五、宣传要求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分赛区承办单位负责动员当地媒体对比赛活动进行宣传，既要进行分赛区的宣传，还要兼顾品牌故事大赛在全国的整体宣传。宣传符合主办方统一的官方要求，包括Logo、组织机构名称等。</w:t>
      </w:r>
      <w:bookmarkStart w:id="5" w:name="_Toc15334"/>
      <w:bookmarkEnd w:id="5"/>
    </w:p>
    <w:p>
      <w:pPr>
        <w:pStyle w:val="4"/>
        <w:overflowPunct w:val="0"/>
        <w:spacing w:line="500" w:lineRule="exact"/>
        <w:ind w:firstLine="640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六、奖项设置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分赛区除了评出一、二、三等奖之外，承办单位可设立单项奖，名称不限。</w:t>
      </w:r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/>
          <w:sz w:val="32"/>
          <w:szCs w:val="32"/>
        </w:rPr>
      </w:pPr>
      <w:bookmarkStart w:id="6" w:name="_Toc19017"/>
      <w:bookmarkEnd w:id="6"/>
      <w:r>
        <w:rPr>
          <w:rFonts w:hint="eastAsia" w:ascii="黑体" w:hAnsi="黑体" w:eastAsia="黑体"/>
          <w:sz w:val="32"/>
          <w:szCs w:val="32"/>
        </w:rPr>
        <w:t>七、时间要求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各分赛区比赛需在主办方规定时限之前全部结束，以保证全国总决赛顺利进行。</w:t>
      </w:r>
    </w:p>
    <w:p>
      <w:pPr>
        <w:overflowPunct w:val="0"/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八、提交材料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分赛区承办单位需向主办单位提交比赛的资料和文件，具体包括：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（一）筹备比赛的公文原件；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（二）比赛现场照片、视频等资料；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（三）赛事宣传新闻稿；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（四）推荐征文及微电影作品（仅限中国质量协会会员企业）；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（五）全国总决赛推荐表（主办方提供模板）。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E2CD7"/>
    <w:rsid w:val="1DAE2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2018-03-01T05:41:00Z</dcterms:created>
  <dc:creator>Only One、De承諾。</dc:creator>
  <cp:lastModifiedBy>Only One、De承諾。</cp:lastModifiedBy>
  <dcterms:modified xsi:type="dcterms:W3CDTF">2018-03-01T05:41:41Z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