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312" w:beforeLines="100" w:beforeAutospacing="0" w:afterAutospacing="0" w:line="460" w:lineRule="exact"/>
        <w:ind w:firstLine="880" w:firstLineChars="200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ascii="方正小标宋简体" w:hAnsi="黑体" w:eastAsia="方正小标宋简体" w:cs="仿宋_GB2312"/>
          <w:sz w:val="44"/>
          <w:szCs w:val="44"/>
        </w:rPr>
        <w:t>2017年中国企业品牌创新成果名单</w:t>
      </w:r>
    </w:p>
    <w:tbl>
      <w:tblPr>
        <w:tblStyle w:val="4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3733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申报组织名称</w:t>
            </w:r>
          </w:p>
        </w:tc>
        <w:tc>
          <w:tcPr>
            <w:tcW w:w="37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申报成果名称</w:t>
            </w:r>
          </w:p>
        </w:tc>
        <w:tc>
          <w:tcPr>
            <w:tcW w:w="22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深圳供电局有限公司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电网企业品牌发展评价模型及测评机制运行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加西贝拉压缩机有限公司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以“质量+服务”为核心的中间产品品牌战略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广州汽车集团乘用车有限公司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以体系创新与全价值链合力推动广汽传祺品牌建设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广东淘家科技有限公司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O2O商业模式泛家居品类整合运营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邯郸制药股份有限公司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高质量中成药的品牌战略创新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深圳市傲基电子商务股份有限公司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AUKEY 品牌国际化创新实践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马钢（集团）控股有限公司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基于战略导向的钢铁多元品牌的构建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交运集团青岛温馨巴士有限公司</w:t>
            </w:r>
          </w:p>
        </w:tc>
        <w:tc>
          <w:tcPr>
            <w:tcW w:w="37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“温馨”文化助力品牌转型升级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山东泉林纸业有限责任公司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“泉林本色”品牌建设规划与实施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江苏省苏中建设集团股份有限公司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集中采购，提升品牌竞争力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中国石化集团中原石油勘探局有限公司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中原服务品牌的“七个”维度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西安黄河光伏科技股份有限公司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黄河光伏品牌战略创新实践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上海凤凰自行车有限公司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“凤凰”品牌国际战略的制定与实施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中亿丰建设集团股份有限公司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“和合”品牌内涵与时代定位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广东电网有限责任公司东莞供电局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“电莞家”品牌文化创新与应用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广东电网有限责任公司肇庆供电局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“和谐星光  肇亮幸福”星文化品牌建设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广西电网有限责任公司百色供电局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千姿百色 电亮红城——塑造红色革命老区电网企业品牌文化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河北华北石油迪威尔石化装备工程技术有限公司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迪威尔公司企业文化建设品牌创新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广西梧州双钱实业有限公司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“双钱”龟苓膏独特文化体系的塑造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广西电网有限责任公司南宁供电局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“知行·律诚”特色品牌文化的构建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贵州电网有限责任公司贵阳供电局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践行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《南网总纲》，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打造“贵行贵知”的文化体系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海南电网有限责任公司海口供电局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“电哥电嫂”服务队品牌的建设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广西电网有限责任公司崇左供电局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 xml:space="preserve"> “崇正”文化体系的构建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云南电网有限责任公司楚雄供电局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“热心楚电·点亮彝州”品牌文化创新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大连集发南岸国际物流有限公司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“一二三四”管理法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国网陕西省电力公司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大型电网企业立体化舆论引导体系管理实践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河北华北石油迪威尔石化装备工程技术有限公司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迪威尔公司创新工作室品牌传播创新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马钢（集团）控股有限公司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马钢品牌建设舆论场的全方位构筑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“蓝”+ 品牌传播体系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上海振华重工（集团）股份有限公司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品牌传播路径的优化与创新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上海上药信谊药厂有限公司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2"/>
              </w:rPr>
              <w:t>医药品牌精准传播实践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山东景芝酒业股份有限公司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景芝酒业的品牌沟通模式创新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北京华博创科科技股份有限公司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高科技企业新型学徒制与精准教育扶贫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深圳供电局有限公司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“变电站+充电站”运营模式的探索与实践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广西质量协会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质量诊断与效益评价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在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汽车产业的运行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云南电网有限责任公司迪庆供电局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“1234567”精准扶贫模式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云南电网有限责任公司昭通供电局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“37度温暖乌蒙”社会责任创新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贵州电网有限责任公司遵义供电局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“爱度”公益创新社会责任助力脱贫攻坚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国网浙江杭州市萧山区供电有限公司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“点亮玉树”精准扶贫项目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交运集团青岛温馨巴士有限公司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优质化与精细化服务提升品牌社会影响力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山东临工工程机械有限公司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临工好司机项目实践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 xml:space="preserve"> “蓝公益”品牌的系统打造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中国电信股份有限公司 上海市民服务热线运营中心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上海“12345服务品牌”的打造与运营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博奥生物集团有限公司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遗传性耳聋基因诊断芯片系统的研制与应用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国网江苏省电力有限公司检修分公司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变电站电磁环境净空间生成器的研制与运行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深圳供电局有限公司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“璀璨盒子”户外电力设施形象提升工程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广东电网有限责任公司东莞供电局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创新“三个一分钟”快速响应机制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承德德厦新型建材有限公司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透水砖的研发与创新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广西梧州制药（集团）股份有限公司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以科技创新推动注射用血栓通质量升级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扬子江药业集团北京海燕药业有限公司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苏黄止咳胶囊的成果转化落地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大连集装箱码头有限公司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“完美交付”大件操作服务品牌的建设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金晶（集团）有限公司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金晶产品服务创新体系的运行与成效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广西电网有限责任公司防城港供电局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南网兄弟服务队党建服务品牌建设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广州广电银通金融电子科技有限公司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“互联网+”驱动的金融外包企业一站式服务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深圳广电银通金融电子科技有限公司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2"/>
              </w:rPr>
              <w:t>智慧金融“投建运一体化”管理实践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北京瑞普北光电子有限公司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2"/>
              </w:rPr>
              <w:t>小型化封装的光电耦合器产业化项目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北京合力云通科技有限公司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云眼 - 基于A/B测试的商业决策优化系统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上海机场（集团）有限公司虹桥国际机场公司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基于专业交叉的能源系统一体化服务体系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上海交大昂立股份有限公司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益生菌技术的创新与实践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上海电力设计院有限公司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上海轨道交通供电设计优化与创新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6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上海华力微电子有限公司</w:t>
            </w:r>
          </w:p>
        </w:tc>
        <w:tc>
          <w:tcPr>
            <w:tcW w:w="3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创建集成电路工程技术服务新模式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0FAD"/>
    <w:rsid w:val="3BA60F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Arial Unicode MS" w:hAnsi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2018-08-21T05:09:00Z</dcterms:created>
  <dc:creator>Only One、De承諾。</dc:creator>
  <cp:lastModifiedBy>Only One、De承諾。</cp:lastModifiedBy>
  <dcterms:modified xsi:type="dcterms:W3CDTF">2018-08-21T05:09:54Z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