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ascii="方正小标宋简体" w:hAnsi="黑体" w:eastAsia="方正小标宋简体" w:cs="黑体"/>
          <w:bCs/>
          <w:sz w:val="44"/>
          <w:szCs w:val="44"/>
        </w:rPr>
        <w:t>2018年全国质量标杆名单</w:t>
      </w:r>
    </w:p>
    <w:tbl>
      <w:tblPr>
        <w:tblStyle w:val="4"/>
        <w:tblW w:w="913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150"/>
        <w:gridCol w:w="3495"/>
        <w:gridCol w:w="17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经验名称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标杆方向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北京奔驰汽车有限公司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提升发动机及整车制造过程成熟度优化质量反馈循环的经验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北京空间技术研制试验中心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实施自动化测试和远程测试的经验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北京汽车股份有限公司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创建“三维矩阵式”研发质量管理体系的经验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超威电源有限公司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实施基于全员参与的质量创新经验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成都西科微波通讯有限公司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实施基于信息化平台的高可靠管理模式的经验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东风柳州汽车有限公司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实施创新性方针管理模式提升全价值链质量管理水平的经验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泛亚汽车技术中心有限公司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实施基于DevOps的软件开发质量管理数字化经验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福建星网锐捷通讯股份有限公司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实施智能制造提升精益生产管理水平的经验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广西柳工机械股份有限公司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实施质量管理平台推进的经验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广州汽车集团股份有限公司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 xml:space="preserve"> 实施“六位一体”研发质量管理体系的经验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晶科能源有限公司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产业链项目化矩阵式质量管理”的经验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青岛啤酒股份有限公司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实施“双叠加三解码质量管理模式”的经验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庆安东禾金谷粮食储备有限公司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实施智慧农业产业集群建设的经验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山西太钢不锈钢股份有限公司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实施本质化、精细化、数据化质量管理经验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上海无线电设备研究所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实施互联网+科研生产质量管理平台的经验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深圳巴士集团股份有限公司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运用“三创新”模式实现公交全面电动化的经验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四川长虹电子部品有限公司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实施控制分级的质量管理经验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同方威视技术股份有限公司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实施“抓两头、强中间、促能力”提升产品质量的经验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沃尔沃建筑设备（中国）有限公司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实施全员参与的“V-123”改进系统的经验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徐州重型机械有限公司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实施工程机械维修及再制造“2-4-3”质量体系建设的经验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豫北转向系统（新乡）有限公司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实施基于核心能力建设自主研管理创新的经验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中国船舶重工集团公司第七二五研究所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实施四维质量管理模式的经验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中国电子科技集团公司第十四研究所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实施复杂军工电子装备数字化、可视化、智能化全生命周期质量管理经验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中国铁建重工集团有限公司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实施掘进机全生命周期流程管控质量管理模式的经验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中国重汽集团大同齿轮有限公司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实施精品工程的经验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质量管理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安徽国星生物化学有限公司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实施全流程三层一体智能制造绿色环保模式的经验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北京小米移动软件有限公司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实施基于大数据的新型互联网开发模式和质量管控的经验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重庆耐德能源装备集成有限公司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实施客户服务管理云平台设计的经验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广西中烟工业有限责任公司南宁卷烟厂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实施基于移动互联的产品全周期质量管理的经验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杭州海康威视数字技术股份有限公司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实施基于智能制造模式下创新增效管理的经验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河南卫华重型机械股份有限公司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实施基于互联网+“设计、制造、服务”质量创新模式的经验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江苏亨通光电股份有限公司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实施基于“互联网+”的CIPO闭环管理经验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青岛海尔空调器有限总公司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实施基于互联网和智能制造的质量信息化管理的经验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三角轮胎股份有限公司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利用协同创新机制实现技术型个性化定制模式的经验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上海燃气（集团）有限公司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实施微客服平台的经验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深圳市燃气集团股份有限公司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实施城市燃气行业智慧服务解决方案的经验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松下制冷（大连）有限公司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实施基于互联网的远程监控系统的经验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宜宾五粮液股份有限公司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运用信息化手段对产品全生命周期实施溯源的管理经验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互联网＋</w:t>
            </w:r>
          </w:p>
        </w:tc>
      </w:tr>
    </w:tbl>
    <w:p>
      <w:pPr>
        <w:spacing w:line="440" w:lineRule="exact"/>
        <w:rPr>
          <w:rFonts w:ascii="仿宋_GB2312" w:eastAsia="仿宋_GB2312"/>
          <w:sz w:val="28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注: 以上名单按标杆方向和拼音顺序排序。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5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8297A"/>
    <w:rsid w:val="120829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2018-10-23T03:12:00Z</dcterms:created>
  <dc:creator>吴璠</dc:creator>
  <cp:lastModifiedBy>吴璠</cp:lastModifiedBy>
  <dcterms:modified xsi:type="dcterms:W3CDTF">2018-10-23T03:13:07Z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