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方正小标宋简体" w:hAnsi="华文中宋" w:eastAsia="方正小标宋简体"/>
          <w:spacing w:val="4"/>
          <w:sz w:val="44"/>
          <w:szCs w:val="44"/>
        </w:rPr>
      </w:pPr>
      <w:r>
        <w:rPr>
          <w:rFonts w:ascii="方正小标宋简体" w:hAnsi="华文中宋" w:eastAsia="方正小标宋简体"/>
          <w:spacing w:val="4"/>
          <w:sz w:val="44"/>
          <w:szCs w:val="44"/>
        </w:rPr>
        <w:t>2018年度中国质量协会质量技术奖获奖项目</w:t>
      </w:r>
    </w:p>
    <w:tbl>
      <w:tblPr>
        <w:tblStyle w:val="3"/>
        <w:tblW w:w="10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119"/>
        <w:gridCol w:w="2895"/>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0" w:type="dxa"/>
            <w:vAlign w:val="center"/>
          </w:tcPr>
          <w:p>
            <w:pPr>
              <w:spacing w:line="320" w:lineRule="exact"/>
              <w:jc w:val="center"/>
              <w:rPr>
                <w:rFonts w:ascii="黑体" w:hAnsi="宋体" w:eastAsia="黑体"/>
                <w:szCs w:val="21"/>
              </w:rPr>
            </w:pPr>
            <w:r>
              <w:rPr>
                <w:rFonts w:hint="eastAsia" w:ascii="黑体" w:hAnsi="宋体" w:eastAsia="黑体"/>
                <w:szCs w:val="21"/>
              </w:rPr>
              <w:t>获奖等级</w:t>
            </w:r>
          </w:p>
        </w:tc>
        <w:tc>
          <w:tcPr>
            <w:tcW w:w="3119" w:type="dxa"/>
            <w:tcMar>
              <w:left w:w="28" w:type="dxa"/>
              <w:right w:w="28" w:type="dxa"/>
            </w:tcMar>
            <w:vAlign w:val="center"/>
          </w:tcPr>
          <w:p>
            <w:pPr>
              <w:spacing w:line="320" w:lineRule="exact"/>
              <w:jc w:val="center"/>
              <w:rPr>
                <w:rFonts w:ascii="黑体" w:hAnsi="宋体" w:eastAsia="黑体"/>
                <w:szCs w:val="21"/>
              </w:rPr>
            </w:pPr>
            <w:r>
              <w:rPr>
                <w:rFonts w:hint="eastAsia" w:ascii="黑体" w:hAnsi="宋体" w:eastAsia="黑体"/>
                <w:szCs w:val="21"/>
              </w:rPr>
              <w:t>项目名称</w:t>
            </w:r>
          </w:p>
        </w:tc>
        <w:tc>
          <w:tcPr>
            <w:tcW w:w="2895" w:type="dxa"/>
            <w:tcMar>
              <w:left w:w="28" w:type="dxa"/>
              <w:right w:w="28" w:type="dxa"/>
            </w:tcMar>
            <w:vAlign w:val="center"/>
          </w:tcPr>
          <w:p>
            <w:pPr>
              <w:spacing w:line="320" w:lineRule="exact"/>
              <w:jc w:val="center"/>
              <w:rPr>
                <w:rFonts w:ascii="黑体" w:hAnsi="宋体" w:eastAsia="黑体"/>
                <w:szCs w:val="21"/>
              </w:rPr>
            </w:pPr>
            <w:r>
              <w:rPr>
                <w:rFonts w:hint="eastAsia" w:ascii="黑体" w:hAnsi="宋体" w:eastAsia="黑体"/>
                <w:szCs w:val="21"/>
              </w:rPr>
              <w:t>完成单位</w:t>
            </w:r>
          </w:p>
        </w:tc>
        <w:tc>
          <w:tcPr>
            <w:tcW w:w="2867" w:type="dxa"/>
            <w:tcMar>
              <w:left w:w="28" w:type="dxa"/>
              <w:right w:w="28" w:type="dxa"/>
            </w:tcMar>
            <w:vAlign w:val="center"/>
          </w:tcPr>
          <w:p>
            <w:pPr>
              <w:spacing w:line="320" w:lineRule="exact"/>
              <w:jc w:val="center"/>
              <w:rPr>
                <w:rFonts w:ascii="黑体" w:hAnsi="宋体" w:eastAsia="黑体"/>
                <w:szCs w:val="21"/>
              </w:rPr>
            </w:pPr>
            <w:r>
              <w:rPr>
                <w:rFonts w:hint="eastAsia" w:ascii="黑体" w:hAnsi="宋体" w:eastAsia="黑体"/>
                <w:szCs w:val="21"/>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spacing w:line="320" w:lineRule="exact"/>
              <w:jc w:val="center"/>
              <w:rPr>
                <w:rFonts w:ascii="宋体" w:hAnsi="宋体" w:eastAsia="宋体"/>
                <w:szCs w:val="21"/>
              </w:rPr>
            </w:pPr>
            <w:r>
              <w:rPr>
                <w:rFonts w:ascii="宋体" w:hAnsi="宋体" w:eastAsia="宋体"/>
                <w:szCs w:val="21"/>
              </w:rPr>
              <w:t>一等奖</w:t>
            </w:r>
          </w:p>
        </w:tc>
        <w:tc>
          <w:tcPr>
            <w:tcW w:w="3119" w:type="dxa"/>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面向高质量的互联网敏捷开发技术</w:t>
            </w:r>
          </w:p>
        </w:tc>
        <w:tc>
          <w:tcPr>
            <w:tcW w:w="2895" w:type="dxa"/>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小米通讯技术有限公司</w:t>
            </w:r>
          </w:p>
        </w:tc>
        <w:tc>
          <w:tcPr>
            <w:tcW w:w="2867"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雷军、洪锋、颜克胜、李伟星、张健、王文林、汪文俊、乔忠良、刘玉琴、袁军、刘洪杰、周秀虎、张少亮、牛坤、闫昊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一等奖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基于挖掘机效能优化的质量技术研发平台构建与应用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徐州工程机械集团有限公司</w:t>
            </w:r>
          </w:p>
        </w:tc>
        <w:tc>
          <w:tcPr>
            <w:tcW w:w="2867"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李宗、宋之克、耿家文、李乾坤、苏挟喜、宁林、冯威、董步军、宋吉、王宝宝、王全永、简立瑞、杜冬洋、董玉忠、魏靖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一等奖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基于计算机仿真技术的核电厂设计验证与虚拟调试应用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中广核工程有限公司、</w:t>
            </w:r>
          </w:p>
          <w:p>
            <w:pPr>
              <w:rPr>
                <w:rFonts w:ascii="宋体" w:hAnsi="宋体" w:eastAsia="宋体"/>
                <w:color w:val="000000"/>
                <w:kern w:val="0"/>
                <w:szCs w:val="21"/>
              </w:rPr>
            </w:pPr>
            <w:r>
              <w:rPr>
                <w:rFonts w:hint="eastAsia" w:ascii="宋体" w:hAnsi="宋体" w:eastAsia="宋体"/>
                <w:color w:val="000000"/>
                <w:kern w:val="0"/>
                <w:szCs w:val="21"/>
              </w:rPr>
              <w:t>中国广核集团有限公司</w:t>
            </w:r>
          </w:p>
        </w:tc>
        <w:tc>
          <w:tcPr>
            <w:tcW w:w="2867"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卢超、谢红云、陈卫华、方榆、段奇志、景立峰、黄伟军、王春冰、张超、平嘉临、刘代平、李贤民、李季学、刘跃辛、范一鹏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一等奖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基于数字化技术的整车开发及制造质量提升</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上汽通用汽车有限公司</w:t>
            </w:r>
          </w:p>
        </w:tc>
        <w:tc>
          <w:tcPr>
            <w:tcW w:w="2867"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于淼、沈绍嵘、罗仁平、乌欣、冯昊、张振、殷伟智、季东来、杨虹、贺亮、周翰、虞瑾、王懿、沈睿、黄辉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一等奖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火箭产品生产过程一致性量化控制技术研究</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中国运载火箭技术研究院、</w:t>
            </w:r>
          </w:p>
          <w:p>
            <w:pPr>
              <w:rPr>
                <w:rFonts w:ascii="宋体" w:hAnsi="宋体" w:eastAsia="宋体"/>
                <w:color w:val="000000"/>
                <w:kern w:val="0"/>
                <w:szCs w:val="21"/>
              </w:rPr>
            </w:pPr>
            <w:r>
              <w:rPr>
                <w:rFonts w:hint="eastAsia" w:ascii="宋体" w:hAnsi="宋体" w:eastAsia="宋体"/>
                <w:color w:val="000000"/>
                <w:kern w:val="0"/>
                <w:szCs w:val="21"/>
              </w:rPr>
              <w:t>上海交通大学、</w:t>
            </w:r>
          </w:p>
          <w:p>
            <w:pPr>
              <w:rPr>
                <w:rFonts w:ascii="宋体" w:hAnsi="宋体" w:eastAsia="宋体"/>
                <w:color w:val="000000"/>
                <w:kern w:val="0"/>
                <w:szCs w:val="21"/>
              </w:rPr>
            </w:pPr>
            <w:r>
              <w:rPr>
                <w:rFonts w:hint="eastAsia" w:ascii="宋体" w:hAnsi="宋体" w:eastAsia="宋体"/>
                <w:color w:val="000000"/>
                <w:kern w:val="0"/>
                <w:szCs w:val="21"/>
              </w:rPr>
              <w:t>首都航天机械有限公司</w:t>
            </w:r>
          </w:p>
          <w:p>
            <w:pPr>
              <w:rPr>
                <w:rFonts w:ascii="宋体" w:hAnsi="宋体" w:eastAsia="宋体"/>
                <w:color w:val="000000"/>
                <w:kern w:val="0"/>
                <w:szCs w:val="21"/>
              </w:rPr>
            </w:pPr>
          </w:p>
        </w:tc>
        <w:tc>
          <w:tcPr>
            <w:tcW w:w="2867" w:type="dxa"/>
            <w:shd w:val="clear" w:color="auto" w:fill="FFFFFF"/>
            <w:tcMar>
              <w:left w:w="28" w:type="dxa"/>
              <w:right w:w="28" w:type="dxa"/>
            </w:tcMar>
            <w:vAlign w:val="center"/>
          </w:tcPr>
          <w:p>
            <w:pPr>
              <w:rPr>
                <w:rFonts w:ascii="Tahoma" w:hAnsi="Tahoma" w:cs="Tahoma"/>
                <w:sz w:val="22"/>
              </w:rPr>
            </w:pPr>
            <w:r>
              <w:rPr>
                <w:rFonts w:hint="eastAsia" w:ascii="宋体" w:hAnsi="宋体" w:eastAsia="宋体"/>
                <w:color w:val="000000"/>
                <w:kern w:val="0"/>
                <w:szCs w:val="21"/>
              </w:rPr>
              <w:t>李京苑、余海东、刘琦、王贺、赵钺、赵亦希、田志杰、陈金存、于忠奇、黄霞、潘尔顺、孙立强、刘大亮、孟健、张东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综合能源供给智能量测体系研究与应用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国网天津市电力公司</w:t>
            </w:r>
          </w:p>
          <w:p>
            <w:pPr>
              <w:rPr>
                <w:rFonts w:ascii="宋体" w:hAnsi="宋体" w:eastAsia="宋体"/>
                <w:color w:val="000000"/>
                <w:kern w:val="0"/>
                <w:szCs w:val="21"/>
              </w:rPr>
            </w:pPr>
            <w:r>
              <w:rPr>
                <w:rFonts w:hint="eastAsia" w:ascii="宋体" w:hAnsi="宋体" w:eastAsia="宋体"/>
                <w:color w:val="000000"/>
                <w:kern w:val="0"/>
                <w:szCs w:val="21"/>
              </w:rPr>
              <w:t>中国电力科学研究院有限公司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王迎秋、徐英辉、孔祥玉、顾强、马凤云、杨光、刘宣、李刚、李野、董得龙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车身同步工程质量体系的创建与应用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泛亚汽车技术中心有限公司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 xml:space="preserve">陈虹、王镝、郑德兵、陈东平、 祝林、陈龑、余欢庆、张驰、张良、吴纯明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auto"/>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大型水电工程水泥灌浆智能控制关键技术的创新和应用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中国三峡建设管理有限公司</w:t>
            </w:r>
          </w:p>
          <w:p>
            <w:pPr>
              <w:rPr>
                <w:rFonts w:ascii="宋体" w:hAnsi="宋体" w:eastAsia="宋体"/>
                <w:color w:val="000000"/>
                <w:kern w:val="0"/>
                <w:szCs w:val="21"/>
              </w:rPr>
            </w:pPr>
            <w:r>
              <w:rPr>
                <w:rFonts w:hint="eastAsia" w:ascii="宋体" w:hAnsi="宋体" w:eastAsia="宋体"/>
                <w:color w:val="000000"/>
                <w:kern w:val="0"/>
                <w:szCs w:val="21"/>
              </w:rPr>
              <w:t>成都中大华瑞科技有限公司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樊启祥、张超然、黄灿新、蒋小春、杨宗立、汪志林、王克祥、黄伟、段海波、杨宁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新一代高品质耐久性沥青混合料的研发、设计方法及工程应用</w:t>
            </w:r>
          </w:p>
        </w:tc>
        <w:tc>
          <w:tcPr>
            <w:tcW w:w="2895"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山东省交通科学研究院</w:t>
            </w:r>
          </w:p>
          <w:p>
            <w:pPr>
              <w:rPr>
                <w:rFonts w:ascii="宋体" w:hAnsi="宋体" w:eastAsia="宋体"/>
                <w:color w:val="000000"/>
                <w:kern w:val="0"/>
                <w:szCs w:val="21"/>
              </w:rPr>
            </w:pPr>
            <w:r>
              <w:rPr>
                <w:rFonts w:hint="eastAsia" w:ascii="宋体" w:hAnsi="宋体" w:eastAsia="宋体"/>
                <w:color w:val="000000"/>
                <w:kern w:val="0"/>
                <w:szCs w:val="21"/>
              </w:rPr>
              <w:t>山东恒通公路工程有限公司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王林、王晓燕、巩昌兵、马士杰、王经勃、韦金城、吴立强、付建村、蔡长松、赵海生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空调器关键过程质量控制智慧检测系统研究与应用</w:t>
            </w:r>
          </w:p>
        </w:tc>
        <w:tc>
          <w:tcPr>
            <w:tcW w:w="2895"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珠海格力电器股份有限公司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方祥建、施清清、蒋勇刚、周伯儒、徐强、谢义东、黄鸿发、 周爵厚、石声平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spacing w:line="320" w:lineRule="exact"/>
              <w:jc w:val="center"/>
              <w:rPr>
                <w:rFonts w:ascii="宋体" w:hAnsi="宋体" w:eastAsia="宋体"/>
                <w:szCs w:val="21"/>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工程机械关键结构件全过程质量控制技术开发与应用</w:t>
            </w:r>
          </w:p>
        </w:tc>
        <w:tc>
          <w:tcPr>
            <w:tcW w:w="2895" w:type="dxa"/>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徐州工程机械集团有限公司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赵斌、蹤雪梅、王灿、张立平、 房元斌、马国、张贵芝、刘夕、黄松、张华清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spacing w:line="320" w:lineRule="exact"/>
              <w:jc w:val="center"/>
              <w:rPr>
                <w:rFonts w:ascii="宋体" w:hAnsi="宋体" w:eastAsia="宋体"/>
                <w:szCs w:val="21"/>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追求极致用户体验的多循环高效响应系统（MCSR）的创建与应用</w:t>
            </w:r>
          </w:p>
        </w:tc>
        <w:tc>
          <w:tcPr>
            <w:tcW w:w="2895" w:type="dxa"/>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小米通讯技术有限公司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左永强、陈小彤、王宗强、王化鹏、江忠胜、胡绍星、庞成林、杜思红、朱卫慧、刘继红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银行软件安全质量精益管理体系建设与实践</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中国民生银行股份有限公司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牛新庄、吕晓强、李吉慧、张磊、高晓梦、张凯、贺鹏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高压断路器寿命评估分析系统关键技术的研究与应用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国网江苏省电力有限公司检修分公司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田涛、陈昊、朱超、谭风雷、张兆君、李义峰、黄祖荣、杭峰、汪海洋、陈玮光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面向服务的汽车研发全过程网联化质量管理平台研究与构建</w:t>
            </w:r>
          </w:p>
        </w:tc>
        <w:tc>
          <w:tcPr>
            <w:tcW w:w="2895"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泛亚汽车技术中心有限公司</w:t>
            </w:r>
          </w:p>
          <w:p>
            <w:pPr>
              <w:rPr>
                <w:rFonts w:ascii="宋体" w:hAnsi="宋体" w:eastAsia="宋体"/>
                <w:kern w:val="0"/>
                <w:szCs w:val="21"/>
              </w:rPr>
            </w:pPr>
            <w:r>
              <w:rPr>
                <w:rFonts w:hint="eastAsia" w:ascii="宋体" w:hAnsi="宋体" w:eastAsia="宋体"/>
                <w:kern w:val="0"/>
                <w:szCs w:val="21"/>
              </w:rPr>
              <w:t>上海通用汽车有限公司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王强、郑悦、周绿、姜志明、张磊、张敔、张佳文、阎子嘉、李娟、钱许晨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白酒固态发酵过程中质量控制检测技术体系的构建及应用</w:t>
            </w:r>
          </w:p>
        </w:tc>
        <w:tc>
          <w:tcPr>
            <w:tcW w:w="2895"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安徽古井贡酒股份有限公司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ascii="宋体" w:hAnsi="宋体" w:eastAsia="宋体" w:cs="Tahoma"/>
                <w:szCs w:val="21"/>
              </w:rPr>
              <w:t>刘国英、何宏魁、周庆伍、李安军、沈小梅、陆玮、李兰、姜利、叶方平、曹润洁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设备质保体系创新与空调质量预防技术的研究与应用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珠海格力电器股份有限公司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方祥建、施清清、眭敏、杨玉丽、刘知新、杜祥华、陈志超、 毕占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航天器生产阶段产品保证的构建与实施</w:t>
            </w:r>
          </w:p>
        </w:tc>
        <w:tc>
          <w:tcPr>
            <w:tcW w:w="2895"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中国空间技术研究院</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张笃周、王志峰、潘宇新、汪洋、王国栋、于文考、张建斌、 田海平、凌贸易、孙野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基于测量分析技术在百万机组烟气洁净排放工程应用</w:t>
            </w:r>
          </w:p>
        </w:tc>
        <w:tc>
          <w:tcPr>
            <w:tcW w:w="2895"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上海上电漕泾发电有限公司</w:t>
            </w:r>
          </w:p>
          <w:p>
            <w:pPr>
              <w:rPr>
                <w:rFonts w:ascii="宋体" w:hAnsi="宋体" w:eastAsia="宋体"/>
                <w:kern w:val="0"/>
                <w:szCs w:val="21"/>
              </w:rPr>
            </w:pPr>
            <w:r>
              <w:rPr>
                <w:rFonts w:hint="eastAsia" w:ascii="宋体" w:hAnsi="宋体" w:eastAsia="宋体"/>
                <w:kern w:val="0"/>
                <w:szCs w:val="21"/>
              </w:rPr>
              <w:t>上海电力股份有限公司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王运丹、戴苏峰、李晓峰、车凌云、陶雷行、朱峰、刘伟平、陈梁、岳春妹、董飞英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综合运用质量技术建立绿色高效环卫车辆关键技术研发体系</w:t>
            </w:r>
          </w:p>
        </w:tc>
        <w:tc>
          <w:tcPr>
            <w:tcW w:w="2895" w:type="dxa"/>
            <w:tcMar>
              <w:left w:w="28" w:type="dxa"/>
              <w:right w:w="28" w:type="dxa"/>
            </w:tcMar>
            <w:vAlign w:val="center"/>
          </w:tcPr>
          <w:p>
            <w:pPr>
              <w:rPr>
                <w:rFonts w:ascii="宋体" w:hAnsi="宋体" w:eastAsia="宋体"/>
                <w:color w:val="000000"/>
                <w:kern w:val="0"/>
                <w:szCs w:val="21"/>
              </w:rPr>
            </w:pPr>
            <w:r>
              <w:rPr>
                <w:rFonts w:ascii="宋体" w:hAnsi="宋体" w:eastAsia="宋体"/>
                <w:color w:val="000000"/>
                <w:kern w:val="0"/>
                <w:szCs w:val="21"/>
              </w:rPr>
              <w:t>徐州工程机械集团有限公司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刘汉光、李萌、庄超、倪翔宇、单龙、李海龙、陆永能、葛浩、高磊磊、张战文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szCs w:val="21"/>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基于线材固有特性的老化性能快速评估方法研究</w:t>
            </w:r>
          </w:p>
        </w:tc>
        <w:tc>
          <w:tcPr>
            <w:tcW w:w="2895"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珠海格力电器股份有限公司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方祥建、邓智、吕锦銮、欧毓迎、苗旭、钱正君、高伟、黄才笋、程新庆、赵辰龙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szCs w:val="21"/>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战术导弹测试性设计、分析与验证技术研究与应用</w:t>
            </w:r>
          </w:p>
        </w:tc>
        <w:tc>
          <w:tcPr>
            <w:tcW w:w="2895"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中国运载火箭技术研究院</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崔巍巍、孙峥、薛伟康、李连峰、刘珺怡、阳劲松、谷长超、孙静怡、何沛昊、胡晓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基于IPD流程的质量管理方法在技术开发与产品开发中集成应用</w:t>
            </w:r>
          </w:p>
        </w:tc>
        <w:tc>
          <w:tcPr>
            <w:tcW w:w="2895"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杭州老板电器股份有限公司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何峰、费本开、李明、张明俊、李富强、何剑萍、周海昕、任富佳、陈红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szCs w:val="21"/>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质量操作系统QOS在江铃质量管理的创新实践与应用</w:t>
            </w:r>
          </w:p>
        </w:tc>
        <w:tc>
          <w:tcPr>
            <w:tcW w:w="2895"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江铃汽车股份有限公司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 xml:space="preserve">李小军、曾发发、王辉艳、魏菊云、傅荣发、章俊仁、郭邦明、李强、吴康宇、万莉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vAlign w:val="center"/>
          </w:tcPr>
          <w:p>
            <w:pPr>
              <w:jc w:val="center"/>
              <w:rPr>
                <w:rFonts w:ascii="宋体" w:hAnsi="宋体" w:eastAsia="宋体"/>
              </w:rPr>
            </w:pPr>
            <w:r>
              <w:rPr>
                <w:rFonts w:ascii="宋体" w:hAnsi="宋体" w:eastAsia="宋体"/>
                <w:szCs w:val="21"/>
              </w:rPr>
              <w:t>二等奖</w:t>
            </w:r>
          </w:p>
        </w:tc>
        <w:tc>
          <w:tcPr>
            <w:tcW w:w="3119"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基于完美质量模式下空调控制器焊接技术的研究与应用</w:t>
            </w:r>
          </w:p>
        </w:tc>
        <w:tc>
          <w:tcPr>
            <w:tcW w:w="2895" w:type="dxa"/>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珠海格力电器股份有限公司</w:t>
            </w:r>
          </w:p>
        </w:tc>
        <w:tc>
          <w:tcPr>
            <w:tcW w:w="2867" w:type="dxa"/>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王文斌、闫红庆、徐敬伟、冯烈、吴振康、王强、李智勇、冯洪、范毓峰、赵辰龙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szCs w:val="21"/>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基于MSA计量确认的在线检测能力建设及应用</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潍柴动力股份有限公司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张中祥、赵庶娴、刘东、张传海、王川川、崔玉娥、庞振华、齐媛媛、李效伟、李松五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kern w:val="0"/>
                <w:szCs w:val="21"/>
              </w:rPr>
            </w:pPr>
            <w:r>
              <w:rPr>
                <w:rFonts w:ascii="宋体" w:hAnsi="宋体" w:eastAsia="宋体"/>
                <w:kern w:val="0"/>
                <w:szCs w:val="21"/>
              </w:rPr>
              <w:t>起重机全生命周期质量数据挖掘体系及平台构建</w:t>
            </w:r>
          </w:p>
        </w:tc>
        <w:tc>
          <w:tcPr>
            <w:tcW w:w="2895" w:type="dxa"/>
            <w:shd w:val="clear" w:color="auto" w:fill="FFFFFF"/>
            <w:tcMar>
              <w:left w:w="28" w:type="dxa"/>
              <w:right w:w="28" w:type="dxa"/>
            </w:tcMar>
            <w:vAlign w:val="center"/>
          </w:tcPr>
          <w:p>
            <w:pPr>
              <w:rPr>
                <w:rFonts w:ascii="宋体" w:hAnsi="宋体" w:eastAsia="宋体"/>
                <w:kern w:val="0"/>
                <w:szCs w:val="21"/>
              </w:rPr>
            </w:pPr>
            <w:r>
              <w:rPr>
                <w:rFonts w:ascii="宋体" w:hAnsi="宋体" w:eastAsia="宋体"/>
                <w:kern w:val="0"/>
                <w:szCs w:val="21"/>
              </w:rPr>
              <w:t>徐州工程机械集团有限公司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单增海、东权、谭复明、朱加升、刘东宏、桑茹、李亚朋、曹戈、王建成、刘楠楠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热防护构件粘接装配质量控制技术</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北京星航机电装备有限公司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杨宏青、赵欣、魏乐愚、樊喜刚、游晶、李德东、刘钊、刘涛、任双宁、贺龙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szCs w:val="21"/>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智能自动螺钉检测设备的研发与应用</w:t>
            </w:r>
          </w:p>
        </w:tc>
        <w:tc>
          <w:tcPr>
            <w:tcW w:w="2895" w:type="dxa"/>
            <w:shd w:val="clear" w:color="auto" w:fill="FFFFFF"/>
            <w:tcMar>
              <w:left w:w="28" w:type="dxa"/>
              <w:right w:w="28" w:type="dxa"/>
            </w:tcMar>
            <w:vAlign w:val="center"/>
          </w:tcPr>
          <w:p>
            <w:pPr>
              <w:rPr>
                <w:rFonts w:ascii="宋体" w:hAnsi="宋体" w:eastAsia="宋体"/>
                <w:kern w:val="0"/>
                <w:szCs w:val="21"/>
              </w:rPr>
            </w:pPr>
            <w:r>
              <w:rPr>
                <w:rFonts w:hint="eastAsia" w:ascii="宋体" w:hAnsi="宋体" w:eastAsia="宋体"/>
                <w:kern w:val="0"/>
                <w:szCs w:val="21"/>
              </w:rPr>
              <w:t>珠海格力电器股份有限公司</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董明珠、方祥建、赵志伟、黄才笋、余辉、苏琪婷、陈晓东、苗旭、苏永斌、颜小林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基于性能退化数据的机载液压作动器寿命评估方法</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中国航空工业集团公司西安飞行自动控制研究所</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杜少光、樊战旗、胡浩宇、张伟、牛世勇、苗蕾、傅亮、程浩宇、刘振斌、留剑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szCs w:val="21"/>
              </w:rPr>
            </w:pPr>
            <w:r>
              <w:rPr>
                <w:rFonts w:ascii="宋体" w:hAnsi="宋体" w:eastAsia="宋体"/>
                <w:szCs w:val="21"/>
              </w:rPr>
              <w:t>二等奖</w:t>
            </w:r>
          </w:p>
        </w:tc>
        <w:tc>
          <w:tcPr>
            <w:tcW w:w="3119"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武器装备环境适应性工作体系研究与实践</w:t>
            </w:r>
          </w:p>
        </w:tc>
        <w:tc>
          <w:tcPr>
            <w:tcW w:w="2895" w:type="dxa"/>
            <w:shd w:val="clear" w:color="auto" w:fill="FFFFFF"/>
            <w:tcMar>
              <w:left w:w="28" w:type="dxa"/>
              <w:right w:w="28" w:type="dxa"/>
            </w:tcMar>
            <w:vAlign w:val="center"/>
          </w:tcPr>
          <w:p>
            <w:pPr>
              <w:rPr>
                <w:rFonts w:ascii="宋体" w:hAnsi="宋体" w:eastAsia="宋体"/>
                <w:color w:val="000000"/>
                <w:kern w:val="0"/>
                <w:szCs w:val="21"/>
              </w:rPr>
            </w:pPr>
            <w:r>
              <w:rPr>
                <w:rFonts w:hint="eastAsia" w:ascii="宋体" w:hAnsi="宋体" w:eastAsia="宋体"/>
                <w:color w:val="000000"/>
                <w:kern w:val="0"/>
                <w:szCs w:val="21"/>
              </w:rPr>
              <w:t>中国运载火箭技术研究院</w:t>
            </w:r>
          </w:p>
        </w:tc>
        <w:tc>
          <w:tcPr>
            <w:tcW w:w="2867" w:type="dxa"/>
            <w:shd w:val="clear" w:color="auto" w:fill="FFFFFF"/>
            <w:tcMar>
              <w:left w:w="28" w:type="dxa"/>
              <w:right w:w="28" w:type="dxa"/>
            </w:tcMar>
            <w:vAlign w:val="center"/>
          </w:tcPr>
          <w:p>
            <w:pPr>
              <w:rPr>
                <w:rFonts w:ascii="宋体" w:hAnsi="宋体" w:eastAsia="宋体" w:cs="Tahoma"/>
                <w:szCs w:val="21"/>
              </w:rPr>
            </w:pPr>
            <w:r>
              <w:rPr>
                <w:rFonts w:hint="eastAsia" w:ascii="宋体" w:hAnsi="宋体" w:eastAsia="宋体" w:cs="Tahoma"/>
                <w:szCs w:val="21"/>
              </w:rPr>
              <w:t>牛智玲、李炳蔚、余慕春、张子骏、韩文博、王跃、王乐、丁晨、洪东跑、南宫自军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tabs>
                <w:tab w:val="left" w:pos="420"/>
              </w:tabs>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冶金行业低品位能源介质高效综合利用技术及应用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武汉都市环保工程技术股份有限公司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熊敬超、杨键、向绪洲、肖汉平、宋自新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特大型垃圾清洁焚烧协同分布式供能一体化技术</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武汉都市环保工程技术股份有限公司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熊敬超、宋自新、朱飞、彭伟、张浩浩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高土石坝安全监测仪器研发及关键技术研究</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中国电建集团昆明勘测设计研究院有限公司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张宗亮、张礼兵、邹青、杨姗姗、冯燕明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tabs>
                <w:tab w:val="left" w:pos="420"/>
              </w:tabs>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炼钢除尘灰资源高效一体化利用技术</w:t>
            </w:r>
          </w:p>
        </w:tc>
        <w:tc>
          <w:tcPr>
            <w:tcW w:w="2895"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邯郸钢铁集团有限责任公司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贾国生、卜二军、杨合、李玉银、于群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基于知识互联技术（KT）的企业开放共享平台</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中冶赛迪工程技术股份有限公司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李强、张晓辉、邢科、郑强、孙敏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物联网与大数据在商用热水机全生命周期中的研究与应用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珠海格力电器股份有限公司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董明珠、谭建明、李绍斌、谭泽汉、苏玉海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tabs>
                <w:tab w:val="left" w:pos="420"/>
              </w:tabs>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基于签派可靠度的民用飞机可靠性设计技术研究</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中国商用飞机有限责任公司上海飞机设计研究院</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杨学蕊、张凡、杨超、包敦永、 陆鹏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全过程信息化在产品质量管控中的创新性应用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河钢集团邯郸公司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许斌、朱坦华、郭辉、鲁献辉、 王雷国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以“123456”双理念为指引、以客户需求为导向的质量管理转型</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陕西汽车集团有限责任公司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袁宏明、王延宏、王小峰、赵承军、杨志刚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旋转式喷液冷冻冷藏压缩机的关键技术研究及产业化</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珠海凌达压缩机有限公司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雷卫东、吕浩福、谢利昌、梁健坤、郑坚标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基于智能化系统的航空特种加工管控一体化</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中国航空工业集团公司金城南京机电液压工程研究中心</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刘明举、古璟、程纪华、张海金、华龙镇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高温合金钎焊蜂窝结构检测技术研究</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北京星航机电装备有限公司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顾晓春、张祥林、樊喜刚、王帅、刘钊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tabs>
                <w:tab w:val="left" w:pos="420"/>
              </w:tabs>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直流电机产品的质量控制研究与应用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珠海凯邦电机制造有限公司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董军华、李荣、杨继刚、李明、何海波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直升机基准桨叶校准技术</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哈尔滨哈飞航空工业有限责任公司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董海峰、陈立楠、乔玉良、姜昆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jc w:val="center"/>
              <w:rPr>
                <w:rFonts w:ascii="宋体" w:hAnsi="宋体" w:eastAsia="宋体"/>
                <w:color w:val="000000"/>
                <w:szCs w:val="21"/>
              </w:rPr>
            </w:pPr>
            <w:r>
              <w:rPr>
                <w:rFonts w:ascii="宋体" w:hAnsi="宋体" w:eastAsia="宋体"/>
                <w:color w:val="000000"/>
                <w:szCs w:val="21"/>
              </w:rPr>
              <w:t>优秀奖</w:t>
            </w:r>
          </w:p>
        </w:tc>
        <w:tc>
          <w:tcPr>
            <w:tcW w:w="3119"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SCR后处理系统评价体系及平台建设</w:t>
            </w:r>
          </w:p>
        </w:tc>
        <w:tc>
          <w:tcPr>
            <w:tcW w:w="2895"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潍柴动力股份有限公司</w:t>
            </w:r>
          </w:p>
        </w:tc>
        <w:tc>
          <w:tcPr>
            <w:tcW w:w="2867" w:type="dxa"/>
            <w:shd w:val="clear" w:color="auto" w:fill="FFFFFF"/>
            <w:tcMar>
              <w:left w:w="28" w:type="dxa"/>
              <w:right w:w="28" w:type="dxa"/>
            </w:tcMar>
            <w:vAlign w:val="bottom"/>
          </w:tcPr>
          <w:p>
            <w:pPr>
              <w:rPr>
                <w:rFonts w:ascii="宋体" w:hAnsi="宋体" w:eastAsia="宋体"/>
                <w:color w:val="000000"/>
                <w:szCs w:val="21"/>
              </w:rPr>
            </w:pPr>
            <w:r>
              <w:rPr>
                <w:rFonts w:hint="eastAsia" w:ascii="宋体" w:hAnsi="宋体" w:eastAsia="宋体"/>
                <w:color w:val="000000"/>
                <w:szCs w:val="21"/>
              </w:rPr>
              <w:t>郎俊宇、 赵凯华、 王奉双、 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80" w:type="dxa"/>
            <w:shd w:val="clear" w:color="auto" w:fill="auto"/>
            <w:vAlign w:val="center"/>
          </w:tcPr>
          <w:p>
            <w:pPr>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专业协同试制体系的构建与实施</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珠海格力电器股份有限公司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庄培、方祥建、叶务占、郭春辉、潘耀权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民机区域安全性分析方法研究及其在C919飞机型号研制中的应用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中国商用飞机有限责任公司上海飞机设计研究院</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阮宏泽、郑珂珂、郑友石、刘彦博、王京娅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szCs w:val="21"/>
              </w:rPr>
            </w:pPr>
            <w:r>
              <w:rPr>
                <w:rFonts w:hint="eastAsia" w:ascii="宋体" w:hAnsi="宋体" w:eastAsia="宋体"/>
                <w:szCs w:val="21"/>
              </w:rPr>
              <w:t>基于格力预防质量五步法开展车用尿素水溶液智能制配一体机的研究与应用</w:t>
            </w:r>
          </w:p>
        </w:tc>
        <w:tc>
          <w:tcPr>
            <w:tcW w:w="2895" w:type="dxa"/>
            <w:shd w:val="clear" w:color="auto" w:fill="FFFFFF"/>
            <w:tcMar>
              <w:left w:w="28" w:type="dxa"/>
              <w:right w:w="28" w:type="dxa"/>
            </w:tcMar>
            <w:vAlign w:val="center"/>
          </w:tcPr>
          <w:p>
            <w:pPr>
              <w:rPr>
                <w:rFonts w:ascii="宋体" w:hAnsi="宋体" w:eastAsia="宋体" w:cs="宋体"/>
                <w:szCs w:val="21"/>
              </w:rPr>
            </w:pPr>
            <w:r>
              <w:rPr>
                <w:rFonts w:hint="eastAsia" w:ascii="宋体" w:hAnsi="宋体" w:eastAsia="宋体"/>
                <w:szCs w:val="21"/>
              </w:rPr>
              <w:t>珠海格力智能装备有限公司</w:t>
            </w:r>
          </w:p>
        </w:tc>
        <w:tc>
          <w:tcPr>
            <w:tcW w:w="2867" w:type="dxa"/>
            <w:shd w:val="clear" w:color="auto" w:fill="FFFFFF"/>
            <w:tcMar>
              <w:left w:w="28" w:type="dxa"/>
              <w:right w:w="28" w:type="dxa"/>
            </w:tcMar>
            <w:vAlign w:val="center"/>
          </w:tcPr>
          <w:p>
            <w:pPr>
              <w:rPr>
                <w:rFonts w:ascii="宋体" w:hAnsi="宋体" w:eastAsia="宋体"/>
                <w:szCs w:val="21"/>
              </w:rPr>
            </w:pPr>
            <w:r>
              <w:rPr>
                <w:rFonts w:hint="eastAsia" w:ascii="宋体" w:hAnsi="宋体" w:eastAsia="宋体"/>
                <w:szCs w:val="21"/>
              </w:rPr>
              <w:t>赵志伟、董明景、张秀峰、林春贤、曾威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SPC技术在军工电子元器件产品质量提升中应用与推广实践</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中国电子科技集团公司第十六研究所</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张同升、张永清、李兵、曹华、 王荣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空调用轴承珠装配可靠性的研究与应用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格力电器（合肥）有限公司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甘威、黎长源、熊克勇、刘亮、 宣圣贵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整车单证检测图像识别系统开发及检验质量提升</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上汽通用汽车有限公司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 xml:space="preserve">徐良松、陈煜、索庆栋、陈曦、 </w:t>
            </w:r>
            <w:r>
              <w:rPr>
                <w:rFonts w:hint="eastAsia" w:ascii="宋体" w:hAnsi="宋体" w:eastAsia="宋体"/>
                <w:color w:val="FF0000"/>
                <w:szCs w:val="21"/>
              </w:rPr>
              <w:t xml:space="preserve"> </w:t>
            </w:r>
            <w:r>
              <w:rPr>
                <w:rFonts w:hint="eastAsia" w:ascii="宋体" w:hAnsi="宋体" w:eastAsia="宋体"/>
                <w:szCs w:val="21"/>
              </w:rPr>
              <w:t>李龑瑾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九牧卫生陶瓷釉面质量升级及技术应用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九牧厨卫股份有限公司-卫生陶瓷事业部</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廖荣兴、陈兴新、陈鹏斐、旷永继、闵卫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tabs>
                <w:tab w:val="left" w:pos="420"/>
              </w:tabs>
              <w:spacing w:line="320" w:lineRule="exact"/>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szCs w:val="21"/>
              </w:rPr>
            </w:pPr>
            <w:r>
              <w:rPr>
                <w:rFonts w:hint="eastAsia" w:ascii="宋体" w:hAnsi="宋体" w:eastAsia="宋体"/>
                <w:szCs w:val="21"/>
              </w:rPr>
              <w:t>基于物联网技术的数字化曲房综合管控系统技术的开发及应用</w:t>
            </w:r>
          </w:p>
        </w:tc>
        <w:tc>
          <w:tcPr>
            <w:tcW w:w="2895" w:type="dxa"/>
            <w:shd w:val="clear" w:color="auto" w:fill="FFFFFF"/>
            <w:tcMar>
              <w:left w:w="28" w:type="dxa"/>
              <w:right w:w="28" w:type="dxa"/>
            </w:tcMar>
            <w:vAlign w:val="center"/>
          </w:tcPr>
          <w:p>
            <w:pPr>
              <w:rPr>
                <w:rFonts w:ascii="宋体" w:hAnsi="宋体" w:eastAsia="宋体" w:cs="宋体"/>
                <w:szCs w:val="21"/>
              </w:rPr>
            </w:pPr>
            <w:r>
              <w:rPr>
                <w:rFonts w:hint="eastAsia" w:ascii="宋体" w:hAnsi="宋体" w:eastAsia="宋体"/>
                <w:szCs w:val="21"/>
              </w:rPr>
              <w:t>安徽古井贡酒股份有限公司</w:t>
            </w:r>
          </w:p>
        </w:tc>
        <w:tc>
          <w:tcPr>
            <w:tcW w:w="2867" w:type="dxa"/>
            <w:shd w:val="clear" w:color="auto" w:fill="FFFFFF"/>
            <w:tcMar>
              <w:left w:w="28" w:type="dxa"/>
              <w:right w:w="28" w:type="dxa"/>
            </w:tcMar>
            <w:vAlign w:val="center"/>
          </w:tcPr>
          <w:p>
            <w:pPr>
              <w:rPr>
                <w:rFonts w:ascii="宋体" w:hAnsi="宋体" w:eastAsia="宋体"/>
                <w:szCs w:val="21"/>
              </w:rPr>
            </w:pPr>
            <w:r>
              <w:rPr>
                <w:rFonts w:hint="eastAsia" w:ascii="宋体" w:hAnsi="宋体" w:eastAsia="宋体"/>
                <w:szCs w:val="21"/>
              </w:rPr>
              <w:t>何宏魁、刘国英、李安军、王志强、贾超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rPr>
                <w:rFonts w:ascii="宋体" w:hAnsi="宋体" w:eastAsia="宋体"/>
                <w:szCs w:val="21"/>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某型转弯控制单元精细化设计</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中国航空工业集团公司金城南京机电液压工程研究中心</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蒲长虹、王晓光、朱建芬、李小明</w:t>
            </w:r>
            <w:r>
              <w:rPr>
                <w:rFonts w:hint="eastAsia" w:ascii="宋体" w:hAnsi="宋体" w:eastAsia="宋体"/>
                <w:szCs w:val="21"/>
              </w:rPr>
              <w:t>、刘浩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追求卓越、阻力伞舱系统研制质量的持续改进</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成都飞机工业（集团）有限责任公司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杨文、刘晓明、彭兴国、高彬、 方雄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rPr>
                <w:rFonts w:ascii="宋体" w:hAnsi="宋体" w:eastAsia="宋体"/>
              </w:rP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基于团状模塑料BMC特性质量控制模式构建与运营</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珠海凯邦电机制造有限公司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储晓磊、董军华、李国营、张金红、韩大军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决策数据方法在大型铁路钢桥栓接桁架梁制造三维划线工艺中的应用研究</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上海振华重工（集团）股份有限公司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陆汉忠、邹纪祥、左岳全、鞠小刚、付国刚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基于质量预防五步法创新节能技术构建与实施格力能源管理体系</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珠海格力电器股份有限公司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方祥建、黄辉、黄才笋、邱雄胜、刘婷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80" w:type="dxa"/>
            <w:shd w:val="clear" w:color="auto" w:fill="auto"/>
            <w:vAlign w:val="center"/>
          </w:tcPr>
          <w:p>
            <w:pPr>
              <w:jc w:val="center"/>
            </w:pPr>
            <w:r>
              <w:rPr>
                <w:rFonts w:ascii="宋体" w:hAnsi="宋体" w:eastAsia="宋体"/>
                <w:szCs w:val="21"/>
              </w:rPr>
              <w:t>优秀奖</w:t>
            </w:r>
          </w:p>
        </w:tc>
        <w:tc>
          <w:tcPr>
            <w:tcW w:w="3119"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某型无人机整体式进气道——滑油箱一体化设计与应用</w:t>
            </w:r>
          </w:p>
        </w:tc>
        <w:tc>
          <w:tcPr>
            <w:tcW w:w="2895" w:type="dxa"/>
            <w:shd w:val="clear" w:color="auto" w:fill="FFFFFF"/>
            <w:tcMar>
              <w:left w:w="28" w:type="dxa"/>
              <w:right w:w="28" w:type="dxa"/>
            </w:tcMar>
            <w:vAlign w:val="center"/>
          </w:tcPr>
          <w:p>
            <w:pPr>
              <w:rPr>
                <w:rFonts w:ascii="宋体" w:hAnsi="宋体" w:eastAsia="宋体" w:cs="宋体"/>
                <w:color w:val="000000"/>
                <w:szCs w:val="21"/>
              </w:rPr>
            </w:pPr>
            <w:r>
              <w:rPr>
                <w:rFonts w:hint="eastAsia" w:ascii="宋体" w:hAnsi="宋体" w:eastAsia="宋体"/>
                <w:color w:val="000000"/>
                <w:szCs w:val="21"/>
              </w:rPr>
              <w:t>成都飞机工业（集团）有限责任公司</w:t>
            </w:r>
          </w:p>
        </w:tc>
        <w:tc>
          <w:tcPr>
            <w:tcW w:w="2867" w:type="dxa"/>
            <w:shd w:val="clear" w:color="auto" w:fill="FFFFFF"/>
            <w:tcMar>
              <w:left w:w="28" w:type="dxa"/>
              <w:right w:w="28" w:type="dxa"/>
            </w:tcMar>
            <w:vAlign w:val="center"/>
          </w:tcPr>
          <w:p>
            <w:pPr>
              <w:rPr>
                <w:rFonts w:ascii="宋体" w:hAnsi="宋体" w:eastAsia="宋体"/>
                <w:color w:val="000000"/>
                <w:szCs w:val="21"/>
              </w:rPr>
            </w:pPr>
            <w:r>
              <w:rPr>
                <w:rFonts w:hint="eastAsia" w:ascii="宋体" w:hAnsi="宋体" w:eastAsia="宋体"/>
                <w:color w:val="000000"/>
                <w:szCs w:val="21"/>
              </w:rPr>
              <w:t>王珏、方雄、刘晓明、刘海、杜发喜</w:t>
            </w:r>
            <w:r>
              <w:rPr>
                <w:rFonts w:ascii="宋体" w:hAnsi="宋体" w:eastAsia="宋体"/>
                <w:color w:val="000000"/>
                <w:szCs w:val="21"/>
              </w:rPr>
              <w:t xml:space="preserve"> </w:t>
            </w:r>
          </w:p>
        </w:tc>
      </w:tr>
    </w:tbl>
    <w:p>
      <w:pPr>
        <w:jc w:val="right"/>
        <w:rPr>
          <w:rFonts w:ascii="宋体" w:hAnsi="宋体" w:eastAsia="宋体"/>
          <w:szCs w:val="21"/>
        </w:rPr>
      </w:pPr>
      <w:r>
        <w:rPr>
          <w:rFonts w:hint="eastAsia" w:ascii="宋体" w:hAnsi="宋体" w:eastAsia="宋体"/>
          <w:szCs w:val="21"/>
        </w:rPr>
        <w:t xml:space="preserve"> </w:t>
      </w:r>
      <w:r>
        <w:rPr>
          <w:rFonts w:ascii="宋体" w:hAnsi="宋体" w:eastAsia="宋体"/>
          <w:szCs w:val="21"/>
        </w:rPr>
        <w:t>（以上排名不分先后）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33036"/>
    <w:rsid w:val="60E3303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q\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2018-11-12T05:28:00Z</dcterms:created>
  <dc:creator>吴璠</dc:creator>
  <cp:lastModifiedBy>吴璠</cp:lastModifiedBy>
  <dcterms:modified xsi:type="dcterms:W3CDTF">2018-11-12T05:29:30Z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