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93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课程名称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全面质量管理知识普及教育师资暨教师知识更新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邮编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联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系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电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keepNext/>
              <w:keepLines/>
              <w:spacing w:before="340" w:after="330"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人数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共</w:t>
            </w:r>
            <w:r>
              <w:rPr>
                <w:rFonts w:ascii="宋体" w:hAnsi="宋体"/>
                <w:sz w:val="22"/>
                <w:szCs w:val="21"/>
              </w:rPr>
              <w:t>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住宿要求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ind w:firstLine="323" w:firstLineChars="147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培训费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培训费：会员企业2800元/人，非会员企业3000元/人</w:t>
            </w:r>
            <w:r>
              <w:rPr>
                <w:rFonts w:ascii="宋体" w:hAnsi="宋体"/>
                <w:b/>
                <w:sz w:val="22"/>
                <w:szCs w:val="21"/>
              </w:rPr>
              <w:t>。（含授课费、培训期间午餐、资料费、证书费等；已获中国质协全面质量管理教师资格证书者，培训费优惠至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会员企业2300元/人，非会员企业2500元/人</w:t>
            </w:r>
            <w:r>
              <w:rPr>
                <w:rFonts w:ascii="宋体" w:hAnsi="宋体"/>
                <w:b/>
                <w:sz w:val="22"/>
                <w:szCs w:val="21"/>
              </w:rPr>
              <w:t>。）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培训费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缴纳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afterLines="20"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可在报到时缴纳现金，或在报到前一周将费用汇至指定账户。</w:t>
            </w:r>
          </w:p>
          <w:p>
            <w:pPr>
              <w:spacing w:afterLines="20" w:line="200" w:lineRule="atLeast"/>
              <w:ind w:firstLine="323" w:firstLineChars="147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□现金</w:t>
            </w:r>
            <w:r>
              <w:rPr>
                <w:rFonts w:ascii="宋体" w:hAnsi="宋体"/>
                <w:sz w:val="22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1"/>
              </w:rPr>
              <w:t>□汇款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1"/>
              </w:rPr>
              <w:t>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指定汇款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账户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名：</w:t>
            </w:r>
            <w:r>
              <w:rPr>
                <w:rFonts w:ascii="宋体" w:hAnsi="宋体"/>
                <w:sz w:val="22"/>
                <w:szCs w:val="21"/>
              </w:rPr>
              <w:t>北京中质协卓越培训有限公司  开户行：工商银行北京西四支行</w:t>
            </w:r>
            <w:r>
              <w:rPr>
                <w:rFonts w:hint="eastAsia" w:ascii="宋体" w:hAnsi="宋体"/>
                <w:sz w:val="22"/>
                <w:szCs w:val="21"/>
              </w:rPr>
              <w:t>账</w:t>
            </w:r>
            <w:r>
              <w:rPr>
                <w:rFonts w:ascii="宋体" w:hAnsi="宋体"/>
                <w:sz w:val="22"/>
                <w:szCs w:val="21"/>
              </w:rPr>
              <w:t xml:space="preserve">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发票开具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spacing w:line="200" w:lineRule="atLeast"/>
              <w:ind w:firstLineChars="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发票类型：□专用发票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□普通发票 </w:t>
            </w:r>
          </w:p>
          <w:p>
            <w:pPr>
              <w:pStyle w:val="4"/>
              <w:numPr>
                <w:ilvl w:val="0"/>
                <w:numId w:val="1"/>
              </w:numPr>
              <w:spacing w:line="200" w:lineRule="atLeast"/>
              <w:ind w:firstLineChars="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2"/>
                <w:szCs w:val="21"/>
              </w:rPr>
              <w:t>。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单位名称：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纳税人识别号:          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地址、电话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开户行、账号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      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开票内容：</w:t>
            </w:r>
            <w:r>
              <w:rPr>
                <w:rFonts w:ascii="宋体" w:hAnsi="宋体"/>
                <w:sz w:val="22"/>
                <w:szCs w:val="21"/>
              </w:rPr>
              <w:t xml:space="preserve"> □培训费 □会务费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其它说明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参加人员对本课程内容了解程度：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较熟悉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一般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有过初步了解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第一次接触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希望通过此次培训实现的目标：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知识更新者，请将中国质协全面质量管理教师资格证书复印件传真至</w:t>
            </w:r>
            <w:r>
              <w:rPr>
                <w:rFonts w:ascii="宋体" w:hAnsi="宋体"/>
                <w:b/>
                <w:szCs w:val="21"/>
                <w:u w:val="single"/>
              </w:rPr>
              <w:t>010(66025658)或电子邮件至xingweiwei@caq.org.cn。</w:t>
            </w:r>
          </w:p>
        </w:tc>
      </w:tr>
    </w:tbl>
    <w:p>
      <w:pPr>
        <w:adjustRightInd w:val="0"/>
        <w:snapToGrid w:val="0"/>
        <w:spacing w:line="200" w:lineRule="atLeas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中国质量协会联系人：邢微微</w:t>
      </w:r>
      <w:r>
        <w:rPr>
          <w:rFonts w:ascii="宋体" w:hAnsi="宋体"/>
          <w:b/>
          <w:color w:val="000000"/>
          <w:szCs w:val="21"/>
        </w:rPr>
        <w:t xml:space="preserve">  </w:t>
      </w:r>
      <w:r>
        <w:rPr>
          <w:rFonts w:hint="eastAsia" w:ascii="宋体" w:hAnsi="宋体"/>
          <w:b/>
          <w:color w:val="000000"/>
          <w:szCs w:val="21"/>
        </w:rPr>
        <w:t>联系电话：</w:t>
      </w:r>
      <w:r>
        <w:rPr>
          <w:rFonts w:ascii="宋体" w:hAnsi="宋体"/>
          <w:b/>
          <w:color w:val="000000"/>
          <w:szCs w:val="21"/>
        </w:rPr>
        <w:t xml:space="preserve">(010)68416632  </w:t>
      </w:r>
      <w:r>
        <w:rPr>
          <w:rFonts w:hint="eastAsia" w:ascii="宋体" w:hAnsi="宋体"/>
          <w:b/>
          <w:color w:val="000000"/>
          <w:szCs w:val="21"/>
        </w:rPr>
        <w:t>传真：</w:t>
      </w:r>
      <w:r>
        <w:rPr>
          <w:rFonts w:ascii="宋体" w:hAnsi="宋体"/>
          <w:b/>
          <w:color w:val="000000"/>
          <w:szCs w:val="21"/>
        </w:rPr>
        <w:t>(010)68416192</w:t>
      </w:r>
    </w:p>
    <w:p>
      <w:pPr>
        <w:adjustRightInd w:val="0"/>
        <w:snapToGrid w:val="0"/>
        <w:spacing w:line="200" w:lineRule="atLeast"/>
        <w:outlineLvl w:val="0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E-mail：</w:t>
      </w:r>
      <w:r>
        <w:fldChar w:fldCharType="begin"/>
      </w:r>
      <w:r>
        <w:instrText xml:space="preserve"> HYPERLINK "mailto:xingweiwei@caq.org.cn" </w:instrText>
      </w:r>
      <w:r>
        <w:fldChar w:fldCharType="separate"/>
      </w:r>
      <w:r>
        <w:rPr>
          <w:rFonts w:ascii="宋体" w:hAnsi="宋体"/>
          <w:b/>
          <w:color w:val="000000"/>
          <w:szCs w:val="21"/>
        </w:rPr>
        <w:t>xingweiwei@caq.org.cn</w:t>
      </w:r>
      <w:r>
        <w:rPr>
          <w:rFonts w:ascii="宋体" w:hAnsi="宋体"/>
          <w:b/>
          <w:color w:val="000000"/>
          <w:szCs w:val="21"/>
        </w:rPr>
        <w:fldChar w:fldCharType="end"/>
      </w:r>
    </w:p>
    <w:p>
      <w:pPr>
        <w:adjustRightInd w:val="0"/>
        <w:snapToGrid w:val="0"/>
        <w:spacing w:line="200" w:lineRule="atLeas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珠海市质量协会联系人：邓霓虹、邓卫</w:t>
      </w: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187325</wp:posOffset>
            </wp:positionV>
            <wp:extent cx="779145" cy="771525"/>
            <wp:effectExtent l="0" t="0" r="1905" b="9525"/>
            <wp:wrapSquare wrapText="bothSides"/>
            <wp:docPr id="3" name="图片 5" descr="C:\Users\lixf\AppData\Roaming\Fetion\temp\bf185ff21d570435bfa2deef143a4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:\Users\lixf\AppData\Roaming\Fetion\temp\bf185ff21d570435bfa2deef143a429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zCs w:val="21"/>
        </w:rPr>
        <w:t xml:space="preserve">  联系电话：0756-2661959；2661373</w:t>
      </w:r>
    </w:p>
    <w:p>
      <w:pPr>
        <w:adjustRightInd w:val="0"/>
        <w:snapToGrid w:val="0"/>
        <w:spacing w:line="200" w:lineRule="atLeast"/>
        <w:outlineLvl w:val="0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E-mail</w:t>
      </w:r>
      <w:r>
        <w:rPr>
          <w:rFonts w:hint="eastAsia" w:ascii="宋体" w:hAnsi="宋体"/>
          <w:b/>
          <w:color w:val="000000"/>
          <w:szCs w:val="21"/>
        </w:rPr>
        <w:t>：zhszlxh@163.com</w:t>
      </w:r>
    </w:p>
    <w:p>
      <w:pPr>
        <w:rPr>
          <w:szCs w:val="32"/>
        </w:rPr>
      </w:pP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27C60"/>
    <w:rsid w:val="28B27C60"/>
    <w:rsid w:val="473F3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\Users\lixf\AppData\Roaming\Fetion\temp\bf185ff21d570435bfa2deef143a429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2019-01-11T02:06:00Z</dcterms:created>
  <dc:creator>吴璠</dc:creator>
  <cp:lastModifiedBy>吴璠</cp:lastModifiedBy>
  <dcterms:modified xsi:type="dcterms:W3CDTF">2019-01-11T02:06:39Z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