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标杆企业及经验介绍</w:t>
      </w:r>
    </w:p>
    <w:bookmarkEnd w:id="0"/>
    <w:p>
      <w:pPr>
        <w:widowControl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一、深圳巴士集团股份有限公司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深圳巴士集团股份有限公司是全球首家规模化纯电动公交运营、全球最大的新能源公交运营企业。该公司积极响应国家能源战略、环境保护政策的需要，坚持探索公交全面电动化系统解决方案，从公司战略目标出发，建立一整套科学并赋有创新性的可靠性管理体系，形成包括“保障体系创新”“合作联盟创新”“运营管理创新”在内的“三创新”模式</w:t>
      </w:r>
      <w:r>
        <w:rPr>
          <w:rFonts w:ascii="仿宋_GB2312" w:hAnsi="仿宋" w:eastAsia="仿宋_GB2312"/>
          <w:color w:val="000000"/>
          <w:sz w:val="32"/>
          <w:szCs w:val="32"/>
        </w:rPr>
        <w:t>。该模式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从组织、意识、制度、技术等方面为企业提供强有力保障与支撑；通过合作联盟创新，探索出以“融资租赁、充维外包、回购置换、产学研用”为核心的纯电动公交推广机制；通过运营管理创新，探索出纯电动公交车精益管理模式。</w:t>
      </w:r>
      <w:r>
        <w:rPr>
          <w:rFonts w:ascii="仿宋_GB2312" w:hAnsi="仿宋" w:eastAsia="仿宋_GB2312"/>
          <w:color w:val="000000"/>
          <w:sz w:val="32"/>
          <w:szCs w:val="32"/>
        </w:rPr>
        <w:t>深圳巴士集团股份有限公司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“三创新”模式的有效</w:t>
      </w:r>
      <w:r>
        <w:rPr>
          <w:rFonts w:ascii="仿宋_GB2312" w:hAnsi="仿宋" w:eastAsia="仿宋_GB2312"/>
          <w:color w:val="000000"/>
          <w:sz w:val="32"/>
          <w:szCs w:val="32"/>
        </w:rPr>
        <w:t>运转取得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了显著的</w:t>
      </w:r>
      <w:r>
        <w:rPr>
          <w:rFonts w:ascii="仿宋_GB2312" w:hAnsi="仿宋" w:eastAsia="仿宋_GB2312"/>
          <w:color w:val="000000"/>
          <w:sz w:val="32"/>
          <w:szCs w:val="32"/>
        </w:rPr>
        <w:t>经济效益和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社会效益</w:t>
      </w:r>
      <w:r>
        <w:rPr>
          <w:rFonts w:ascii="仿宋_GB2312" w:hAnsi="仿宋" w:eastAsia="仿宋_GB2312"/>
          <w:color w:val="000000"/>
          <w:sz w:val="32"/>
          <w:szCs w:val="32"/>
        </w:rPr>
        <w:t>，它帮助企业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以纯电动公交车辆规模化作为拓展关联产业的基础，实现公交企业自身转型升级，探索出一条具有深圳特色的公交企业可持续发展之路，具有广泛的推广价值和借鉴意义。</w:t>
      </w:r>
      <w:r>
        <w:rPr>
          <w:rFonts w:ascii="仿宋_GB2312" w:hAnsi="仿宋" w:eastAsia="仿宋_GB2312"/>
          <w:color w:val="000000"/>
          <w:sz w:val="32"/>
          <w:szCs w:val="32"/>
        </w:rPr>
        <w:t>2018年，该公司“三创新”模式实现公交全面电动化的经验被认定为全国质量标杆。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二、研祥智能科技股份有限公司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研祥公司坚持在特种计算机领域实施专业化发展，力争成为全球领先者。研祥公司的特种计算机产品的可靠性提升工程，是以产品研发设计过程、制造过程及售后维修的信息融合为基础，以可靠性提升为特征，将信息技术、先进设计技术和现有产品开发、设计、生产结合，利用信息技术、自动化技术、现代制造与管理技术的有效融合，带动产品研制方法和生产技术的创新、业务流程的优化、业务协作关系的创新，提高产品品质，形成高品质的研发设计能力和生产能力。</w:t>
      </w:r>
      <w:r>
        <w:rPr>
          <w:rFonts w:ascii="仿宋_GB2312" w:hAnsi="仿宋" w:eastAsia="仿宋_GB2312"/>
          <w:color w:val="000000"/>
          <w:sz w:val="32"/>
          <w:szCs w:val="32"/>
        </w:rPr>
        <w:t>2016年，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研祥智能科技股份有限公司“实施产品可靠性提升工程的经验”被认定为全国质量标杆。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三、深圳创维</w:t>
      </w:r>
      <w:r>
        <w:rPr>
          <w:rFonts w:ascii="黑体" w:hAnsi="黑体" w:eastAsia="黑体"/>
          <w:color w:val="000000"/>
          <w:sz w:val="32"/>
          <w:szCs w:val="32"/>
        </w:rPr>
        <w:t>-RGB电子有限公司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深圳创维</w:t>
      </w:r>
      <w:r>
        <w:rPr>
          <w:rFonts w:ascii="仿宋_GB2312" w:hAnsi="仿宋" w:eastAsia="仿宋_GB2312"/>
          <w:color w:val="000000"/>
          <w:sz w:val="32"/>
          <w:szCs w:val="32"/>
        </w:rPr>
        <w:t>-RGB电子有限公司（以下简称创维）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是一家以生产消费品类电子、网络、通信产品为主的大型高科技企业。公司</w:t>
      </w:r>
      <w:r>
        <w:rPr>
          <w:rFonts w:ascii="仿宋_GB2312" w:hAnsi="仿宋" w:eastAsia="仿宋_GB2312"/>
          <w:color w:val="000000"/>
          <w:sz w:val="32"/>
          <w:szCs w:val="32"/>
        </w:rPr>
        <w:t>坚持走“以质取胜”之路，充分发挥群众智慧，重视质量改善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ascii="仿宋_GB2312" w:hAnsi="仿宋" w:eastAsia="仿宋_GB2312"/>
          <w:color w:val="000000"/>
          <w:sz w:val="32"/>
          <w:szCs w:val="32"/>
        </w:rPr>
        <w:t>建立了涵盖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研、供、产、销、服的全流程的</w:t>
      </w:r>
      <w:r>
        <w:rPr>
          <w:rFonts w:ascii="仿宋_GB2312" w:hAnsi="仿宋" w:eastAsia="仿宋_GB2312"/>
          <w:color w:val="000000"/>
          <w:sz w:val="32"/>
          <w:szCs w:val="32"/>
        </w:rPr>
        <w:t>QCC活动链，形成了具有创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维特色的</w:t>
      </w:r>
      <w:r>
        <w:rPr>
          <w:rFonts w:ascii="仿宋_GB2312" w:hAnsi="仿宋" w:eastAsia="仿宋_GB2312"/>
          <w:color w:val="000000"/>
          <w:sz w:val="32"/>
          <w:szCs w:val="32"/>
        </w:rPr>
        <w:t>QCC改善活动，营造了严谨、务实、高效的活动氛围并取得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良好效果</w:t>
      </w:r>
      <w:r>
        <w:rPr>
          <w:rFonts w:ascii="仿宋_GB2312" w:hAnsi="仿宋" w:eastAsia="仿宋_GB2312"/>
          <w:color w:val="000000"/>
          <w:sz w:val="32"/>
          <w:szCs w:val="32"/>
        </w:rPr>
        <w:t>。从2009年2016年，创维共成立QC小组249个，开展活动课题1372个，通过开展QCC质量改善活动，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公司</w:t>
      </w:r>
      <w:r>
        <w:rPr>
          <w:rFonts w:ascii="仿宋_GB2312" w:hAnsi="仿宋" w:eastAsia="仿宋_GB2312"/>
          <w:color w:val="000000"/>
          <w:sz w:val="32"/>
          <w:szCs w:val="32"/>
        </w:rPr>
        <w:t>产品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和服务质量显著提升</w:t>
      </w:r>
      <w:r>
        <w:rPr>
          <w:rFonts w:ascii="仿宋_GB2312" w:hAnsi="仿宋" w:eastAsia="仿宋_GB2312"/>
          <w:color w:val="000000"/>
          <w:sz w:val="32"/>
          <w:szCs w:val="32"/>
        </w:rPr>
        <w:t>，创造经济效益10702万元。2016年，该公司实施质量管理小组活动的经验被认定为全国质量标杆。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C6308"/>
    <w:rsid w:val="548C6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2019-04-26T05:42:00Z</dcterms:created>
  <dc:creator>吴璠</dc:creator>
  <cp:lastModifiedBy>吴璠</cp:lastModifiedBy>
  <dcterms:modified xsi:type="dcterms:W3CDTF">2019-04-26T05:43:06Z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