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beforeLines="50"/>
        <w:jc w:val="center"/>
        <w:rPr>
          <w:rFonts w:ascii="方正小标宋简体" w:hAnsi="宋体" w:eastAsia="方正小标宋简体" w:cs="宋体"/>
          <w:kern w:val="0"/>
          <w:sz w:val="44"/>
          <w:szCs w:val="44"/>
        </w:rPr>
      </w:pPr>
      <w:r>
        <w:rPr>
          <w:rFonts w:ascii="方正小标宋简体" w:hAnsi="宋体" w:eastAsia="方正小标宋简体" w:cs="宋体"/>
          <w:kern w:val="0"/>
          <w:sz w:val="44"/>
          <w:szCs w:val="44"/>
        </w:rPr>
        <w:t>201</w:t>
      </w:r>
      <w:r>
        <w:rPr>
          <w:rFonts w:hint="eastAsia" w:ascii="方正小标宋简体" w:hAnsi="宋体" w:eastAsia="方正小标宋简体" w:cs="宋体"/>
          <w:kern w:val="0"/>
          <w:sz w:val="44"/>
          <w:szCs w:val="44"/>
        </w:rPr>
        <w:t>9年度中国质量协会质量专业</w:t>
      </w:r>
    </w:p>
    <w:p>
      <w:pPr>
        <w:widowControl/>
        <w:adjustRightInd w:val="0"/>
        <w:snapToGrid w:val="0"/>
        <w:jc w:val="center"/>
        <w:rPr>
          <w:rFonts w:ascii="宋体" w:hAnsi="宋体" w:eastAsia="宋体" w:cs="宋体"/>
          <w:kern w:val="0"/>
          <w:sz w:val="44"/>
          <w:szCs w:val="44"/>
        </w:rPr>
      </w:pPr>
      <w:r>
        <w:rPr>
          <w:rFonts w:hint="eastAsia" w:ascii="方正小标宋简体" w:hAnsi="宋体" w:eastAsia="方正小标宋简体" w:cs="宋体"/>
          <w:kern w:val="0"/>
          <w:sz w:val="44"/>
          <w:szCs w:val="44"/>
        </w:rPr>
        <w:t>人员能力水平评价考试相关注意事项</w:t>
      </w:r>
    </w:p>
    <w:p>
      <w:pPr>
        <w:snapToGrid w:val="0"/>
        <w:spacing w:line="600" w:lineRule="exact"/>
        <w:ind w:firstLine="640" w:firstLineChars="200"/>
        <w:rPr>
          <w:rFonts w:ascii="宋体" w:hAnsi="宋体" w:eastAsia="宋体"/>
          <w:sz w:val="32"/>
          <w:szCs w:val="32"/>
        </w:rPr>
      </w:pP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一、报名要求</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（一）六西格玛绿带</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报名条件：具有国家承认的大学专科及以上学历或助理工程师资格，在各类企、事业单位和社会团体中从事精益六西格玛管理或质量改进相关工作。</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（二）六西格玛黑带</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报名条件：具有国家承认的大学专科及以上学历或质量工程师资格，在各类企、事业单位和社会团体中从事精益六西格玛管理或质量改进相关工作。</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楷体" w:hAnsi="楷体" w:eastAsia="楷体"/>
          <w:sz w:val="32"/>
          <w:szCs w:val="32"/>
        </w:rPr>
      </w:pPr>
      <w:r>
        <w:rPr>
          <w:rFonts w:hint="eastAsia" w:ascii="楷体" w:hAnsi="楷体" w:eastAsia="楷体"/>
          <w:sz w:val="32"/>
          <w:szCs w:val="32"/>
        </w:rPr>
        <w:t>（三）质量经理</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报名条件：具有国家承认的大学专科及以上学历，大专、本科</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硕士</w:t>
      </w:r>
      <w:r>
        <w:rPr>
          <w:rFonts w:ascii="仿宋_GB2312" w:hAnsi="宋体" w:eastAsia="仿宋_GB2312"/>
          <w:sz w:val="32"/>
          <w:szCs w:val="32"/>
        </w:rPr>
        <w:t>3</w:t>
      </w:r>
      <w:r>
        <w:rPr>
          <w:rFonts w:hint="eastAsia" w:ascii="仿宋_GB2312" w:hAnsi="宋体" w:eastAsia="仿宋_GB2312"/>
          <w:sz w:val="32"/>
          <w:szCs w:val="32"/>
        </w:rPr>
        <w:t>年以上质量相关工作经验，包括至少</w:t>
      </w:r>
      <w:r>
        <w:rPr>
          <w:rFonts w:ascii="仿宋_GB2312" w:hAnsi="宋体" w:eastAsia="仿宋_GB2312"/>
          <w:sz w:val="32"/>
          <w:szCs w:val="32"/>
        </w:rPr>
        <w:t>2</w:t>
      </w:r>
      <w:r>
        <w:rPr>
          <w:rFonts w:hint="eastAsia" w:ascii="仿宋_GB2312" w:hAnsi="宋体" w:eastAsia="仿宋_GB2312"/>
          <w:sz w:val="32"/>
          <w:szCs w:val="32"/>
        </w:rPr>
        <w:t>年管理岗位工作经验。</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楷体" w:hAnsi="楷体" w:eastAsia="楷体"/>
          <w:b w:val="0"/>
          <w:bCs w:val="0"/>
          <w:sz w:val="32"/>
          <w:szCs w:val="32"/>
        </w:rPr>
      </w:pPr>
      <w:r>
        <w:rPr>
          <w:rFonts w:hint="eastAsia" w:ascii="楷体" w:hAnsi="楷体" w:eastAsia="楷体"/>
          <w:b w:val="0"/>
          <w:bCs w:val="0"/>
          <w:sz w:val="32"/>
          <w:szCs w:val="32"/>
        </w:rPr>
        <w:t>（四）可靠性工程师</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报名条件：具有国家承认的大学专科及以上学历，大专</w:t>
      </w:r>
      <w:r>
        <w:rPr>
          <w:rFonts w:ascii="仿宋_GB2312" w:hAnsi="宋体" w:eastAsia="仿宋_GB2312"/>
          <w:sz w:val="32"/>
          <w:szCs w:val="32"/>
        </w:rPr>
        <w:t>5</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本科</w:t>
      </w:r>
      <w:r>
        <w:rPr>
          <w:rFonts w:ascii="仿宋_GB2312" w:hAnsi="宋体" w:eastAsia="仿宋_GB2312"/>
          <w:sz w:val="32"/>
          <w:szCs w:val="32"/>
        </w:rPr>
        <w:t>3</w:t>
      </w:r>
      <w:r>
        <w:rPr>
          <w:rFonts w:hint="eastAsia" w:ascii="仿宋_GB2312" w:hAnsi="宋体" w:eastAsia="仿宋_GB2312"/>
          <w:sz w:val="32"/>
          <w:szCs w:val="32"/>
        </w:rPr>
        <w:t>年</w:t>
      </w:r>
      <w:r>
        <w:rPr>
          <w:rFonts w:ascii="仿宋_GB2312" w:hAnsi="宋体" w:eastAsia="仿宋_GB2312"/>
          <w:sz w:val="32"/>
          <w:szCs w:val="32"/>
        </w:rPr>
        <w:t>/</w:t>
      </w:r>
      <w:r>
        <w:rPr>
          <w:rFonts w:hint="eastAsia" w:ascii="仿宋_GB2312" w:hAnsi="宋体" w:eastAsia="仿宋_GB2312"/>
          <w:sz w:val="32"/>
          <w:szCs w:val="32"/>
        </w:rPr>
        <w:t>硕士</w:t>
      </w:r>
      <w:r>
        <w:rPr>
          <w:rFonts w:ascii="仿宋_GB2312" w:hAnsi="宋体" w:eastAsia="仿宋_GB2312"/>
          <w:sz w:val="32"/>
          <w:szCs w:val="32"/>
        </w:rPr>
        <w:t>2</w:t>
      </w:r>
      <w:r>
        <w:rPr>
          <w:rFonts w:hint="eastAsia" w:ascii="仿宋_GB2312" w:hAnsi="宋体" w:eastAsia="仿宋_GB2312"/>
          <w:sz w:val="32"/>
          <w:szCs w:val="32"/>
        </w:rPr>
        <w:t>年以上可靠性相关专业或管理岗位工作经验，包括至少</w:t>
      </w:r>
      <w:r>
        <w:rPr>
          <w:rFonts w:ascii="仿宋_GB2312" w:hAnsi="宋体" w:eastAsia="仿宋_GB2312"/>
          <w:sz w:val="32"/>
          <w:szCs w:val="32"/>
        </w:rPr>
        <w:t>2</w:t>
      </w:r>
      <w:r>
        <w:rPr>
          <w:rFonts w:hint="eastAsia" w:ascii="仿宋_GB2312" w:hAnsi="宋体" w:eastAsia="仿宋_GB2312"/>
          <w:sz w:val="32"/>
          <w:szCs w:val="32"/>
        </w:rPr>
        <w:t>年应用可靠性工程相关技术的实践经验。全国范围各大高校可靠性相关专业在校生可报名参加考试，考试成绩合格者，根据毕业后的工作情况出具评价结果。</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hint="eastAsia" w:ascii="楷体" w:hAnsi="楷体" w:eastAsia="楷体"/>
          <w:b w:val="0"/>
          <w:bCs w:val="0"/>
          <w:sz w:val="32"/>
          <w:szCs w:val="32"/>
        </w:rPr>
      </w:pPr>
      <w:r>
        <w:rPr>
          <w:rFonts w:hint="eastAsia" w:ascii="楷体" w:hAnsi="楷体" w:eastAsia="楷体"/>
          <w:b w:val="0"/>
          <w:bCs w:val="0"/>
          <w:sz w:val="32"/>
          <w:szCs w:val="32"/>
        </w:rPr>
        <w:t>（五）六西格玛黄带</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报名条件：</w:t>
      </w:r>
      <w:r>
        <w:rPr>
          <w:rFonts w:ascii="仿宋_GB2312" w:hAnsi="宋体" w:eastAsia="仿宋_GB2312"/>
          <w:sz w:val="32"/>
          <w:szCs w:val="32"/>
        </w:rPr>
        <w:t>应具备大专以上学历或助理工程师以上任职资格，或在专业技术岗位两年以上工作经历</w:t>
      </w:r>
      <w:r>
        <w:rPr>
          <w:rFonts w:hint="eastAsia" w:ascii="仿宋_GB2312" w:hAnsi="宋体" w:eastAsia="仿宋_GB2312"/>
          <w:sz w:val="32"/>
          <w:szCs w:val="32"/>
        </w:rPr>
        <w:t>；考生</w:t>
      </w:r>
      <w:r>
        <w:rPr>
          <w:rFonts w:ascii="仿宋_GB2312" w:hAnsi="宋体" w:eastAsia="仿宋_GB2312"/>
          <w:sz w:val="32"/>
          <w:szCs w:val="32"/>
        </w:rPr>
        <w:t>需参加六西格玛黄带培训并取得证书</w:t>
      </w:r>
      <w:r>
        <w:rPr>
          <w:rFonts w:hint="eastAsia" w:ascii="仿宋_GB2312" w:hAnsi="宋体" w:eastAsia="仿宋_GB2312"/>
          <w:sz w:val="32"/>
          <w:szCs w:val="32"/>
        </w:rPr>
        <w:t>。</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二、考试大纲及参考用书</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（一）六西格玛黑带：《六西格玛管理》（第三版）；</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（二）六西格玛绿带：《六西格玛绿带手册》；</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（三）质量经理：《质量经理手册》（第二版）；</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（四）可靠性工程师：《可靠性工程师手册》（第二版）；</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以上教材均由</w:t>
      </w:r>
      <w:r>
        <w:rPr>
          <w:rFonts w:hint="eastAsia" w:ascii="仿宋_GB2312" w:hAnsi="宋体" w:eastAsia="仿宋_GB2312"/>
          <w:color w:val="000000"/>
          <w:sz w:val="32"/>
          <w:szCs w:val="32"/>
        </w:rPr>
        <w:t>中国人民大</w:t>
      </w:r>
      <w:r>
        <w:rPr>
          <w:rFonts w:hint="eastAsia" w:ascii="仿宋_GB2312" w:hAnsi="宋体" w:eastAsia="仿宋_GB2312"/>
          <w:sz w:val="32"/>
          <w:szCs w:val="32"/>
        </w:rPr>
        <w:t>学出版社出版。</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（五）六西格玛黄带：《六西格玛黄带手册》，中国社会出版社出版</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考生可在当地新华书店或知名网上书城购买。</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各项考试知识大纲请见“中国质量协会质量专业人员能力水平考试评价信息系统”。</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rPr>
        <w:t>三、成绩发布及后续评价</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考试成绩计划于</w:t>
      </w:r>
      <w:r>
        <w:rPr>
          <w:rFonts w:ascii="仿宋_GB2312" w:hAnsi="宋体" w:eastAsia="仿宋_GB2312"/>
          <w:sz w:val="32"/>
          <w:szCs w:val="32"/>
        </w:rPr>
        <w:t>201</w:t>
      </w:r>
      <w:r>
        <w:rPr>
          <w:rFonts w:hint="eastAsia" w:ascii="仿宋_GB2312" w:hAnsi="宋体" w:eastAsia="仿宋_GB2312"/>
          <w:sz w:val="32"/>
          <w:szCs w:val="32"/>
        </w:rPr>
        <w:t>9年</w:t>
      </w:r>
      <w:r>
        <w:rPr>
          <w:rFonts w:ascii="仿宋_GB2312" w:hAnsi="宋体" w:eastAsia="仿宋_GB2312"/>
          <w:sz w:val="32"/>
          <w:szCs w:val="32"/>
        </w:rPr>
        <w:t>12</w:t>
      </w:r>
      <w:r>
        <w:rPr>
          <w:rFonts w:hint="eastAsia" w:ascii="仿宋_GB2312" w:hAnsi="宋体" w:eastAsia="仿宋_GB2312"/>
          <w:sz w:val="32"/>
          <w:szCs w:val="32"/>
        </w:rPr>
        <w:t>月公布，届时考生可登录中国质量协会质量专业人员能力水平考试评价信息系统查询成绩，下载并打印成绩单。如遇延期，将另行通知。六西格玛绿带、黑带考试合格证书将按需发放。</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后续评价工作将根据管理办法要求，对考试成绩合格者在其成绩有效期内进行。各类管理办法及申请程序请见</w:t>
      </w:r>
      <w:r>
        <w:rPr>
          <w:rFonts w:hint="eastAsia" w:ascii="仿宋_GB2312" w:hAnsi="宋体" w:eastAsia="仿宋_GB2312"/>
          <w:spacing w:val="-20"/>
          <w:sz w:val="32"/>
          <w:szCs w:val="32"/>
        </w:rPr>
        <w:t>“</w:t>
      </w:r>
      <w:r>
        <w:rPr>
          <w:rFonts w:hint="eastAsia" w:ascii="仿宋_GB2312" w:hAnsi="宋体" w:eastAsia="仿宋_GB2312"/>
          <w:sz w:val="32"/>
          <w:szCs w:val="32"/>
        </w:rPr>
        <w:t>中国质量协会质量专业人员能力水平考试评价信息系统”。</w:t>
      </w:r>
    </w:p>
    <w:p>
      <w:pPr>
        <w:keepNext w:val="0"/>
        <w:keepLines w:val="0"/>
        <w:pageBreakBefore w:val="0"/>
        <w:kinsoku/>
        <w:wordWrap/>
        <w:overflowPunct/>
        <w:topLinePunct w:val="0"/>
        <w:autoSpaceDE/>
        <w:autoSpaceDN/>
        <w:bidi w:val="0"/>
        <w:snapToGrid w:val="0"/>
        <w:spacing w:line="560" w:lineRule="exact"/>
        <w:ind w:firstLine="640" w:firstLineChars="200"/>
        <w:jc w:val="both"/>
        <w:textAlignment w:val="auto"/>
        <w:rPr>
          <w:rFonts w:ascii="黑体" w:hAnsi="黑体" w:eastAsia="黑体" w:cs="宋体"/>
          <w:kern w:val="0"/>
          <w:sz w:val="32"/>
          <w:szCs w:val="32"/>
        </w:rPr>
      </w:pPr>
      <w:r>
        <w:rPr>
          <w:rFonts w:hint="eastAsia" w:ascii="黑体" w:hAnsi="黑体" w:eastAsia="黑体" w:cs="宋体"/>
          <w:kern w:val="0"/>
          <w:sz w:val="32"/>
          <w:szCs w:val="32"/>
        </w:rPr>
        <w:t>四、有关费用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（一）六西格玛黄带考试费用：人民币</w:t>
      </w:r>
      <w:r>
        <w:rPr>
          <w:rFonts w:ascii="仿宋_GB2312" w:hAnsi="宋体" w:eastAsia="仿宋_GB2312"/>
          <w:b/>
          <w:bCs/>
          <w:sz w:val="32"/>
          <w:szCs w:val="32"/>
        </w:rPr>
        <w:t>200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（二）六西格玛绿带考试费用：人民币</w:t>
      </w:r>
      <w:r>
        <w:rPr>
          <w:rFonts w:ascii="仿宋_GB2312" w:hAnsi="宋体" w:eastAsia="仿宋_GB2312"/>
          <w:b/>
          <w:bCs/>
          <w:sz w:val="32"/>
          <w:szCs w:val="32"/>
        </w:rPr>
        <w:t>200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（三）六西格玛黑带考试费用：人民币</w:t>
      </w:r>
      <w:r>
        <w:rPr>
          <w:rFonts w:ascii="仿宋_GB2312" w:hAnsi="宋体" w:eastAsia="仿宋_GB2312"/>
          <w:b/>
          <w:bCs/>
          <w:sz w:val="32"/>
          <w:szCs w:val="32"/>
        </w:rPr>
        <w:t>300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（四）质量经理考试及评价费用：人民币</w:t>
      </w:r>
      <w:r>
        <w:rPr>
          <w:rFonts w:ascii="仿宋_GB2312" w:hAnsi="宋体" w:eastAsia="仿宋_GB2312"/>
          <w:b/>
          <w:sz w:val="32"/>
          <w:szCs w:val="32"/>
        </w:rPr>
        <w:t>1600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人（优惠条件：会员单位、委员单位、推荐培训机构和企业集体报名参加考试评价</w:t>
      </w:r>
      <w:r>
        <w:rPr>
          <w:rFonts w:ascii="仿宋_GB2312" w:hAnsi="宋体" w:eastAsia="仿宋_GB2312"/>
          <w:b/>
          <w:sz w:val="32"/>
          <w:szCs w:val="32"/>
        </w:rPr>
        <w:t>1200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sz w:val="32"/>
          <w:szCs w:val="32"/>
        </w:rPr>
        <w:t>（五）可靠性工程师考试及评价费用：人民币</w:t>
      </w:r>
      <w:r>
        <w:rPr>
          <w:rFonts w:ascii="仿宋_GB2312" w:hAnsi="宋体" w:eastAsia="仿宋_GB2312"/>
          <w:b/>
          <w:sz w:val="32"/>
          <w:szCs w:val="32"/>
        </w:rPr>
        <w:t>1000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人，在校生</w:t>
      </w:r>
      <w:r>
        <w:rPr>
          <w:rFonts w:ascii="仿宋_GB2312" w:hAnsi="宋体" w:eastAsia="仿宋_GB2312"/>
          <w:b/>
          <w:sz w:val="32"/>
          <w:szCs w:val="32"/>
        </w:rPr>
        <w:t>800</w:t>
      </w:r>
      <w:r>
        <w:rPr>
          <w:rFonts w:hint="eastAsia" w:ascii="仿宋_GB2312" w:hAnsi="宋体" w:eastAsia="仿宋_GB2312"/>
          <w:sz w:val="32"/>
          <w:szCs w:val="32"/>
        </w:rPr>
        <w:t>元</w:t>
      </w:r>
      <w:r>
        <w:rPr>
          <w:rFonts w:ascii="仿宋_GB2312" w:hAnsi="宋体" w:eastAsia="仿宋_GB2312"/>
          <w:sz w:val="32"/>
          <w:szCs w:val="32"/>
        </w:rPr>
        <w:t>/</w:t>
      </w:r>
      <w:r>
        <w:rPr>
          <w:rFonts w:hint="eastAsia" w:ascii="仿宋_GB2312" w:hAnsi="宋体" w:eastAsia="仿宋_GB2312"/>
          <w:sz w:val="32"/>
          <w:szCs w:val="32"/>
        </w:rPr>
        <w:t>人。</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六</w:t>
      </w:r>
      <w:r>
        <w:rPr>
          <w:rFonts w:hint="eastAsia" w:ascii="仿宋_GB2312" w:hAnsi="宋体" w:eastAsia="仿宋_GB2312" w:cs="宋体"/>
          <w:kern w:val="0"/>
          <w:sz w:val="32"/>
          <w:szCs w:val="32"/>
        </w:rPr>
        <w:t>）缴纳方式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．在线支付（优选方式）</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．银行转账信息</w:t>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jc w:val="left"/>
        <w:textAlignment w:val="auto"/>
        <w:rPr>
          <w:rFonts w:ascii="仿宋_GB2312" w:hAnsi="宋体" w:eastAsia="仿宋_GB2312"/>
          <w:sz w:val="32"/>
          <w:szCs w:val="32"/>
        </w:rPr>
      </w:pPr>
      <w:r>
        <w:rPr>
          <w:rFonts w:hint="eastAsia" w:ascii="仿宋_GB2312" w:hAnsi="宋体" w:eastAsia="仿宋_GB2312"/>
          <w:sz w:val="32"/>
          <w:szCs w:val="32"/>
        </w:rPr>
        <w:t>汇款名称：中国质量协会</w:t>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jc w:val="left"/>
        <w:textAlignment w:val="auto"/>
        <w:rPr>
          <w:rFonts w:ascii="仿宋_GB2312" w:hAnsi="宋体" w:eastAsia="仿宋_GB2312"/>
          <w:sz w:val="32"/>
          <w:szCs w:val="32"/>
        </w:rPr>
      </w:pPr>
      <w:r>
        <w:rPr>
          <w:rFonts w:hint="eastAsia" w:ascii="仿宋_GB2312" w:hAnsi="宋体" w:eastAsia="仿宋_GB2312"/>
          <w:sz w:val="32"/>
          <w:szCs w:val="32"/>
        </w:rPr>
        <w:t>开户银行：工商银行北京西四支行</w:t>
      </w:r>
      <w:r>
        <w:rPr>
          <w:rFonts w:ascii="仿宋_GB2312" w:hAnsi="宋体" w:eastAsia="仿宋_GB2312"/>
          <w:sz w:val="32"/>
          <w:szCs w:val="32"/>
        </w:rPr>
        <w:tab/>
      </w:r>
    </w:p>
    <w:p>
      <w:pPr>
        <w:keepNext w:val="0"/>
        <w:keepLines w:val="0"/>
        <w:pageBreakBefore w:val="0"/>
        <w:widowControl/>
        <w:kinsoku/>
        <w:wordWrap/>
        <w:overflowPunct/>
        <w:topLinePunct w:val="0"/>
        <w:autoSpaceDE/>
        <w:autoSpaceDN/>
        <w:bidi w:val="0"/>
        <w:adjustRightInd w:val="0"/>
        <w:snapToGrid w:val="0"/>
        <w:spacing w:line="560" w:lineRule="exact"/>
        <w:ind w:firstLine="1280" w:firstLineChars="400"/>
        <w:jc w:val="left"/>
        <w:textAlignment w:val="auto"/>
        <w:rPr>
          <w:rFonts w:ascii="仿宋_GB2312" w:hAnsi="宋体" w:eastAsia="仿宋_GB2312"/>
          <w:sz w:val="32"/>
          <w:szCs w:val="32"/>
        </w:rPr>
      </w:pPr>
      <w:r>
        <w:rPr>
          <w:rFonts w:hint="eastAsia" w:ascii="仿宋_GB2312" w:hAnsi="宋体" w:eastAsia="仿宋_GB2312"/>
          <w:sz w:val="32"/>
          <w:szCs w:val="32"/>
        </w:rPr>
        <w:t>账</w:t>
      </w:r>
      <w:r>
        <w:rPr>
          <w:rFonts w:ascii="仿宋_GB2312" w:hAnsi="宋体" w:eastAsia="仿宋_GB2312"/>
          <w:sz w:val="32"/>
          <w:szCs w:val="32"/>
        </w:rPr>
        <w:t xml:space="preserve">    </w:t>
      </w:r>
      <w:r>
        <w:rPr>
          <w:rFonts w:hint="eastAsia" w:ascii="仿宋_GB2312" w:hAnsi="宋体" w:eastAsia="仿宋_GB2312"/>
          <w:sz w:val="32"/>
          <w:szCs w:val="32"/>
        </w:rPr>
        <w:t>号：</w:t>
      </w:r>
      <w:r>
        <w:rPr>
          <w:rFonts w:ascii="仿宋_GB2312" w:hAnsi="宋体" w:eastAsia="仿宋_GB2312"/>
          <w:sz w:val="32"/>
          <w:szCs w:val="32"/>
        </w:rPr>
        <w:t>0200002809014498969</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黑体" w:hAnsi="黑体" w:eastAsia="黑体"/>
          <w:sz w:val="32"/>
          <w:szCs w:val="32"/>
        </w:rPr>
      </w:pPr>
      <w:r>
        <w:rPr>
          <w:rFonts w:hint="eastAsia" w:ascii="黑体" w:hAnsi="黑体" w:eastAsia="黑体"/>
          <w:sz w:val="32"/>
          <w:szCs w:val="32"/>
        </w:rPr>
        <w:t>五、其他说明</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（一）个人报考需通过在线支付</w:t>
      </w:r>
      <w:r>
        <w:rPr>
          <w:rFonts w:ascii="仿宋_GB2312" w:hAnsi="宋体" w:eastAsia="仿宋_GB2312"/>
          <w:sz w:val="32"/>
          <w:szCs w:val="32"/>
        </w:rPr>
        <w:t>(</w:t>
      </w:r>
      <w:r>
        <w:rPr>
          <w:rFonts w:hint="eastAsia" w:ascii="仿宋_GB2312" w:hAnsi="宋体" w:eastAsia="仿宋_GB2312"/>
          <w:sz w:val="32"/>
          <w:szCs w:val="32"/>
        </w:rPr>
        <w:t>优选</w:t>
      </w:r>
      <w:r>
        <w:rPr>
          <w:rFonts w:ascii="仿宋_GB2312" w:hAnsi="宋体" w:eastAsia="仿宋_GB2312"/>
          <w:sz w:val="32"/>
          <w:szCs w:val="32"/>
        </w:rPr>
        <w:t>)</w:t>
      </w:r>
      <w:r>
        <w:rPr>
          <w:rFonts w:hint="eastAsia" w:ascii="仿宋_GB2312" w:hAnsi="宋体" w:eastAsia="仿宋_GB2312"/>
          <w:sz w:val="32"/>
          <w:szCs w:val="32"/>
        </w:rPr>
        <w:t>的方式缴纳费用；企业集体报名及符合优惠条件的人员需通过银行转账缴纳费用。</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（二）在线支付成功后系统将自动审核费用，请保留好汇款凭证，如有问题及时与考试办公室取得联系。</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（三）企业集体报名及符合优惠条件的人员报名缴费，需与考试办公室联系确认后再进行缴费。</w:t>
      </w:r>
    </w:p>
    <w:p>
      <w:r>
        <w:rPr>
          <w:rFonts w:hint="eastAsia" w:ascii="仿宋_GB2312" w:hAnsi="宋体" w:eastAsia="仿宋_GB2312"/>
          <w:sz w:val="32"/>
          <w:szCs w:val="32"/>
        </w:rPr>
        <w:t>（四）费用缴纳后，不支持退款，请核实后再进行缴纳。</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57965"/>
    <w:rsid w:val="5D75796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2019-05-24T01:26:00Z</dcterms:created>
  <dc:creator>吴璠</dc:creator>
  <cp:lastModifiedBy>吴璠</cp:lastModifiedBy>
  <dcterms:modified xsi:type="dcterms:W3CDTF">2019-05-24T01:27:08Z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