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tabs>
          <w:tab w:val="left" w:pos="70"/>
        </w:tabs>
        <w:adjustRightInd w:val="0"/>
        <w:snapToGrid w:val="0"/>
        <w:spacing w:before="156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bookmarkEnd w:id="0"/>
    <w:tbl>
      <w:tblPr>
        <w:tblStyle w:val="6"/>
        <w:tblW w:w="91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质量管理小组活动高级推进培训班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3600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非会员企业3800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名：</w:t>
            </w:r>
            <w:r>
              <w:rPr>
                <w:rFonts w:hint="eastAsia"/>
                <w:sz w:val="24"/>
                <w:szCs w:val="24"/>
              </w:rPr>
              <w:t>北京中质协卓越培训有限公司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开户行：</w:t>
            </w:r>
            <w:r>
              <w:rPr>
                <w:rFonts w:hint="eastAsia"/>
                <w:sz w:val="24"/>
                <w:szCs w:val="24"/>
              </w:rPr>
              <w:t>工商银行北京西四支行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账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12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12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单位名称：                 纳税人识别号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请务必在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color w:val="000000"/>
                <w:sz w:val="24"/>
              </w:rPr>
              <w:t>前，将填写的回执表发送至本部。</w:t>
            </w: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电话</w:t>
      </w:r>
      <w:r>
        <w:rPr>
          <w:rFonts w:hint="eastAsia" w:ascii="宋体" w:hAnsi="宋体"/>
          <w:color w:val="000000"/>
          <w:sz w:val="24"/>
        </w:rPr>
        <w:t xml:space="preserve">：(010)66079098；68419670  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 </w:t>
      </w:r>
      <w:r>
        <w:rPr>
          <w:rFonts w:hint="eastAsia" w:ascii="宋体" w:hAnsi="宋体"/>
          <w:sz w:val="24"/>
        </w:rPr>
        <w:t>邮箱：zzzy@caq.org.cn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tabs>
          <w:tab w:val="left" w:pos="70"/>
        </w:tabs>
        <w:adjustRightInd w:val="0"/>
        <w:snapToGrid w:val="0"/>
        <w:spacing w:before="156"/>
        <w:jc w:val="center"/>
      </w:pPr>
      <w:r>
        <w:rPr>
          <w:rFonts w:hint="eastAsia" w:ascii="方正小标宋简体" w:hAnsi="宋体" w:eastAsia="方正小标宋简体"/>
          <w:sz w:val="36"/>
          <w:szCs w:val="36"/>
        </w:rPr>
        <w:t>质量管理小组活动高级推进培训班考评信息表</w:t>
      </w:r>
    </w:p>
    <w:tbl>
      <w:tblPr>
        <w:tblStyle w:val="7"/>
        <w:tblW w:w="5143" w:type="pct"/>
        <w:tblInd w:w="-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76"/>
        <w:gridCol w:w="1364"/>
        <w:gridCol w:w="993"/>
        <w:gridCol w:w="826"/>
        <w:gridCol w:w="1168"/>
        <w:gridCol w:w="1170"/>
        <w:gridCol w:w="1190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4" w:hRule="atLeast"/>
        </w:trPr>
        <w:tc>
          <w:tcPr>
            <w:tcW w:w="692" w:type="pct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姓  名</w:t>
            </w:r>
          </w:p>
        </w:tc>
        <w:tc>
          <w:tcPr>
            <w:tcW w:w="740" w:type="pct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539" w:type="pct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性  别</w:t>
            </w:r>
          </w:p>
        </w:tc>
        <w:tc>
          <w:tcPr>
            <w:tcW w:w="448" w:type="pct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633" w:type="pct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出生年月</w:t>
            </w:r>
          </w:p>
        </w:tc>
        <w:tc>
          <w:tcPr>
            <w:tcW w:w="635" w:type="pct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646" w:type="pct"/>
            <w:tcMar>
              <w:left w:w="0" w:type="dxa"/>
              <w:right w:w="0" w:type="dxa"/>
            </w:tcMar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 xml:space="preserve">学 </w:t>
            </w:r>
            <w:r>
              <w:rPr>
                <w:rFonts w:asciiTheme="minorEastAsia" w:hAnsiTheme="minorEastAsia" w:eastAsiaTheme="minorEastAsia" w:cstheme="minorBidi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历</w:t>
            </w:r>
          </w:p>
        </w:tc>
        <w:tc>
          <w:tcPr>
            <w:tcW w:w="666" w:type="pct"/>
          </w:tcPr>
          <w:p>
            <w:pPr>
              <w:spacing w:line="480" w:lineRule="auto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</w:trPr>
        <w:tc>
          <w:tcPr>
            <w:tcW w:w="692" w:type="pct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工作单位</w:t>
            </w:r>
          </w:p>
        </w:tc>
        <w:tc>
          <w:tcPr>
            <w:tcW w:w="2995" w:type="pct"/>
            <w:gridSpan w:val="5"/>
          </w:tcPr>
          <w:p>
            <w:pPr>
              <w:spacing w:line="480" w:lineRule="auto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646" w:type="pct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 xml:space="preserve">电 </w:t>
            </w:r>
            <w:r>
              <w:rPr>
                <w:rFonts w:asciiTheme="minorEastAsia" w:hAnsiTheme="minorEastAsia" w:eastAsiaTheme="minorEastAsia" w:cstheme="minorBidi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话</w:t>
            </w:r>
          </w:p>
        </w:tc>
        <w:tc>
          <w:tcPr>
            <w:tcW w:w="666" w:type="pct"/>
          </w:tcPr>
          <w:p>
            <w:pPr>
              <w:spacing w:line="480" w:lineRule="auto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1" w:hRule="atLeast"/>
        </w:trPr>
        <w:tc>
          <w:tcPr>
            <w:tcW w:w="692" w:type="pct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部  门</w:t>
            </w:r>
          </w:p>
        </w:tc>
        <w:tc>
          <w:tcPr>
            <w:tcW w:w="2995" w:type="pct"/>
            <w:gridSpan w:val="5"/>
          </w:tcPr>
          <w:p>
            <w:pPr>
              <w:spacing w:line="480" w:lineRule="auto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646" w:type="pct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 xml:space="preserve">岗 </w:t>
            </w:r>
            <w:r>
              <w:rPr>
                <w:rFonts w:asciiTheme="minorEastAsia" w:hAnsiTheme="minorEastAsia" w:eastAsiaTheme="minorEastAsia" w:cstheme="minorBidi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位</w:t>
            </w:r>
          </w:p>
        </w:tc>
        <w:tc>
          <w:tcPr>
            <w:tcW w:w="666" w:type="pct"/>
          </w:tcPr>
          <w:p>
            <w:pPr>
              <w:spacing w:line="480" w:lineRule="auto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4" w:hRule="atLeast"/>
        </w:trPr>
        <w:tc>
          <w:tcPr>
            <w:tcW w:w="692" w:type="pct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通讯地址</w:t>
            </w:r>
          </w:p>
        </w:tc>
        <w:tc>
          <w:tcPr>
            <w:tcW w:w="2995" w:type="pct"/>
            <w:gridSpan w:val="5"/>
          </w:tcPr>
          <w:p>
            <w:pPr>
              <w:spacing w:line="480" w:lineRule="auto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646" w:type="pct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 xml:space="preserve">邮 </w:t>
            </w:r>
            <w:r>
              <w:rPr>
                <w:rFonts w:asciiTheme="minorEastAsia" w:hAnsiTheme="minorEastAsia" w:eastAsiaTheme="minorEastAsia" w:cstheme="minorBidi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编</w:t>
            </w:r>
          </w:p>
        </w:tc>
        <w:tc>
          <w:tcPr>
            <w:tcW w:w="666" w:type="pct"/>
          </w:tcPr>
          <w:p>
            <w:pPr>
              <w:spacing w:line="480" w:lineRule="auto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8" w:hRule="atLeast"/>
        </w:trPr>
        <w:tc>
          <w:tcPr>
            <w:tcW w:w="692" w:type="pct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手  机</w:t>
            </w:r>
          </w:p>
        </w:tc>
        <w:tc>
          <w:tcPr>
            <w:tcW w:w="2361" w:type="pct"/>
            <w:gridSpan w:val="4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电子邮箱</w:t>
            </w:r>
          </w:p>
        </w:tc>
        <w:tc>
          <w:tcPr>
            <w:tcW w:w="1312" w:type="pct"/>
            <w:gridSpan w:val="2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692" w:type="pct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主要</w:t>
            </w:r>
          </w:p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培训经历</w:t>
            </w:r>
          </w:p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4308" w:type="pct"/>
            <w:gridSpan w:val="7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80" w:lineRule="auto"/>
              <w:ind w:left="46" w:leftChars="22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1．参加质量管理小组活动中级推进班（或原QC小组活动中级诊断师班）培训时间：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月，地点：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，培训证书或注册证书编号：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（请附复印件扫描件）</w:t>
            </w:r>
          </w:p>
          <w:p>
            <w:pPr>
              <w:spacing w:line="480" w:lineRule="auto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Bidi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．参加其它相关培训情况（课程、时间及培训机构）：</w:t>
            </w:r>
          </w:p>
          <w:p>
            <w:pPr>
              <w:spacing w:line="480" w:lineRule="auto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13" w:hRule="atLeast"/>
        </w:trPr>
        <w:tc>
          <w:tcPr>
            <w:tcW w:w="692" w:type="pct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QC小组</w:t>
            </w:r>
          </w:p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活动经历</w:t>
            </w:r>
          </w:p>
        </w:tc>
        <w:tc>
          <w:tcPr>
            <w:tcW w:w="4308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auto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1．近几年来个人指导QC小组项目数（  ）个，其中获全国优秀奖的项目（  ）个，获省级或全国行业优秀奖的项目（  ）个。主要获奖课题名称、获得的荣誉及时间：</w:t>
            </w:r>
          </w:p>
          <w:p>
            <w:pPr>
              <w:adjustRightInd w:val="0"/>
              <w:snapToGrid w:val="0"/>
              <w:spacing w:line="480" w:lineRule="auto"/>
              <w:ind w:firstLine="480" w:firstLineChars="200"/>
              <w:rPr>
                <w:rFonts w:asciiTheme="minorEastAsia" w:hAnsiTheme="minorEastAsia" w:eastAsiaTheme="minorEastAsia" w:cstheme="minorBidi"/>
                <w:sz w:val="24"/>
                <w:szCs w:val="24"/>
                <w:u w:val="single"/>
              </w:rPr>
            </w:pPr>
          </w:p>
          <w:p>
            <w:pPr>
              <w:adjustRightInd w:val="0"/>
              <w:snapToGrid w:val="0"/>
              <w:spacing w:line="480" w:lineRule="auto"/>
              <w:ind w:firstLine="480" w:firstLineChars="200"/>
              <w:rPr>
                <w:rFonts w:asciiTheme="minorEastAsia" w:hAnsiTheme="minorEastAsia" w:eastAsiaTheme="minorEastAsia" w:cstheme="minorBidi"/>
                <w:sz w:val="24"/>
                <w:szCs w:val="24"/>
                <w:u w:val="single"/>
              </w:rPr>
            </w:pPr>
          </w:p>
          <w:p>
            <w:pPr>
              <w:adjustRightInd w:val="0"/>
              <w:snapToGrid w:val="0"/>
              <w:spacing w:line="480" w:lineRule="auto"/>
              <w:ind w:firstLine="480" w:firstLineChars="200"/>
              <w:rPr>
                <w:rFonts w:asciiTheme="minorEastAsia" w:hAnsiTheme="minorEastAsia" w:eastAsiaTheme="minorEastAsia" w:cstheme="minorBidi"/>
                <w:sz w:val="24"/>
                <w:szCs w:val="24"/>
                <w:u w:val="single"/>
              </w:rPr>
            </w:pPr>
          </w:p>
          <w:p>
            <w:pPr>
              <w:adjustRightInd w:val="0"/>
              <w:snapToGrid w:val="0"/>
              <w:spacing w:line="480" w:lineRule="auto"/>
              <w:ind w:firstLine="480" w:firstLineChars="200"/>
              <w:rPr>
                <w:rFonts w:asciiTheme="minorEastAsia" w:hAnsiTheme="minorEastAsia" w:eastAsiaTheme="minorEastAsia" w:cstheme="minorBidi"/>
                <w:sz w:val="24"/>
                <w:szCs w:val="24"/>
                <w:u w:val="single"/>
              </w:rPr>
            </w:pPr>
          </w:p>
          <w:p>
            <w:pPr>
              <w:adjustRightInd w:val="0"/>
              <w:snapToGrid w:val="0"/>
              <w:spacing w:line="480" w:lineRule="auto"/>
              <w:ind w:firstLine="480" w:firstLineChars="200"/>
              <w:rPr>
                <w:rFonts w:asciiTheme="minorEastAsia" w:hAnsiTheme="minorEastAsia" w:eastAsiaTheme="minorEastAsia" w:cstheme="minorBidi"/>
                <w:sz w:val="24"/>
                <w:szCs w:val="24"/>
                <w:u w:val="single"/>
              </w:rPr>
            </w:pPr>
          </w:p>
          <w:p>
            <w:pPr>
              <w:adjustRightInd w:val="0"/>
              <w:snapToGrid w:val="0"/>
              <w:spacing w:line="480" w:lineRule="auto"/>
              <w:ind w:firstLine="480" w:firstLineChars="200"/>
              <w:rPr>
                <w:rFonts w:asciiTheme="minorEastAsia" w:hAnsiTheme="minorEastAsia" w:eastAsiaTheme="minorEastAsia" w:cstheme="minorBidi"/>
                <w:sz w:val="24"/>
                <w:szCs w:val="24"/>
                <w:u w:val="single"/>
              </w:rPr>
            </w:pPr>
          </w:p>
          <w:p>
            <w:pPr>
              <w:adjustRightInd w:val="0"/>
              <w:snapToGrid w:val="0"/>
              <w:spacing w:line="480" w:lineRule="auto"/>
              <w:rPr>
                <w:rFonts w:asciiTheme="minorEastAsia" w:hAnsiTheme="minorEastAsia" w:eastAsiaTheme="minorEastAsia" w:cstheme="minorBidi"/>
                <w:sz w:val="24"/>
                <w:szCs w:val="24"/>
                <w:u w:val="single"/>
              </w:rPr>
            </w:pPr>
          </w:p>
          <w:p>
            <w:pPr>
              <w:spacing w:line="480" w:lineRule="auto"/>
              <w:ind w:left="34" w:leftChars="16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2．担任省级或</w:t>
            </w:r>
            <w:r>
              <w:rPr>
                <w:rFonts w:asciiTheme="minorEastAsia" w:hAnsiTheme="minorEastAsia" w:eastAsiaTheme="minorEastAsia" w:cstheme="minorBidi"/>
                <w:sz w:val="24"/>
                <w:szCs w:val="24"/>
              </w:rPr>
              <w:t>全国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性行业</w:t>
            </w:r>
            <w:r>
              <w:rPr>
                <w:rFonts w:asciiTheme="minorEastAsia" w:hAnsiTheme="minorEastAsia" w:eastAsiaTheme="minorEastAsia" w:cstheme="minorBidi"/>
                <w:sz w:val="24"/>
                <w:szCs w:val="24"/>
              </w:rPr>
              <w:t>QC小组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活动</w:t>
            </w:r>
            <w:r>
              <w:rPr>
                <w:rFonts w:asciiTheme="minorEastAsia" w:hAnsiTheme="minorEastAsia" w:eastAsiaTheme="minorEastAsia" w:cstheme="minorBidi"/>
                <w:sz w:val="24"/>
                <w:szCs w:val="24"/>
              </w:rPr>
              <w:t>成果发表会评委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或培训讲师情况及时间：</w:t>
            </w:r>
            <w:r>
              <w:rPr>
                <w:rFonts w:asciiTheme="minorEastAsia" w:hAnsiTheme="minorEastAsia" w:eastAsiaTheme="minorEastAsia" w:cstheme="minorBidi"/>
                <w:sz w:val="24"/>
                <w:szCs w:val="24"/>
              </w:rPr>
              <w:t xml:space="preserve"> </w:t>
            </w:r>
          </w:p>
          <w:p>
            <w:pPr>
              <w:spacing w:line="480" w:lineRule="auto"/>
              <w:ind w:left="34" w:leftChars="16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  <w:p>
            <w:pPr>
              <w:spacing w:line="480" w:lineRule="auto"/>
              <w:ind w:left="34" w:leftChars="16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  <w:p>
            <w:pPr>
              <w:spacing w:line="480" w:lineRule="auto"/>
              <w:ind w:left="34" w:leftChars="16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  <w:p>
            <w:pPr>
              <w:spacing w:line="480" w:lineRule="auto"/>
              <w:ind w:left="34" w:leftChars="16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  <w:p>
            <w:pPr>
              <w:spacing w:line="480" w:lineRule="auto"/>
              <w:ind w:left="34" w:leftChars="16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</w:tr>
    </w:tbl>
    <w:p>
      <w:pPr>
        <w:spacing w:before="156" w:beforeLines="50"/>
        <w:rPr>
          <w:rFonts w:ascii="仿宋_GB2312" w:hAnsi="仿宋" w:eastAsia="仿宋_GB2312" w:cs="宋体-18030"/>
          <w:sz w:val="32"/>
          <w:szCs w:val="32"/>
        </w:rPr>
      </w:pPr>
    </w:p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宋体-18030">
    <w:altName w:val="SimSun-ExtB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numPr>
        <w:ilvl w:val="0"/>
        <w:numId w:val="1"/>
      </w:numPr>
      <w:rPr>
        <w:rStyle w:val="9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9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9"/>
        <w:rFonts w:hint="eastAsia" w:ascii="Times New Roman" w:hAnsi="Times New Roman"/>
        <w:sz w:val="24"/>
        <w:szCs w:val="24"/>
      </w:rPr>
      <w:t>—</w: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E442C7"/>
    <w:multiLevelType w:val="multilevel"/>
    <w:tmpl w:val="13E442C7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5CA47C2"/>
    <w:multiLevelType w:val="multilevel"/>
    <w:tmpl w:val="65CA47C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7E"/>
    <w:rsid w:val="000F2259"/>
    <w:rsid w:val="001A5DAF"/>
    <w:rsid w:val="00234CC8"/>
    <w:rsid w:val="0024024B"/>
    <w:rsid w:val="003120F2"/>
    <w:rsid w:val="00331177"/>
    <w:rsid w:val="00365791"/>
    <w:rsid w:val="0045401A"/>
    <w:rsid w:val="004665A8"/>
    <w:rsid w:val="004E0044"/>
    <w:rsid w:val="00542353"/>
    <w:rsid w:val="00567D37"/>
    <w:rsid w:val="00577DBD"/>
    <w:rsid w:val="00626087"/>
    <w:rsid w:val="006B1FE8"/>
    <w:rsid w:val="006C417E"/>
    <w:rsid w:val="007C2786"/>
    <w:rsid w:val="00867E2A"/>
    <w:rsid w:val="00931F0D"/>
    <w:rsid w:val="00A40060"/>
    <w:rsid w:val="00AE7A99"/>
    <w:rsid w:val="00BE263A"/>
    <w:rsid w:val="00D514A1"/>
    <w:rsid w:val="00DD2D83"/>
    <w:rsid w:val="00E176AC"/>
    <w:rsid w:val="00E327FB"/>
    <w:rsid w:val="00EA1151"/>
    <w:rsid w:val="00F04AA2"/>
    <w:rsid w:val="26F11CAD"/>
    <w:rsid w:val="3CE574D9"/>
    <w:rsid w:val="656B394A"/>
    <w:rsid w:val="6FC6089A"/>
    <w:rsid w:val="7B1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字符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字符"/>
    <w:link w:val="4"/>
    <w:qFormat/>
    <w:uiPriority w:val="99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标题 1 字符"/>
    <w:basedOn w:val="8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1162</Words>
  <Characters>1267</Characters>
  <Lines>158</Lines>
  <Paragraphs>134</Paragraphs>
  <TotalTime>18</TotalTime>
  <ScaleCrop>false</ScaleCrop>
  <LinksUpToDate>false</LinksUpToDate>
  <CharactersWithSpaces>2295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2015-07-09T09:15:00Z</dcterms:created>
  <dc:creator>hr</dc:creator>
  <cp:lastModifiedBy>STyyy</cp:lastModifiedBy>
  <cp:lastPrinted>2014-01-09T08:45:00Z</cp:lastPrinted>
  <dcterms:modified xsi:type="dcterms:W3CDTF">2021-05-13T06:38:07Z</dcterms:modified>
  <dc:title>中国质协字〔2014〕1号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6F69016CFECF4A578D35242205E9441D</vt:lpwstr>
  </property>
</Properties>
</file>