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"/>
          <w:sz w:val="32"/>
          <w:szCs w:val="32"/>
        </w:rPr>
        <w:t>附件2</w:t>
      </w:r>
    </w:p>
    <w:p>
      <w:pPr>
        <w:pStyle w:val="4"/>
        <w:spacing w:before="156" w:beforeLines="50" w:after="156" w:afterLines="50" w:line="560" w:lineRule="exact"/>
        <w:jc w:val="center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spacing w:val="-4"/>
          <w:sz w:val="36"/>
          <w:szCs w:val="36"/>
        </w:rPr>
        <w:t>《顾客满意度测量和评价准则》实施推进机构承诺书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cs="仿宋"/>
          <w:bCs/>
          <w:sz w:val="32"/>
          <w:szCs w:val="32"/>
        </w:rPr>
      </w:pPr>
    </w:p>
    <w:p>
      <w:pPr>
        <w:pStyle w:val="3"/>
        <w:spacing w:line="520" w:lineRule="exact"/>
        <w:ind w:firstLine="640" w:firstLineChars="200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>为贯彻落实《顾客满意度测量和评价准则》（T/CAQ 10306—2022）标准要求，进一步规范顾客满意度测量工作，提升测量过程和结果的科学性、有效性，引导组织有意识地应用顾客满意度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测量</w:t>
      </w:r>
      <w:r>
        <w:rPr>
          <w:rFonts w:hint="eastAsia" w:ascii="仿宋_GB2312" w:hAnsi="仿宋" w:cs="仿宋"/>
          <w:bCs/>
          <w:sz w:val="32"/>
          <w:szCs w:val="32"/>
        </w:rPr>
        <w:t>结果，本组织郑重做出如下承诺。</w:t>
      </w:r>
    </w:p>
    <w:p>
      <w:pPr>
        <w:pStyle w:val="3"/>
        <w:spacing w:line="520" w:lineRule="exact"/>
        <w:ind w:firstLine="640" w:firstLineChars="200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>一、认真贯彻落实国家有关质量的各项法规和制度，严格执行《全国实施用户满意工程推进管理办法》《顾客满意度测量和评价准则》（T/CAQ 10306—2022）和中国质量协会的有关要求。</w:t>
      </w:r>
    </w:p>
    <w:p>
      <w:pPr>
        <w:pStyle w:val="3"/>
        <w:spacing w:line="520" w:lineRule="exact"/>
        <w:ind w:firstLine="640" w:firstLineChars="200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>二、严格按照标准和管理办法有关要求，开展所负责推进地区或行业的用户满意等级评价工作。</w:t>
      </w:r>
    </w:p>
    <w:p>
      <w:pPr>
        <w:pStyle w:val="3"/>
        <w:spacing w:line="520" w:lineRule="exact"/>
        <w:ind w:firstLine="640" w:firstLineChars="200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>三、未经中国质量协会同意，不私自</w:t>
      </w:r>
      <w:r>
        <w:rPr>
          <w:rFonts w:ascii="仿宋_GB2312" w:hAnsi="仿宋" w:cs="仿宋"/>
          <w:bCs/>
          <w:sz w:val="32"/>
          <w:szCs w:val="32"/>
        </w:rPr>
        <w:t>参与</w:t>
      </w:r>
      <w:r>
        <w:rPr>
          <w:rFonts w:hint="eastAsia" w:ascii="仿宋_GB2312" w:hAnsi="仿宋" w:cs="仿宋"/>
          <w:bCs/>
          <w:sz w:val="32"/>
          <w:szCs w:val="32"/>
        </w:rPr>
        <w:t>制定与《顾客满意度测量和评价准则》（T/CAQ 10306—2022）相似的地方或行业相关标准。</w:t>
      </w:r>
    </w:p>
    <w:p>
      <w:pPr>
        <w:pStyle w:val="3"/>
        <w:spacing w:line="520" w:lineRule="exact"/>
        <w:ind w:firstLine="640" w:firstLineChars="200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>四、遵守工作纪律，恪守职业道德。廉洁自律，求真务实。对推进工作中知悉的商业秘密及其他涉密信息严格保密。</w:t>
      </w:r>
    </w:p>
    <w:p>
      <w:pPr>
        <w:pStyle w:val="3"/>
        <w:spacing w:line="520" w:lineRule="exact"/>
        <w:ind w:firstLine="640" w:firstLineChars="200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>五、同意向社会公开并严格履行以上承诺，接受政府、行业组织、企业、社会公众和新闻舆论的监督。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before="157" w:beforeLines="50" w:line="520" w:lineRule="exact"/>
        <w:ind w:firstLine="640" w:firstLineChars="200"/>
        <w:jc w:val="center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 xml:space="preserve">   承诺组织名称（加盖公章）：        </w:t>
      </w:r>
    </w:p>
    <w:p>
      <w:pPr>
        <w:pStyle w:val="3"/>
        <w:spacing w:line="520" w:lineRule="exact"/>
        <w:ind w:firstLine="640" w:firstLineChars="200"/>
        <w:jc w:val="center"/>
        <w:rPr>
          <w:rFonts w:ascii="仿宋_GB2312" w:hAnsi="仿宋" w:cs="仿宋"/>
          <w:bCs/>
          <w:sz w:val="32"/>
          <w:szCs w:val="32"/>
        </w:rPr>
      </w:pPr>
      <w:r>
        <w:rPr>
          <w:rFonts w:hint="eastAsia" w:ascii="仿宋_GB2312" w:hAnsi="仿宋" w:cs="仿宋"/>
          <w:bCs/>
          <w:sz w:val="32"/>
          <w:szCs w:val="32"/>
        </w:rPr>
        <w:t xml:space="preserve">             主要负责人签字：        </w:t>
      </w:r>
    </w:p>
    <w:p>
      <w:pPr>
        <w:pStyle w:val="3"/>
        <w:wordWrap w:val="0"/>
        <w:spacing w:line="520" w:lineRule="exact"/>
        <w:ind w:right="320" w:firstLine="640" w:firstLineChars="200"/>
        <w:jc w:val="right"/>
        <w:rPr>
          <w:rFonts w:hint="default" w:ascii="仿宋_GB2312" w:hAnsi="仿宋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bCs/>
          <w:sz w:val="32"/>
          <w:szCs w:val="32"/>
        </w:rPr>
        <w:t>年   月   日</w:t>
      </w:r>
      <w:r>
        <w:rPr>
          <w:rFonts w:hint="eastAsia" w:ascii="仿宋_GB2312" w:hAnsi="仿宋" w:cs="仿宋"/>
          <w:bCs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984" w:right="1531" w:bottom="215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Tc3NjIyN2NiNmFjMTE0MTlkNGU0ZDEzMjViNjMifQ=="/>
  </w:docVars>
  <w:rsids>
    <w:rsidRoot w:val="00EE1589"/>
    <w:rsid w:val="000E74AB"/>
    <w:rsid w:val="001B04AA"/>
    <w:rsid w:val="00250775"/>
    <w:rsid w:val="00290790"/>
    <w:rsid w:val="0037185D"/>
    <w:rsid w:val="0039169C"/>
    <w:rsid w:val="00531AEC"/>
    <w:rsid w:val="00553DBA"/>
    <w:rsid w:val="005C3BAC"/>
    <w:rsid w:val="0062785F"/>
    <w:rsid w:val="00767319"/>
    <w:rsid w:val="007A2A9D"/>
    <w:rsid w:val="007C3FF5"/>
    <w:rsid w:val="00876F6C"/>
    <w:rsid w:val="00A700E9"/>
    <w:rsid w:val="00B64E3F"/>
    <w:rsid w:val="00C57C2A"/>
    <w:rsid w:val="00D101BD"/>
    <w:rsid w:val="00D90630"/>
    <w:rsid w:val="00DC45EA"/>
    <w:rsid w:val="00DC7803"/>
    <w:rsid w:val="00DD44F1"/>
    <w:rsid w:val="00E0629F"/>
    <w:rsid w:val="00E151CD"/>
    <w:rsid w:val="00E2066B"/>
    <w:rsid w:val="00E90850"/>
    <w:rsid w:val="00EA2226"/>
    <w:rsid w:val="00EE1589"/>
    <w:rsid w:val="00FC2586"/>
    <w:rsid w:val="02D00071"/>
    <w:rsid w:val="04A930C5"/>
    <w:rsid w:val="0FA80284"/>
    <w:rsid w:val="118D68FF"/>
    <w:rsid w:val="120D773C"/>
    <w:rsid w:val="14427FD9"/>
    <w:rsid w:val="170702E1"/>
    <w:rsid w:val="18C04F22"/>
    <w:rsid w:val="1D0F6B46"/>
    <w:rsid w:val="1D7157A2"/>
    <w:rsid w:val="1F5B20EC"/>
    <w:rsid w:val="1FE65021"/>
    <w:rsid w:val="21C4267E"/>
    <w:rsid w:val="25883D0D"/>
    <w:rsid w:val="2E6E1B58"/>
    <w:rsid w:val="35B82F4A"/>
    <w:rsid w:val="3FB90D77"/>
    <w:rsid w:val="3FDF0485"/>
    <w:rsid w:val="3FFD4499"/>
    <w:rsid w:val="481608EC"/>
    <w:rsid w:val="5346380F"/>
    <w:rsid w:val="584D65AC"/>
    <w:rsid w:val="59454933"/>
    <w:rsid w:val="5AA8151C"/>
    <w:rsid w:val="5C5C3391"/>
    <w:rsid w:val="606E1FF9"/>
    <w:rsid w:val="61811608"/>
    <w:rsid w:val="66E57B1F"/>
    <w:rsid w:val="67DF1F5B"/>
    <w:rsid w:val="728E20E4"/>
    <w:rsid w:val="73BF77DA"/>
    <w:rsid w:val="766B6BAB"/>
    <w:rsid w:val="77343F30"/>
    <w:rsid w:val="77DF8A97"/>
    <w:rsid w:val="7CDF69C4"/>
    <w:rsid w:val="7DFA7D8C"/>
    <w:rsid w:val="7F2D11F9"/>
    <w:rsid w:val="B777E1AD"/>
    <w:rsid w:val="CCDF6803"/>
    <w:rsid w:val="D7EF8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1266</Words>
  <Characters>1368</Characters>
  <Lines>147</Lines>
  <Paragraphs>63</Paragraphs>
  <TotalTime>15</TotalTime>
  <ScaleCrop>false</ScaleCrop>
  <LinksUpToDate>false</LinksUpToDate>
  <CharactersWithSpaces>1455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2022-07-20T19:39:00Z</dcterms:created>
  <dc:creator>85381</dc:creator>
  <cp:lastModifiedBy>马冬晖</cp:lastModifiedBy>
  <cp:lastPrinted>2022-07-20T07:30:00Z</cp:lastPrinted>
  <dcterms:modified xsi:type="dcterms:W3CDTF">2022-07-21T02:31:52Z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9842D009A4184E48A81BC7324679BE13</vt:lpwstr>
  </property>
</Properties>
</file>