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20F9" w14:textId="77777777" w:rsidR="00575010" w:rsidRDefault="00575010" w:rsidP="00575010">
      <w:pPr>
        <w:overflowPunct w:val="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/>
          <w:sz w:val="32"/>
          <w:szCs w:val="32"/>
        </w:rPr>
        <w:t>2</w:t>
      </w:r>
    </w:p>
    <w:p w14:paraId="2E36BF5C" w14:textId="77777777" w:rsidR="00575010" w:rsidRDefault="00575010" w:rsidP="00575010">
      <w:pPr>
        <w:overflowPunct w:val="0"/>
        <w:spacing w:line="640" w:lineRule="exact"/>
        <w:jc w:val="center"/>
        <w:outlineLvl w:val="0"/>
        <w:rPr>
          <w:rFonts w:ascii="方正小标宋简体" w:eastAsia="方正小标宋简体"/>
          <w:sz w:val="36"/>
          <w:szCs w:val="36"/>
        </w:rPr>
      </w:pPr>
      <w:bookmarkStart w:id="0" w:name="_Toc20699"/>
      <w:bookmarkStart w:id="1" w:name="_Toc16876"/>
      <w:bookmarkStart w:id="2" w:name="_Toc30200"/>
      <w:bookmarkEnd w:id="0"/>
      <w:bookmarkEnd w:id="1"/>
      <w:r>
        <w:rPr>
          <w:rFonts w:ascii="方正小标宋简体" w:eastAsia="方正小标宋简体" w:hint="eastAsia"/>
          <w:sz w:val="36"/>
          <w:szCs w:val="36"/>
        </w:rPr>
        <w:t>第</w:t>
      </w:r>
      <w:bookmarkEnd w:id="2"/>
      <w:r>
        <w:rPr>
          <w:rFonts w:ascii="方正小标宋简体" w:eastAsia="方正小标宋简体" w:hint="eastAsia"/>
          <w:sz w:val="36"/>
          <w:szCs w:val="36"/>
        </w:rPr>
        <w:t>十一届全国品牌故事大赛分赛区承办单位</w:t>
      </w:r>
      <w:bookmarkStart w:id="3" w:name="_Toc2413"/>
      <w:bookmarkStart w:id="4" w:name="_Toc22217"/>
      <w:bookmarkStart w:id="5" w:name="_Toc9497"/>
      <w:bookmarkStart w:id="6" w:name="_Toc26942"/>
      <w:bookmarkEnd w:id="3"/>
      <w:bookmarkEnd w:id="4"/>
      <w:bookmarkEnd w:id="5"/>
      <w:r>
        <w:rPr>
          <w:rFonts w:ascii="方正小标宋简体" w:eastAsia="方正小标宋简体" w:hint="eastAsia"/>
          <w:sz w:val="36"/>
          <w:szCs w:val="36"/>
        </w:rPr>
        <w:t>承诺书</w:t>
      </w:r>
      <w:bookmarkEnd w:id="6"/>
    </w:p>
    <w:p w14:paraId="0557EA2B" w14:textId="77777777" w:rsidR="00575010" w:rsidRDefault="00575010" w:rsidP="00575010">
      <w:pPr>
        <w:overflowPunct w:val="0"/>
        <w:spacing w:beforeLines="50" w:before="156"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本单位就承办第十一届全国品牌故事大赛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（城市名/行业名）分赛区（场）相关事宜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如下承诺，并愿承担相应的责任。</w:t>
      </w:r>
    </w:p>
    <w:p w14:paraId="18BF1A83" w14:textId="77777777" w:rsidR="00575010" w:rsidRDefault="00575010" w:rsidP="00575010">
      <w:pPr>
        <w:overflowPunct w:val="0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、本单位承诺本着公正、公平、公开的原则组织比赛，对每位参赛选手实行当场亮分的形式，避免不公平的情况出现，按照主办方所提供的评审标准进行评价，与其他分赛区保持尺度一致，保质保量为总决赛输送优秀选手和作品。</w:t>
      </w:r>
    </w:p>
    <w:p w14:paraId="7668D17A" w14:textId="77777777" w:rsidR="00575010" w:rsidRDefault="00575010" w:rsidP="00575010">
      <w:pPr>
        <w:overflowPunct w:val="0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二、本单位承诺所承办的分赛区在整体形象上按照《承办规则》要求与主办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方保持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步调一致，以保证全国品牌故事大赛的整体宣传效果，若违反要求，三年内自觉退出承办单位行列。</w:t>
      </w:r>
    </w:p>
    <w:p w14:paraId="2E3936DF" w14:textId="77777777" w:rsidR="00575010" w:rsidRDefault="00575010" w:rsidP="00575010">
      <w:pPr>
        <w:overflowPunct w:val="0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三、本单位承诺按照《承办规则》中对专家评审的要求，组织评审团队，确保比赛效果和质量。</w:t>
      </w:r>
    </w:p>
    <w:p w14:paraId="63FAE519" w14:textId="77777777" w:rsidR="00575010" w:rsidRDefault="00575010" w:rsidP="00575010">
      <w:pPr>
        <w:overflowPunct w:val="0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四、本单位承诺承担举办分赛区比赛的支出。按照《承办规则》的要求，严格把控协办单位的水准和数量，确保完成承办赛区的比赛工作。</w:t>
      </w:r>
    </w:p>
    <w:p w14:paraId="2B33D2FD" w14:textId="77777777" w:rsidR="00575010" w:rsidRDefault="00575010" w:rsidP="00575010">
      <w:pPr>
        <w:overflowPunct w:val="0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五、本单位承诺按照《承办规则》的要求，保证参赛企业的数量和质量，在规定的时间（202</w:t>
      </w:r>
      <w:r>
        <w:rPr>
          <w:rFonts w:ascii="仿宋_GB2312" w:eastAsia="仿宋_GB2312" w:hAnsi="仿宋" w:cs="仿宋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/>
          <w:sz w:val="32"/>
          <w:szCs w:val="32"/>
        </w:rPr>
        <w:t>7</w:t>
      </w:r>
      <w:r>
        <w:rPr>
          <w:rFonts w:ascii="仿宋_GB2312" w:eastAsia="仿宋_GB2312" w:hAnsi="仿宋" w:cs="仿宋" w:hint="eastAsia"/>
          <w:sz w:val="32"/>
          <w:szCs w:val="32"/>
        </w:rPr>
        <w:t>月30日）前向主办方选送定量的优秀作品进入总决赛。</w:t>
      </w:r>
    </w:p>
    <w:p w14:paraId="7E3204C1" w14:textId="77777777" w:rsidR="00575010" w:rsidRDefault="00575010" w:rsidP="00575010">
      <w:pPr>
        <w:overflowPunct w:val="0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六、本单位承诺负责动员当地媒体对分赛区全程的宣传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以及配合其他赛区和总决赛的整体宣传，以保证第十一届全国品牌故事大赛的推广和影响力。</w:t>
      </w:r>
    </w:p>
    <w:p w14:paraId="5FED5FF0" w14:textId="77777777" w:rsidR="00575010" w:rsidRDefault="00575010" w:rsidP="00575010">
      <w:pPr>
        <w:overflowPunct w:val="0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七、本单位承诺在分赛区比赛结束后及时向主办单位提供相关材料，用于品牌故事大赛的备案。</w:t>
      </w:r>
    </w:p>
    <w:p w14:paraId="308675E5" w14:textId="77777777" w:rsidR="00575010" w:rsidRDefault="00575010" w:rsidP="00575010">
      <w:pPr>
        <w:overflowPunct w:val="0"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八、本单位带队参加全国总决赛期间，履行协调组织本赛区参赛人员的参赛活动的责任，维持本赛区人员在会场的秩序。</w:t>
      </w:r>
    </w:p>
    <w:p w14:paraId="3165A7C3" w14:textId="77777777" w:rsidR="00575010" w:rsidRDefault="00575010" w:rsidP="00575010">
      <w:pPr>
        <w:overflowPunct w:val="0"/>
        <w:spacing w:line="600" w:lineRule="exact"/>
        <w:ind w:left="-141"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14:paraId="23E1A7F4" w14:textId="77777777" w:rsidR="00575010" w:rsidRDefault="00575010" w:rsidP="00575010">
      <w:pPr>
        <w:overflowPunct w:val="0"/>
        <w:spacing w:line="600" w:lineRule="exact"/>
        <w:ind w:left="-141"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14:paraId="22F4F364" w14:textId="77777777" w:rsidR="00575010" w:rsidRDefault="00575010" w:rsidP="00575010">
      <w:pPr>
        <w:pStyle w:val="2"/>
      </w:pPr>
    </w:p>
    <w:p w14:paraId="2A29FC33" w14:textId="77777777" w:rsidR="00575010" w:rsidRDefault="00575010" w:rsidP="00575010">
      <w:pPr>
        <w:overflowPunct w:val="0"/>
        <w:spacing w:line="600" w:lineRule="exact"/>
        <w:ind w:left="-141" w:firstLineChars="200" w:firstLine="640"/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公 章</w:t>
      </w:r>
    </w:p>
    <w:p w14:paraId="27BD0533" w14:textId="77777777" w:rsidR="00575010" w:rsidRDefault="00575010" w:rsidP="00575010">
      <w:pPr>
        <w:overflowPunct w:val="0"/>
        <w:spacing w:line="600" w:lineRule="exact"/>
        <w:ind w:left="-141" w:right="640" w:firstLineChars="200" w:firstLine="640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年   月   日</w:t>
      </w:r>
    </w:p>
    <w:p w14:paraId="49B0FF3D" w14:textId="77777777" w:rsidR="00575010" w:rsidRDefault="00575010"/>
    <w:sectPr w:rsidR="00575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10"/>
    <w:rsid w:val="0057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296E"/>
  <w15:chartTrackingRefBased/>
  <w15:docId w15:val="{83FD9392-4134-4DAC-B22A-6A9BD112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7501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75010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575010"/>
    <w:rPr>
      <w:rFonts w:ascii="等线" w:eastAsia="等线" w:hAnsi="等线" w:cs="Times New Roman"/>
    </w:rPr>
  </w:style>
  <w:style w:type="paragraph" w:styleId="2">
    <w:name w:val="Body Text First Indent 2"/>
    <w:basedOn w:val="a3"/>
    <w:link w:val="20"/>
    <w:uiPriority w:val="99"/>
    <w:semiHidden/>
    <w:unhideWhenUsed/>
    <w:qFormat/>
    <w:rsid w:val="00575010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575010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2023-01-13T01:10:00Z</dcterms:created>
  <dcterms:modified xsi:type="dcterms:W3CDTF">2023-01-13T01:10:00Z</dcterms:modified>
</cp:coreProperties>
</file>