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875F" w14:textId="77777777" w:rsidR="00AD3685" w:rsidRDefault="00AD3685" w:rsidP="00AD3685">
      <w:pPr>
        <w:jc w:val="left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附件1</w:t>
      </w:r>
    </w:p>
    <w:p w14:paraId="16F00268" w14:textId="77777777" w:rsidR="00AD3685" w:rsidRDefault="00AD3685" w:rsidP="00AD3685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/>
          <w:color w:val="000000"/>
          <w:kern w:val="2"/>
          <w:sz w:val="36"/>
          <w:szCs w:val="36"/>
          <w:lang w:bidi="ar"/>
        </w:rPr>
        <w:t>案例正文模板</w:t>
      </w:r>
    </w:p>
    <w:p w14:paraId="109920C8" w14:textId="77777777" w:rsidR="00AD3685" w:rsidRDefault="00AD3685" w:rsidP="00AD3685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2"/>
          <w:sz w:val="36"/>
          <w:szCs w:val="36"/>
          <w:lang w:bidi="ar"/>
        </w:rPr>
      </w:pPr>
    </w:p>
    <w:p w14:paraId="5D8B59B1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1 基本情况</w:t>
      </w:r>
    </w:p>
    <w:p w14:paraId="45FCCE9E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1.1 企业简介</w:t>
      </w:r>
    </w:p>
    <w:p w14:paraId="0E8F4BC8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1.2 案例背景</w:t>
      </w:r>
    </w:p>
    <w:p w14:paraId="2A5AFCF7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2 行动方案（至少4000字以上）</w:t>
      </w:r>
    </w:p>
    <w:p w14:paraId="7FA76A3E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2.1 目标制定</w:t>
      </w:r>
    </w:p>
    <w:p w14:paraId="54A3B68C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企业推动</w:t>
      </w:r>
      <w:r>
        <w:rPr>
          <w:rFonts w:eastAsia="仿宋_GB2312"/>
          <w:sz w:val="32"/>
          <w:szCs w:val="32"/>
          <w:lang w:bidi="ar"/>
        </w:rPr>
        <w:t>ESG</w:t>
      </w:r>
      <w:r>
        <w:rPr>
          <w:rFonts w:eastAsia="仿宋_GB2312"/>
          <w:sz w:val="32"/>
          <w:szCs w:val="32"/>
          <w:lang w:bidi="ar"/>
        </w:rPr>
        <w:t>与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可持续发展的宗旨、方针、中长期目标</w:t>
      </w:r>
      <w:r>
        <w:rPr>
          <w:rFonts w:ascii="仿宋_GB2312" w:eastAsia="仿宋_GB2312" w:hAnsi="Calibri" w:cs="仿宋_GB2312"/>
          <w:sz w:val="32"/>
          <w:szCs w:val="32"/>
          <w:lang w:bidi="ar"/>
        </w:rPr>
        <w:t>等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。</w:t>
      </w:r>
    </w:p>
    <w:p w14:paraId="279EF399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2.2 行动计划</w:t>
      </w:r>
    </w:p>
    <w:p w14:paraId="17F40D26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企业开展</w:t>
      </w:r>
      <w:r>
        <w:rPr>
          <w:rFonts w:eastAsia="仿宋_GB2312"/>
          <w:sz w:val="32"/>
          <w:szCs w:val="32"/>
          <w:lang w:bidi="ar"/>
        </w:rPr>
        <w:t>ESG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与可持续发展建设工作所制定的计划方案。</w:t>
      </w:r>
    </w:p>
    <w:p w14:paraId="08A9391C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2.3 关键行动</w:t>
      </w:r>
    </w:p>
    <w:p w14:paraId="5F009387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企业为达到目标所采取的关键行动，包括但不限于体系、模式、技术、方法等方面的创新与应用。</w:t>
      </w:r>
    </w:p>
    <w:p w14:paraId="34289043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3 行动成效</w:t>
      </w:r>
    </w:p>
    <w:p w14:paraId="13333B9A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阐明企业行动进展情况，总结已取得的环境、社会、经济、公司治理等方面的成效和经验。</w:t>
      </w:r>
    </w:p>
    <w:p w14:paraId="2F822D95" w14:textId="77777777" w:rsidR="00AD3685" w:rsidRDefault="00AD3685" w:rsidP="00AD3685">
      <w:pPr>
        <w:pStyle w:val="a3"/>
        <w:widowControl w:val="0"/>
        <w:spacing w:before="0" w:beforeAutospacing="0" w:after="0" w:afterAutospacing="0"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4 未来展望</w:t>
      </w:r>
    </w:p>
    <w:p w14:paraId="301B6E2B" w14:textId="77777777" w:rsidR="00AD3685" w:rsidRDefault="00AD3685" w:rsidP="00AD3685">
      <w:pPr>
        <w:spacing w:line="600" w:lineRule="exact"/>
        <w:ind w:firstLineChars="200" w:firstLine="640"/>
        <w:rPr>
          <w:color w:val="FFFFFF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基于企业现状，提出未来发展方向或者下一步行动计划。</w:t>
      </w:r>
    </w:p>
    <w:p w14:paraId="2474C1B4" w14:textId="77777777" w:rsidR="00AD3685" w:rsidRPr="00AD3685" w:rsidRDefault="00AD3685"/>
    <w:sectPr w:rsidR="00AD3685" w:rsidRPr="00AD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85"/>
    <w:rsid w:val="00A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9C5"/>
  <w15:chartTrackingRefBased/>
  <w15:docId w15:val="{81E031FC-ACA9-4703-851A-EE4ADB5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685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2023-02-17T07:34:00Z</dcterms:created>
  <dcterms:modified xsi:type="dcterms:W3CDTF">2023-02-17T07:35:00Z</dcterms:modified>
</cp:coreProperties>
</file>