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3529" w14:textId="77777777" w:rsidR="00CB4848" w:rsidRDefault="00CB4848" w:rsidP="00CB4848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</w:p>
    <w:p w14:paraId="06956474" w14:textId="77777777" w:rsidR="00CB4848" w:rsidRDefault="00CB4848" w:rsidP="00CB4848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中医药行业分赛报名表</w:t>
      </w:r>
    </w:p>
    <w:p w14:paraId="2C3B61AD" w14:textId="77777777" w:rsidR="00CB4848" w:rsidRDefault="00CB4848" w:rsidP="00CB4848">
      <w:pPr>
        <w:overflowPunct w:val="0"/>
        <w:spacing w:line="640" w:lineRule="exact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报名表编号</w:t>
      </w:r>
      <w:r>
        <w:rPr>
          <w:rFonts w:ascii="仿宋_GB2312" w:eastAsia="仿宋_GB2312"/>
          <w:sz w:val="24"/>
          <w:szCs w:val="24"/>
        </w:rPr>
        <w:t xml:space="preserve">：                                       </w:t>
      </w:r>
      <w:r>
        <w:rPr>
          <w:rFonts w:ascii="仿宋_GB2312" w:eastAsia="仿宋_GB2312" w:hint="eastAsia"/>
          <w:sz w:val="24"/>
          <w:szCs w:val="24"/>
        </w:rPr>
        <w:t>作品编号</w:t>
      </w:r>
      <w:r>
        <w:rPr>
          <w:rFonts w:ascii="仿宋_GB2312" w:eastAsia="仿宋_GB2312"/>
          <w:sz w:val="24"/>
          <w:szCs w:val="24"/>
        </w:rPr>
        <w:t>：</w:t>
      </w:r>
    </w:p>
    <w:tbl>
      <w:tblPr>
        <w:tblW w:w="9143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6"/>
        <w:gridCol w:w="2615"/>
        <w:gridCol w:w="977"/>
        <w:gridCol w:w="1504"/>
        <w:gridCol w:w="2411"/>
      </w:tblGrid>
      <w:tr w:rsidR="00CB4848" w14:paraId="5F8AD6E3" w14:textId="77777777" w:rsidTr="00BD1BD7">
        <w:trPr>
          <w:trHeight w:val="672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F1C7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参赛类别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4785" w14:textId="77777777" w:rsidR="00CB4848" w:rsidRDefault="00CB4848" w:rsidP="00BD1BD7">
            <w:pPr>
              <w:overflowPunct w:val="0"/>
              <w:ind w:leftChars="113" w:left="237" w:firstLineChars="93" w:firstLine="223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演讲       □ 征文</w:t>
            </w:r>
          </w:p>
          <w:p w14:paraId="357A8645" w14:textId="77777777" w:rsidR="00CB4848" w:rsidRDefault="00CB4848" w:rsidP="00BD1BD7">
            <w:pPr>
              <w:overflowPunct w:val="0"/>
              <w:ind w:leftChars="113" w:left="237" w:firstLineChars="92" w:firstLine="221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微电影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□ 短视频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CD73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协办单位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7A16" w14:textId="77777777" w:rsidR="00CB4848" w:rsidRDefault="00CB4848" w:rsidP="00BD1BD7">
            <w:pPr>
              <w:overflowPunct w:val="0"/>
              <w:ind w:leftChars="104" w:left="235" w:hangingChars="7" w:hanging="17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愿意</w:t>
            </w:r>
          </w:p>
          <w:p w14:paraId="173B7882" w14:textId="77777777" w:rsidR="00CB4848" w:rsidRDefault="00CB4848" w:rsidP="00BD1BD7">
            <w:pPr>
              <w:overflowPunct w:val="0"/>
              <w:ind w:leftChars="104" w:left="230" w:hangingChars="5" w:hanging="12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不愿意</w:t>
            </w:r>
          </w:p>
        </w:tc>
      </w:tr>
      <w:tr w:rsidR="00CB4848" w14:paraId="4A252164" w14:textId="77777777" w:rsidTr="00BD1BD7">
        <w:trPr>
          <w:trHeight w:val="62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9D20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参赛作品</w:t>
            </w:r>
          </w:p>
          <w:p w14:paraId="1E32CC96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68FE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8B3A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推荐单位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8F755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848" w14:paraId="3BF118B8" w14:textId="77777777" w:rsidTr="00BD1BD7">
        <w:trPr>
          <w:trHeight w:val="62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C4EF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参赛单位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CE54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4DA0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单位品牌/主要产品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B630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848" w14:paraId="0AEC6D5C" w14:textId="77777777" w:rsidTr="00BD1BD7">
        <w:trPr>
          <w:trHeight w:val="62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70C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F6C8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452C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编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A630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848" w14:paraId="150D9994" w14:textId="77777777" w:rsidTr="00BD1BD7">
        <w:trPr>
          <w:trHeight w:val="674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27CF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演讲人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EB51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36855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作者及</w:t>
            </w:r>
          </w:p>
          <w:p w14:paraId="07F6398F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主创人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ACAAA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848" w14:paraId="6E01B0B6" w14:textId="77777777" w:rsidTr="00BD1BD7">
        <w:trPr>
          <w:trHeight w:val="610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709F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63E5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23C0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B7B9A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848" w14:paraId="41CA63C6" w14:textId="77777777" w:rsidTr="00BD1BD7">
        <w:trPr>
          <w:trHeight w:val="655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3A5D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F28D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F339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箱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00B" w14:textId="77777777" w:rsidR="00CB4848" w:rsidRDefault="00CB4848" w:rsidP="00BD1BD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848" w14:paraId="3A98519F" w14:textId="77777777" w:rsidTr="00BD1BD7">
        <w:trPr>
          <w:trHeight w:val="3260"/>
          <w:jc w:val="center"/>
        </w:trPr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B3D" w14:textId="77777777" w:rsidR="00CB4848" w:rsidRDefault="00CB4848" w:rsidP="00BD1BD7">
            <w:pPr>
              <w:overflowPunct w:val="0"/>
              <w:ind w:leftChars="143" w:left="319" w:hangingChars="8" w:hanging="19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sz w:val="24"/>
                <w:szCs w:val="24"/>
              </w:rPr>
              <w:t>参赛作品内容概要：（限3</w:t>
            </w:r>
            <w:r>
              <w:rPr>
                <w:rFonts w:ascii="仿宋_GB2312" w:eastAsia="仿宋_GB2312" w:hAnsi="Calibri" w:cs="Calibri"/>
                <w:sz w:val="24"/>
                <w:szCs w:val="24"/>
              </w:rPr>
              <w:t>00</w:t>
            </w:r>
            <w:r>
              <w:rPr>
                <w:rFonts w:ascii="仿宋_GB2312" w:eastAsia="仿宋_GB2312" w:hAnsi="Calibri" w:cs="Calibri" w:hint="eastAsia"/>
                <w:sz w:val="24"/>
                <w:szCs w:val="24"/>
              </w:rPr>
              <w:t>字内，可另附页）</w:t>
            </w:r>
          </w:p>
          <w:p w14:paraId="36B8C180" w14:textId="77777777" w:rsidR="00CB4848" w:rsidRDefault="00CB4848" w:rsidP="00BD1BD7">
            <w:pPr>
              <w:overflowPunct w:val="0"/>
              <w:rPr>
                <w:rFonts w:ascii="仿宋_GB2312" w:eastAsia="仿宋_GB2312" w:hAnsi="Calibri" w:cs="Calibri"/>
                <w:sz w:val="24"/>
                <w:szCs w:val="24"/>
              </w:rPr>
            </w:pPr>
          </w:p>
          <w:p w14:paraId="68E42A22" w14:textId="77777777" w:rsidR="00CB4848" w:rsidRDefault="00CB4848" w:rsidP="00BD1BD7">
            <w:pPr>
              <w:overflowPunct w:val="0"/>
              <w:rPr>
                <w:rFonts w:ascii="仿宋_GB2312" w:eastAsia="仿宋_GB2312" w:hAnsi="Calibri" w:cs="Calibri"/>
                <w:sz w:val="24"/>
                <w:szCs w:val="24"/>
              </w:rPr>
            </w:pPr>
          </w:p>
          <w:p w14:paraId="14314401" w14:textId="77777777" w:rsidR="00CB4848" w:rsidRDefault="00CB4848" w:rsidP="00BD1BD7">
            <w:pPr>
              <w:pStyle w:val="2"/>
              <w:ind w:leftChars="0" w:left="0" w:firstLineChars="0" w:firstLine="0"/>
              <w:rPr>
                <w:rFonts w:eastAsia="仿宋_GB2312" w:hAnsi="Calibri" w:cs="Calibri"/>
                <w:sz w:val="24"/>
                <w:szCs w:val="24"/>
              </w:rPr>
            </w:pPr>
          </w:p>
          <w:p w14:paraId="410A922F" w14:textId="77777777" w:rsidR="00CB4848" w:rsidRDefault="00CB4848" w:rsidP="00BD1BD7">
            <w:pPr>
              <w:pStyle w:val="2"/>
              <w:ind w:firstLine="480"/>
              <w:rPr>
                <w:rFonts w:eastAsia="仿宋_GB2312" w:hAnsi="Calibri" w:cs="Calibri"/>
                <w:sz w:val="24"/>
                <w:szCs w:val="24"/>
              </w:rPr>
            </w:pPr>
          </w:p>
          <w:p w14:paraId="4D96FB47" w14:textId="77777777" w:rsidR="00CB4848" w:rsidRDefault="00CB4848" w:rsidP="00BD1BD7">
            <w:pPr>
              <w:overflowPunct w:val="0"/>
              <w:rPr>
                <w:rFonts w:ascii="仿宋_GB2312" w:eastAsia="仿宋_GB2312" w:hAnsi="Calibri" w:cs="Calibri"/>
                <w:sz w:val="24"/>
                <w:szCs w:val="24"/>
              </w:rPr>
            </w:pPr>
          </w:p>
          <w:p w14:paraId="3432A358" w14:textId="77777777" w:rsidR="00CB4848" w:rsidRDefault="00CB4848" w:rsidP="00BD1BD7">
            <w:pPr>
              <w:overflowPunct w:val="0"/>
              <w:ind w:firstLineChars="150" w:firstLine="3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sz w:val="24"/>
                <w:szCs w:val="24"/>
              </w:rPr>
              <w:t>主创者手写签名：                          单位盖章：</w:t>
            </w:r>
          </w:p>
          <w:p w14:paraId="15B12490" w14:textId="77777777" w:rsidR="00CB4848" w:rsidRDefault="00CB4848" w:rsidP="00BD1BD7">
            <w:pPr>
              <w:overflowPunct w:val="0"/>
              <w:rPr>
                <w:rFonts w:ascii="仿宋_GB2312" w:eastAsia="仿宋_GB2312" w:hAnsi="Calibri" w:cs="Calibri"/>
                <w:sz w:val="24"/>
                <w:szCs w:val="24"/>
              </w:rPr>
            </w:pPr>
          </w:p>
          <w:p w14:paraId="47D467A0" w14:textId="77777777" w:rsidR="00CB4848" w:rsidRDefault="00CB4848" w:rsidP="00BD1BD7">
            <w:pPr>
              <w:wordWrap w:val="0"/>
              <w:overflowPunct w:val="0"/>
              <w:jc w:val="right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sz w:val="24"/>
                <w:szCs w:val="24"/>
              </w:rPr>
              <w:t xml:space="preserve">年    月    日   </w:t>
            </w:r>
          </w:p>
        </w:tc>
      </w:tr>
      <w:tr w:rsidR="00CB4848" w14:paraId="41710E19" w14:textId="77777777" w:rsidTr="00BD1BD7">
        <w:trPr>
          <w:trHeight w:val="1725"/>
          <w:jc w:val="center"/>
        </w:trPr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1B34" w14:textId="77777777" w:rsidR="00CB4848" w:rsidRDefault="00CB4848" w:rsidP="00BD1BD7">
            <w:pPr>
              <w:overflowPunct w:val="0"/>
              <w:ind w:leftChars="29" w:left="321" w:hangingChars="108" w:hanging="26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备注：</w:t>
            </w:r>
          </w:p>
          <w:p w14:paraId="4DA05695" w14:textId="77777777" w:rsidR="00CB4848" w:rsidRDefault="00CB4848" w:rsidP="00BD1BD7">
            <w:pPr>
              <w:pStyle w:val="21"/>
              <w:numPr>
                <w:ilvl w:val="0"/>
                <w:numId w:val="1"/>
              </w:numPr>
              <w:overflowPunct w:val="0"/>
              <w:ind w:firstLineChars="0" w:firstLine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各</w:t>
            </w:r>
            <w:r>
              <w:rPr>
                <w:rFonts w:ascii="仿宋_GB2312" w:eastAsia="仿宋_GB2312" w:hAnsi="仿宋_GB2312" w:cs="仿宋_GB2312" w:hint="eastAsia"/>
              </w:rPr>
              <w:t>参加</w:t>
            </w:r>
            <w:r>
              <w:rPr>
                <w:rFonts w:ascii="仿宋_GB2312" w:eastAsia="仿宋_GB2312" w:hAnsi="仿宋_GB2312" w:cs="仿宋_GB2312"/>
              </w:rPr>
              <w:t>单位</w:t>
            </w:r>
            <w:r>
              <w:rPr>
                <w:rFonts w:ascii="仿宋_GB2312" w:eastAsia="仿宋_GB2312" w:hAnsi="仿宋_GB2312" w:cs="仿宋_GB2312" w:hint="eastAsia"/>
              </w:rPr>
              <w:t>均需填写表格，同时参加多种</w:t>
            </w:r>
            <w:r>
              <w:rPr>
                <w:rFonts w:ascii="仿宋_GB2312" w:eastAsia="仿宋_GB2312" w:hAnsi="仿宋_GB2312" w:cs="仿宋_GB2312"/>
              </w:rPr>
              <w:t>比赛类别的单位</w:t>
            </w:r>
            <w:r>
              <w:rPr>
                <w:rFonts w:ascii="仿宋_GB2312" w:eastAsia="仿宋_GB2312" w:hAnsi="仿宋_GB2312" w:cs="仿宋_GB2312" w:hint="eastAsia"/>
              </w:rPr>
              <w:t>需分</w:t>
            </w:r>
            <w:r>
              <w:rPr>
                <w:rFonts w:ascii="仿宋_GB2312" w:eastAsia="仿宋_GB2312" w:hAnsi="仿宋_GB2312" w:cs="仿宋_GB2312"/>
              </w:rPr>
              <w:t>类别</w:t>
            </w:r>
            <w:r>
              <w:rPr>
                <w:rFonts w:ascii="仿宋_GB2312" w:eastAsia="仿宋_GB2312" w:hAnsi="仿宋_GB2312" w:cs="仿宋_GB2312" w:hint="eastAsia"/>
              </w:rPr>
              <w:t>填写</w:t>
            </w:r>
            <w:r>
              <w:rPr>
                <w:rFonts w:ascii="仿宋_GB2312" w:eastAsia="仿宋_GB2312" w:hAnsi="仿宋_GB2312" w:cs="仿宋_GB2312"/>
              </w:rPr>
              <w:t>表格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14:paraId="1B2670EB" w14:textId="77777777" w:rsidR="00CB4848" w:rsidRDefault="00CB4848" w:rsidP="00BD1BD7">
            <w:pPr>
              <w:pStyle w:val="21"/>
              <w:numPr>
                <w:ilvl w:val="0"/>
                <w:numId w:val="1"/>
              </w:numPr>
              <w:overflowPunct w:val="0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_GB2312" w:eastAsia="仿宋_GB2312" w:hAnsi="仿宋_GB2312" w:cs="仿宋_GB2312" w:hint="eastAsia"/>
              </w:rPr>
              <w:t>“□”为勾选项，请在确定的</w:t>
            </w:r>
            <w:r>
              <w:rPr>
                <w:rFonts w:ascii="仿宋_GB2312" w:eastAsia="仿宋_GB2312" w:hAnsi="仿宋_GB2312" w:cs="仿宋_GB2312" w:hint="eastAsia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</w:rPr>
              <w:t>里划“√”。</w:t>
            </w:r>
          </w:p>
          <w:p w14:paraId="2CC69DB2" w14:textId="77777777" w:rsidR="00CB4848" w:rsidRDefault="00CB4848" w:rsidP="00BD1BD7">
            <w:pPr>
              <w:pStyle w:val="21"/>
              <w:numPr>
                <w:ilvl w:val="0"/>
                <w:numId w:val="1"/>
              </w:numPr>
              <w:overflowPunct w:val="0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_GB2312" w:eastAsia="仿宋_GB2312" w:hAnsi="仿宋_GB2312" w:cs="仿宋_GB2312" w:hint="eastAsia"/>
              </w:rPr>
              <w:t>请按“推荐作品要求”报送参赛作品，严禁侵权行为。</w:t>
            </w:r>
          </w:p>
          <w:p w14:paraId="5A9C8397" w14:textId="77777777" w:rsidR="00CB4848" w:rsidRDefault="00CB4848" w:rsidP="00BD1BD7">
            <w:pPr>
              <w:pStyle w:val="21"/>
              <w:numPr>
                <w:ilvl w:val="0"/>
                <w:numId w:val="1"/>
              </w:numPr>
              <w:overflowPunct w:val="0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_GB2312" w:eastAsia="仿宋_GB2312" w:hAnsi="仿宋_GB2312" w:cs="仿宋_GB2312" w:hint="eastAsia"/>
              </w:rPr>
              <w:t>分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赛联系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方式：（010）66055659；66018292</w:t>
            </w:r>
            <w:r>
              <w:rPr>
                <w:rFonts w:ascii="仿宋_GB2312" w:eastAsia="仿宋_GB2312" w:hAnsi="仿宋_GB2312" w:cs="仿宋_GB2312"/>
              </w:rPr>
              <w:t>。</w:t>
            </w:r>
          </w:p>
        </w:tc>
      </w:tr>
    </w:tbl>
    <w:p w14:paraId="059DF7F9" w14:textId="77777777" w:rsidR="00CB4848" w:rsidRPr="00CB4848" w:rsidRDefault="00CB4848"/>
    <w:sectPr w:rsidR="00CB4848" w:rsidRPr="00CB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A10745"/>
    <w:multiLevelType w:val="singleLevel"/>
    <w:tmpl w:val="B9A10745"/>
    <w:lvl w:ilvl="0">
      <w:start w:val="1"/>
      <w:numFmt w:val="decimal"/>
      <w:suff w:val="space"/>
      <w:lvlText w:val="%1."/>
      <w:lvlJc w:val="left"/>
    </w:lvl>
  </w:abstractNum>
  <w:num w:numId="1" w16cid:durableId="69141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48"/>
    <w:rsid w:val="00C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4A3C"/>
  <w15:chartTrackingRefBased/>
  <w15:docId w15:val="{E8A66AEC-795F-419C-91A6-380B8730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B4848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B484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B4848"/>
    <w:rPr>
      <w:rFonts w:ascii="等线" w:eastAsia="等线" w:hAnsi="等线" w:cs="Times New Roman"/>
      <w14:ligatures w14:val="none"/>
    </w:rPr>
  </w:style>
  <w:style w:type="paragraph" w:styleId="2">
    <w:name w:val="Body Text First Indent 2"/>
    <w:basedOn w:val="a3"/>
    <w:link w:val="20"/>
    <w:qFormat/>
    <w:rsid w:val="00CB4848"/>
    <w:pPr>
      <w:ind w:firstLineChars="200" w:firstLine="420"/>
    </w:pPr>
    <w:rPr>
      <w:rFonts w:ascii="仿宋_GB2312" w:hAnsi="仿宋_GB2312"/>
    </w:rPr>
  </w:style>
  <w:style w:type="character" w:customStyle="1" w:styleId="20">
    <w:name w:val="正文文本首行缩进 2 字符"/>
    <w:basedOn w:val="a4"/>
    <w:link w:val="2"/>
    <w:rsid w:val="00CB4848"/>
    <w:rPr>
      <w:rFonts w:ascii="仿宋_GB2312" w:eastAsia="等线" w:hAnsi="仿宋_GB2312" w:cs="Times New Roman"/>
      <w14:ligatures w14:val="none"/>
    </w:rPr>
  </w:style>
  <w:style w:type="paragraph" w:customStyle="1" w:styleId="21">
    <w:name w:val="列出段落2"/>
    <w:basedOn w:val="a"/>
    <w:uiPriority w:val="99"/>
    <w:semiHidden/>
    <w:qFormat/>
    <w:rsid w:val="00CB4848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2023-03-27T08:49:00Z</dcterms:created>
  <dcterms:modified xsi:type="dcterms:W3CDTF">2023-03-27T08:50:00Z</dcterms:modified>
</cp:coreProperties>
</file>