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仿宋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Arial" w:hAnsi="Arial" w:eastAsia="黑体" w:cs="Arial"/>
          <w:sz w:val="52"/>
        </w:rPr>
      </w:pPr>
    </w:p>
    <w:p>
      <w:pPr>
        <w:jc w:val="center"/>
        <w:rPr>
          <w:rFonts w:eastAsia="黑体"/>
          <w:sz w:val="52"/>
        </w:rPr>
      </w:pPr>
      <w:r>
        <w:rPr>
          <w:rFonts w:ascii="Arial" w:hAnsi="Arial" w:eastAsia="黑体" w:cs="Arial"/>
          <w:sz w:val="52"/>
        </w:rPr>
        <w:t>202</w:t>
      </w:r>
      <w:r>
        <w:rPr>
          <w:rFonts w:hint="eastAsia" w:ascii="Arial" w:hAnsi="Arial" w:eastAsia="黑体" w:cs="Arial"/>
          <w:sz w:val="52"/>
        </w:rPr>
        <w:t>3年市场质量信用等级评价</w:t>
      </w: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申报材料</w:t>
      </w:r>
    </w:p>
    <w:p>
      <w:pPr>
        <w:jc w:val="center"/>
        <w:rPr>
          <w:sz w:val="32"/>
          <w:szCs w:val="15"/>
        </w:rPr>
      </w:pPr>
      <w:r>
        <w:rPr>
          <w:rFonts w:hint="eastAsia"/>
          <w:sz w:val="32"/>
          <w:szCs w:val="15"/>
        </w:rPr>
        <w:t>（封面）</w:t>
      </w:r>
    </w:p>
    <w:p>
      <w:pPr>
        <w:spacing w:line="15" w:lineRule="auto"/>
        <w:jc w:val="center"/>
        <w:rPr>
          <w:sz w:val="32"/>
          <w:szCs w:val="15"/>
        </w:rPr>
      </w:pPr>
    </w:p>
    <w:p>
      <w:pPr>
        <w:spacing w:before="312" w:beforeLines="100"/>
        <w:jc w:val="center"/>
        <w:rPr>
          <w:sz w:val="52"/>
        </w:rPr>
      </w:pPr>
      <w:r>
        <w:rPr>
          <w:rFonts w:hint="eastAsia" w:hAnsi="宋体" w:eastAsia="宋体" w:cs="宋体"/>
          <w:sz w:val="32"/>
          <w:szCs w:val="32"/>
        </w:rPr>
        <w:t xml:space="preserve">□初评 </w:t>
      </w:r>
      <w:r>
        <w:rPr>
          <w:rFonts w:hAnsi="宋体" w:eastAsia="宋体" w:cs="宋体"/>
          <w:sz w:val="32"/>
          <w:szCs w:val="32"/>
        </w:rPr>
        <w:t xml:space="preserve">  </w:t>
      </w:r>
      <w:r>
        <w:rPr>
          <w:rFonts w:hint="eastAsia" w:hAnsi="宋体" w:eastAsia="宋体" w:cs="宋体"/>
          <w:sz w:val="32"/>
          <w:szCs w:val="32"/>
        </w:rPr>
        <w:t>□复评</w:t>
      </w:r>
    </w:p>
    <w:p>
      <w:pPr>
        <w:rPr>
          <w:sz w:val="32"/>
        </w:rPr>
      </w:pPr>
    </w:p>
    <w:p>
      <w:pPr>
        <w:ind w:firstLine="96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企业名称</w:t>
      </w:r>
      <w:r>
        <w:rPr>
          <w:rFonts w:ascii="仿宋_GB2312" w:eastAsia="仿宋_GB2312"/>
          <w:sz w:val="32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u w:val="single"/>
        </w:rPr>
        <w:t xml:space="preserve">（加盖公章） </w:t>
      </w:r>
    </w:p>
    <w:p>
      <w:pPr>
        <w:rPr>
          <w:rFonts w:ascii="仿宋_GB2312" w:eastAsia="仿宋_GB2312"/>
          <w:sz w:val="32"/>
        </w:rPr>
      </w:pPr>
    </w:p>
    <w:p>
      <w:pPr>
        <w:ind w:firstLine="96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所属行业</w:t>
      </w:r>
      <w:r>
        <w:rPr>
          <w:rFonts w:ascii="仿宋_GB2312" w:eastAsia="仿宋_GB2312"/>
          <w:sz w:val="32"/>
          <w:u w:val="single"/>
        </w:rPr>
        <w:t xml:space="preserve">                               </w:t>
      </w:r>
    </w:p>
    <w:p>
      <w:pPr>
        <w:rPr>
          <w:rFonts w:ascii="仿宋_GB2312" w:eastAsia="仿宋_GB2312"/>
          <w:sz w:val="32"/>
        </w:rPr>
      </w:pPr>
    </w:p>
    <w:p>
      <w:pPr>
        <w:ind w:firstLine="960" w:firstLineChars="3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所在地区</w:t>
      </w:r>
      <w:r>
        <w:rPr>
          <w:rFonts w:ascii="仿宋_GB2312" w:eastAsia="仿宋_GB2312"/>
          <w:sz w:val="32"/>
          <w:u w:val="single"/>
        </w:rPr>
        <w:t xml:space="preserve">                               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填表日期       年   月   日</w:t>
      </w:r>
    </w:p>
    <w:p>
      <w:pPr>
        <w:spacing w:after="156" w:afterLines="50" w:line="420" w:lineRule="exact"/>
        <w:jc w:val="center"/>
        <w:rPr>
          <w:rFonts w:ascii="仿宋_GB2312" w:hAnsi="仿宋" w:eastAsia="仿宋_GB2312" w:cs="仿宋"/>
          <w:sz w:val="22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方正小标宋简体" w:hAnsi="华文中宋" w:eastAsia="方正小标宋简体" w:cs="Courier New"/>
          <w:bCs/>
          <w:sz w:val="36"/>
          <w:szCs w:val="36"/>
        </w:rPr>
        <w:t>企业基本信息</w:t>
      </w:r>
    </w:p>
    <w:tbl>
      <w:tblPr>
        <w:tblStyle w:val="12"/>
        <w:tblpPr w:leftFromText="180" w:rightFromText="180" w:vertAnchor="page" w:horzAnchor="page" w:tblpX="1412" w:tblpY="2699"/>
        <w:tblOverlap w:val="never"/>
        <w:tblW w:w="9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22"/>
        <w:gridCol w:w="1403"/>
        <w:gridCol w:w="2491"/>
        <w:gridCol w:w="1230"/>
        <w:gridCol w:w="1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3" w:type="dxa"/>
            <w:gridSpan w:val="6"/>
            <w:shd w:val="clear" w:color="auto" w:fill="BEBEBE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1.组织信息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企业名称</w:t>
            </w:r>
          </w:p>
        </w:tc>
        <w:tc>
          <w:tcPr>
            <w:tcW w:w="6611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统一社会信用代码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（提供营业执照复印件）</w:t>
            </w:r>
          </w:p>
        </w:tc>
        <w:tc>
          <w:tcPr>
            <w:tcW w:w="3894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成立日期</w:t>
            </w: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注册地址</w:t>
            </w:r>
          </w:p>
        </w:tc>
        <w:tc>
          <w:tcPr>
            <w:tcW w:w="3894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注册资本</w:t>
            </w:r>
          </w:p>
        </w:tc>
        <w:tc>
          <w:tcPr>
            <w:tcW w:w="1487" w:type="dxa"/>
            <w:vAlign w:val="center"/>
          </w:tcPr>
          <w:p>
            <w:pPr>
              <w:wordWrap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3894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企业类型</w:t>
            </w:r>
          </w:p>
        </w:tc>
        <w:tc>
          <w:tcPr>
            <w:tcW w:w="1487" w:type="dxa"/>
            <w:vAlign w:val="center"/>
          </w:tcPr>
          <w:p>
            <w:pPr>
              <w:wordWrap w:val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企业规模</w:t>
            </w:r>
          </w:p>
        </w:tc>
        <w:tc>
          <w:tcPr>
            <w:tcW w:w="3894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□大型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中型   □小型  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微</w:t>
            </w:r>
            <w:r>
              <w:rPr>
                <w:rFonts w:ascii="仿宋_GB2312" w:hAnsi="仿宋_GB2312" w:eastAsia="仿宋_GB2312" w:cs="仿宋_GB2312"/>
                <w:szCs w:val="21"/>
              </w:rPr>
              <w:t>型</w:t>
            </w: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员工总数</w:t>
            </w: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03" w:type="dxa"/>
            <w:gridSpan w:val="6"/>
            <w:shd w:val="clear" w:color="auto" w:fill="BEBEBE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2.资本构成情况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7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股东名称</w:t>
            </w:r>
          </w:p>
        </w:tc>
        <w:tc>
          <w:tcPr>
            <w:tcW w:w="2491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实缴出资额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（万元）</w:t>
            </w: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出资比例（%）</w:t>
            </w: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出资形式</w:t>
            </w:r>
          </w:p>
          <w:p>
            <w:pPr>
              <w:wordWrap w:val="0"/>
              <w:jc w:val="center"/>
              <w:rPr>
                <w:rFonts w:eastAsia="仿宋_GB2312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（货币、实物、无形资产）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...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91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303" w:type="dxa"/>
            <w:gridSpan w:val="6"/>
            <w:shd w:val="clear" w:color="auto" w:fill="BEBEBE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3.主营产品/服务信息（近三年）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0" w:type="dxa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主营产品/服务名称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实现主营业务收入（万元）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2022年度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2021年度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2020年度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3" w:type="dxa"/>
            <w:gridSpan w:val="6"/>
            <w:shd w:val="clear" w:color="auto" w:fill="BEBEBE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4.主要分支机构和下属企业情况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03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共有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家子公司，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家分公司，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家参股公司，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家代表处（联络处）。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请在下方提供1-3家主要分支机构和下属企业信息，没有则填写“无”。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名称1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隶属关系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81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名称2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隶属关系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地址</w:t>
            </w:r>
          </w:p>
        </w:tc>
        <w:tc>
          <w:tcPr>
            <w:tcW w:w="81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名称3</w:t>
            </w:r>
          </w:p>
        </w:tc>
        <w:tc>
          <w:tcPr>
            <w:tcW w:w="54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隶属关系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70" w:type="dxa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地址</w:t>
            </w:r>
          </w:p>
        </w:tc>
        <w:tc>
          <w:tcPr>
            <w:tcW w:w="813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ordWrap w:val="0"/>
        <w:spacing w:line="560" w:lineRule="exact"/>
        <w:jc w:val="center"/>
        <w:rPr>
          <w:rFonts w:ascii="方正小标宋简体" w:hAnsi="华文中宋" w:eastAsia="方正小标宋简体" w:cs="Courier New"/>
          <w:bCs/>
          <w:sz w:val="36"/>
          <w:szCs w:val="36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方正小标宋简体" w:hAnsi="华文中宋" w:eastAsia="方正小标宋简体" w:cs="Courier New"/>
          <w:bCs/>
          <w:sz w:val="36"/>
          <w:szCs w:val="36"/>
        </w:rPr>
        <w:t>企业市场质量信用信息</w:t>
      </w:r>
    </w:p>
    <w:p>
      <w:pPr>
        <w:rPr>
          <w:rFonts w:ascii="仿宋_GB2312" w:hAnsi="仿宋_GB2312" w:eastAsia="仿宋_GB2312" w:cs="仿宋_GB2312"/>
          <w:vanish/>
          <w:szCs w:val="21"/>
        </w:rPr>
      </w:pPr>
    </w:p>
    <w:tbl>
      <w:tblPr>
        <w:tblStyle w:val="12"/>
        <w:tblW w:w="93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2002"/>
        <w:gridCol w:w="145"/>
        <w:gridCol w:w="2060"/>
        <w:gridCol w:w="145"/>
        <w:gridCol w:w="1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1.质量信用意愿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1.1法定资质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本行业所涉及的</w:t>
            </w:r>
          </w:p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行政许可、强制性认证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□有（提供经营许可证、安全生产许可证、建筑行业资质证书等）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1.2信用记录（请提供证明文件）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银行信用记录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□AAA   □AA   □A   □其他级别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税务信用记录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□纳税信用A级纳税人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□纳税大户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□无不良记录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工商信用记录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□重合同守信用企业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海关信用记录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□认证企业   □一般企业   □失信企业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不良记录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全国质量奖</w:t>
            </w:r>
            <w:r>
              <w:rPr>
                <w:rFonts w:ascii="仿宋_GB2312" w:hAnsi="仿宋_GB2312" w:eastAsia="仿宋_GB2312" w:cs="仿宋_GB2312"/>
                <w:szCs w:val="21"/>
              </w:rPr>
              <w:t>/中国质量奖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□有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科技进步奖励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□有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获市级及以上</w:t>
            </w:r>
          </w:p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质量/诚信荣誉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国家级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个；省部级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个；地市级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个（请提供近三年证书）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政府抽检不合格记录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□有（请列明，并提供处理记录）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较大及以上质量、安全事故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□有（请列明，并提供处理记录）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公共信用不良记录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1.3社会责任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质量承诺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公开（提供渠道或证据）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□未公开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质量标准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公开（提供渠道或证据）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□未公开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纳税记录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（提供申报年度中连续三</w:t>
            </w:r>
            <w:r>
              <w:rPr>
                <w:rFonts w:ascii="仿宋_GB2312" w:hAnsi="仿宋_GB2312" w:eastAsia="仿宋_GB2312" w:cs="仿宋_GB2312"/>
                <w:szCs w:val="21"/>
              </w:rPr>
              <w:t>个月的纳税记录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社保记录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（提供申报年度中连续三</w:t>
            </w:r>
            <w:r>
              <w:rPr>
                <w:rFonts w:ascii="仿宋_GB2312" w:hAnsi="仿宋_GB2312" w:eastAsia="仿宋_GB2312" w:cs="仿宋_GB2312"/>
                <w:szCs w:val="21"/>
              </w:rPr>
              <w:t>个月的社保记录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支持社会公益事业、</w:t>
            </w:r>
          </w:p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抢险救灾等情况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项（请提供近三年1-3项证明材料）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2.质量保障能力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2.1基础保障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标准化体系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标准化体系建立：□已建立（提供目录）    □未建立 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计量管理制度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制度建立：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□未建立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认证认可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□质量管理体系认证              □环境管理体系认证</w:t>
            </w:r>
          </w:p>
          <w:p>
            <w:pPr>
              <w:pStyle w:val="2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□职业健康安全管理体系认证      □实验室通过认可</w:t>
            </w:r>
          </w:p>
          <w:p>
            <w:pPr>
              <w:pStyle w:val="2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□其他资质、资格等认证          □无</w:t>
            </w:r>
          </w:p>
          <w:p>
            <w:pPr>
              <w:pStyle w:val="2"/>
              <w:ind w:left="0" w:leftChars="0" w:firstLine="0" w:firstLineChars="0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（以上请提供有效期内证书复印件）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质量检验检测制度</w:t>
            </w:r>
            <w:r>
              <w:rPr>
                <w:rFonts w:ascii="仿宋_GB2312" w:hAnsi="仿宋_GB2312" w:eastAsia="仿宋_GB2312" w:cs="仿宋_GB2312"/>
                <w:szCs w:val="21"/>
              </w:rPr>
              <w:t>/规范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制度/规范建立：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□未建立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主要产品或服务检验记录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□有（提供证明材料）                    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2.2资源保障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本科及以上学历人数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中高级职称人数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质量专业人员情况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人（请提供1-5人的质量专业资格证书）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市级以上重点实验室、技术中心、工程（技术）研究中心、博士后流动工作站等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□有（请列明）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参与标准制定情况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（提供近十年情况）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国家标准：□有（请列明，不超过3个）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行业标准：□有（请列明，不超过3个）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地方标准：□有（请列明，不超过6个）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团体标准：□有（请列明，不超过6个）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有效专利及专有技术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项（请提供近三年主要专利或专有技术清单）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高新企业认定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□有（请提供有效期内证书）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基本设备设施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信息化管理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hanging="1050" w:hangingChars="5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涉及领域：□人力资源  □采购管理  □生产服务管理  □客户管理 □信用管理  □合同管理  □财务管理      □其他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运行情况：□良好      □较好      □一般        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2.3过程保障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研发管理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供应商管理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售后管理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管理制度：</w:t>
            </w:r>
            <w:r>
              <w:rPr>
                <w:rFonts w:hint="eastAsia" w:eastAsia="仿宋_GB2312" w:cs="仿宋_GB2312"/>
                <w:szCs w:val="21"/>
              </w:rPr>
              <w:t xml:space="preserve">□已建立（提供证实性材料）       □未建立 </w:t>
            </w:r>
          </w:p>
          <w:p>
            <w:pPr>
              <w:wordWrap w:val="0"/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运行效果：□良好  □较好  □一般  □较差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11"/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重大质量安全事故应急预案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□有（提供证实性材料）                 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BEBEB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3.市场经营能力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BEBEBE"/>
              </w:rPr>
              <w:t>3.1顾客关系管理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目标市场识别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顾客类别细分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ascii="仿宋_GB2312" w:hAnsi="仿宋_GB2312" w:eastAsia="仿宋_GB2312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顾客需求获取方式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□用户回访        □与用户接触的相关人员意见收集</w:t>
            </w:r>
          </w:p>
          <w:p>
            <w:pPr>
              <w:pStyle w:val="7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□投诉分析        □企业定期开展市场调研</w:t>
            </w:r>
          </w:p>
          <w:p>
            <w:pPr>
              <w:pStyle w:val="7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□行业协会、研究机构等第三方研究报告</w:t>
            </w:r>
          </w:p>
          <w:p>
            <w:pPr>
              <w:pStyle w:val="7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□委托第三方开展市场调研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顾客关系管理信息化系统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□有（提供截图）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□通过系统实现对顾客分类管理（提供截图）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□通过系统实现对顾客需求的描述与统计（提供截图）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3.2市场质量水平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自主创新产品认定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□国家级（请提供有效期内证书）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□省级（请提供有效期内证书）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主营业务国内市场占有率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□行业前三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□行业前十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□行业前二十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</w:t>
            </w:r>
            <w:r>
              <w:rPr>
                <w:rFonts w:hint="eastAsia" w:ascii="仿宋_GB2312" w:hAnsi="仿宋" w:eastAsia="仿宋_GB2312" w:cs="仿宋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品牌荣誉</w:t>
            </w:r>
          </w:p>
        </w:tc>
        <w:tc>
          <w:tcPr>
            <w:tcW w:w="6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□有（提供近三年荣誉证书1-6项）         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3.3用户满意程度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用户满意度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本企业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竞争对手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行业标杆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2022年度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2021年度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2020年度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3.4财务经营结果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项目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2022年</w:t>
            </w: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度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2021年</w:t>
            </w: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度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2020年</w:t>
            </w:r>
            <w:r>
              <w:rPr>
                <w:rFonts w:hint="eastAsia" w:ascii="仿宋_GB2312" w:hAnsi="宋体" w:eastAsia="仿宋_GB2312" w:cs="仿宋"/>
                <w:b/>
                <w:bCs/>
                <w:szCs w:val="21"/>
              </w:rPr>
              <w:t>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资产总额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总资产报酬率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净资产收益率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主营业务利润率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净资产增长率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营业利润增长率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仿宋_GB2312" w:hAnsi="宋体" w:eastAsia="仿宋_GB2312" w:cs="仿宋"/>
                <w:szCs w:val="21"/>
              </w:rPr>
            </w:pPr>
            <w:r>
              <w:rPr>
                <w:rFonts w:hint="eastAsia" w:ascii="仿宋_GB2312" w:hAnsi="宋体" w:eastAsia="仿宋_GB2312" w:cs="仿宋"/>
                <w:szCs w:val="21"/>
              </w:rPr>
              <w:t>主营业务收入增长率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4.企业市场质量信用建设案例（自愿提供）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1" w:hRule="atLeast"/>
          <w:jc w:val="center"/>
        </w:trPr>
        <w:tc>
          <w:tcPr>
            <w:tcW w:w="9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案例内容可包括：案例基本情况、特色做法、成效及影响力。2000字以内。</w:t>
            </w:r>
          </w:p>
        </w:tc>
      </w:tr>
    </w:tbl>
    <w:p>
      <w:pPr>
        <w:jc w:val="left"/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Y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Fkk3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enqm3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Tc3NjIyN2NiNmFjMTE0MTlkNGU0ZDEzMjViNjMifQ=="/>
    <w:docVar w:name="KSO_WPS_MARK_KEY" w:val="9795d445-8d46-4d60-bda8-41b41517e80b"/>
  </w:docVars>
  <w:rsids>
    <w:rsidRoot w:val="00692390"/>
    <w:rsid w:val="00007B25"/>
    <w:rsid w:val="00041AE3"/>
    <w:rsid w:val="000657DA"/>
    <w:rsid w:val="000734CB"/>
    <w:rsid w:val="00073D97"/>
    <w:rsid w:val="00080122"/>
    <w:rsid w:val="00095918"/>
    <w:rsid w:val="000A1FCF"/>
    <w:rsid w:val="000A7B83"/>
    <w:rsid w:val="000C1D8E"/>
    <w:rsid w:val="000D5806"/>
    <w:rsid w:val="000E28F8"/>
    <w:rsid w:val="000E4028"/>
    <w:rsid w:val="000F0F64"/>
    <w:rsid w:val="000F7B4B"/>
    <w:rsid w:val="00101DBD"/>
    <w:rsid w:val="001141B0"/>
    <w:rsid w:val="001311A1"/>
    <w:rsid w:val="00134520"/>
    <w:rsid w:val="00134AD4"/>
    <w:rsid w:val="00141842"/>
    <w:rsid w:val="00141F22"/>
    <w:rsid w:val="0014659D"/>
    <w:rsid w:val="00150B8B"/>
    <w:rsid w:val="00154171"/>
    <w:rsid w:val="00165F32"/>
    <w:rsid w:val="00165FCB"/>
    <w:rsid w:val="00166BC7"/>
    <w:rsid w:val="00170271"/>
    <w:rsid w:val="00181BDA"/>
    <w:rsid w:val="001C2C76"/>
    <w:rsid w:val="001C57C8"/>
    <w:rsid w:val="001C5971"/>
    <w:rsid w:val="001D11AB"/>
    <w:rsid w:val="001F006C"/>
    <w:rsid w:val="002176DC"/>
    <w:rsid w:val="00223D3A"/>
    <w:rsid w:val="00233DED"/>
    <w:rsid w:val="0023729A"/>
    <w:rsid w:val="002412EC"/>
    <w:rsid w:val="00245CFB"/>
    <w:rsid w:val="0025786D"/>
    <w:rsid w:val="00262AEB"/>
    <w:rsid w:val="0028588F"/>
    <w:rsid w:val="002A7E21"/>
    <w:rsid w:val="002B1849"/>
    <w:rsid w:val="002D0259"/>
    <w:rsid w:val="002D68CD"/>
    <w:rsid w:val="00303AAC"/>
    <w:rsid w:val="0030769F"/>
    <w:rsid w:val="00310CBC"/>
    <w:rsid w:val="00323173"/>
    <w:rsid w:val="003310A9"/>
    <w:rsid w:val="0033592B"/>
    <w:rsid w:val="00335D78"/>
    <w:rsid w:val="00345F7E"/>
    <w:rsid w:val="00351D8A"/>
    <w:rsid w:val="00373C87"/>
    <w:rsid w:val="00376938"/>
    <w:rsid w:val="003950EF"/>
    <w:rsid w:val="0039709D"/>
    <w:rsid w:val="003A2880"/>
    <w:rsid w:val="003A3570"/>
    <w:rsid w:val="003B7FEA"/>
    <w:rsid w:val="003C00AF"/>
    <w:rsid w:val="003D0133"/>
    <w:rsid w:val="003E4C3E"/>
    <w:rsid w:val="003F0E98"/>
    <w:rsid w:val="00403A77"/>
    <w:rsid w:val="004061E6"/>
    <w:rsid w:val="00421E89"/>
    <w:rsid w:val="00426006"/>
    <w:rsid w:val="00426E6B"/>
    <w:rsid w:val="0043709B"/>
    <w:rsid w:val="004751E8"/>
    <w:rsid w:val="0047796C"/>
    <w:rsid w:val="004802E4"/>
    <w:rsid w:val="00483E5E"/>
    <w:rsid w:val="0049677A"/>
    <w:rsid w:val="004C0179"/>
    <w:rsid w:val="004C5528"/>
    <w:rsid w:val="004C6D0D"/>
    <w:rsid w:val="004D22C0"/>
    <w:rsid w:val="004D2E6F"/>
    <w:rsid w:val="004D3644"/>
    <w:rsid w:val="004E0752"/>
    <w:rsid w:val="004E4949"/>
    <w:rsid w:val="004E6C2D"/>
    <w:rsid w:val="004F167F"/>
    <w:rsid w:val="004F7D34"/>
    <w:rsid w:val="005217F5"/>
    <w:rsid w:val="00525560"/>
    <w:rsid w:val="005478DD"/>
    <w:rsid w:val="00552738"/>
    <w:rsid w:val="00574A19"/>
    <w:rsid w:val="00583983"/>
    <w:rsid w:val="00583BA5"/>
    <w:rsid w:val="005863FE"/>
    <w:rsid w:val="00590FBF"/>
    <w:rsid w:val="005A0E03"/>
    <w:rsid w:val="005A5E0F"/>
    <w:rsid w:val="005C6FFA"/>
    <w:rsid w:val="005D4FEB"/>
    <w:rsid w:val="005E0A31"/>
    <w:rsid w:val="006038F0"/>
    <w:rsid w:val="00604EBD"/>
    <w:rsid w:val="0060592B"/>
    <w:rsid w:val="00617B58"/>
    <w:rsid w:val="0062197E"/>
    <w:rsid w:val="006320C9"/>
    <w:rsid w:val="0064343B"/>
    <w:rsid w:val="00644518"/>
    <w:rsid w:val="00672819"/>
    <w:rsid w:val="006757CD"/>
    <w:rsid w:val="00692065"/>
    <w:rsid w:val="00692390"/>
    <w:rsid w:val="00693F51"/>
    <w:rsid w:val="006954CB"/>
    <w:rsid w:val="006A2D50"/>
    <w:rsid w:val="006A42B0"/>
    <w:rsid w:val="006B79AC"/>
    <w:rsid w:val="006C1316"/>
    <w:rsid w:val="006E5353"/>
    <w:rsid w:val="006F59D0"/>
    <w:rsid w:val="0070713F"/>
    <w:rsid w:val="00710021"/>
    <w:rsid w:val="007375D0"/>
    <w:rsid w:val="007417CD"/>
    <w:rsid w:val="007531E4"/>
    <w:rsid w:val="00786F12"/>
    <w:rsid w:val="007A15C6"/>
    <w:rsid w:val="007A1D51"/>
    <w:rsid w:val="007A4491"/>
    <w:rsid w:val="007B3199"/>
    <w:rsid w:val="007B79DE"/>
    <w:rsid w:val="007C358F"/>
    <w:rsid w:val="007D2623"/>
    <w:rsid w:val="007E47C1"/>
    <w:rsid w:val="007F287B"/>
    <w:rsid w:val="007F5733"/>
    <w:rsid w:val="00802EF6"/>
    <w:rsid w:val="008204D0"/>
    <w:rsid w:val="00821890"/>
    <w:rsid w:val="00824343"/>
    <w:rsid w:val="00824629"/>
    <w:rsid w:val="008264CA"/>
    <w:rsid w:val="00833F47"/>
    <w:rsid w:val="00834118"/>
    <w:rsid w:val="00840A15"/>
    <w:rsid w:val="00841069"/>
    <w:rsid w:val="00843D08"/>
    <w:rsid w:val="00855F34"/>
    <w:rsid w:val="00861BD0"/>
    <w:rsid w:val="00883D17"/>
    <w:rsid w:val="008962FE"/>
    <w:rsid w:val="00897249"/>
    <w:rsid w:val="008A3597"/>
    <w:rsid w:val="008B4226"/>
    <w:rsid w:val="008C24FD"/>
    <w:rsid w:val="008C67E5"/>
    <w:rsid w:val="008C7A72"/>
    <w:rsid w:val="008E0249"/>
    <w:rsid w:val="008E137B"/>
    <w:rsid w:val="008E532D"/>
    <w:rsid w:val="008F6E81"/>
    <w:rsid w:val="0090487B"/>
    <w:rsid w:val="0091378C"/>
    <w:rsid w:val="0091795D"/>
    <w:rsid w:val="00932373"/>
    <w:rsid w:val="009338C3"/>
    <w:rsid w:val="00935D01"/>
    <w:rsid w:val="00947F94"/>
    <w:rsid w:val="009649F6"/>
    <w:rsid w:val="00973DA2"/>
    <w:rsid w:val="00977F7C"/>
    <w:rsid w:val="009860A5"/>
    <w:rsid w:val="0098647F"/>
    <w:rsid w:val="0099289D"/>
    <w:rsid w:val="00992F84"/>
    <w:rsid w:val="009C174C"/>
    <w:rsid w:val="009E01ED"/>
    <w:rsid w:val="009E2FA3"/>
    <w:rsid w:val="00A06732"/>
    <w:rsid w:val="00A06D82"/>
    <w:rsid w:val="00A16297"/>
    <w:rsid w:val="00A27612"/>
    <w:rsid w:val="00A420D2"/>
    <w:rsid w:val="00A43E30"/>
    <w:rsid w:val="00A51F5B"/>
    <w:rsid w:val="00A755E7"/>
    <w:rsid w:val="00A8122F"/>
    <w:rsid w:val="00A901DB"/>
    <w:rsid w:val="00A915C3"/>
    <w:rsid w:val="00A92BD0"/>
    <w:rsid w:val="00AA67EB"/>
    <w:rsid w:val="00AB54A0"/>
    <w:rsid w:val="00AB6FDF"/>
    <w:rsid w:val="00AD3C3A"/>
    <w:rsid w:val="00AD7B66"/>
    <w:rsid w:val="00AD7C61"/>
    <w:rsid w:val="00AE463F"/>
    <w:rsid w:val="00AE4B8D"/>
    <w:rsid w:val="00AF782A"/>
    <w:rsid w:val="00B10F02"/>
    <w:rsid w:val="00B20458"/>
    <w:rsid w:val="00B266B8"/>
    <w:rsid w:val="00B53748"/>
    <w:rsid w:val="00B60530"/>
    <w:rsid w:val="00B67B07"/>
    <w:rsid w:val="00B82042"/>
    <w:rsid w:val="00BA5620"/>
    <w:rsid w:val="00BB24C4"/>
    <w:rsid w:val="00BB727F"/>
    <w:rsid w:val="00BC1412"/>
    <w:rsid w:val="00BC1BBE"/>
    <w:rsid w:val="00BD2C40"/>
    <w:rsid w:val="00BE4D77"/>
    <w:rsid w:val="00BF733D"/>
    <w:rsid w:val="00C01CE9"/>
    <w:rsid w:val="00C0552C"/>
    <w:rsid w:val="00C1416A"/>
    <w:rsid w:val="00C148B2"/>
    <w:rsid w:val="00C2785E"/>
    <w:rsid w:val="00C40904"/>
    <w:rsid w:val="00C4439F"/>
    <w:rsid w:val="00C51FF7"/>
    <w:rsid w:val="00C73B78"/>
    <w:rsid w:val="00C80EA7"/>
    <w:rsid w:val="00C90805"/>
    <w:rsid w:val="00C92D66"/>
    <w:rsid w:val="00CA16E3"/>
    <w:rsid w:val="00CA21F0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36DE0"/>
    <w:rsid w:val="00D40A48"/>
    <w:rsid w:val="00D41368"/>
    <w:rsid w:val="00D4751A"/>
    <w:rsid w:val="00D62868"/>
    <w:rsid w:val="00D63A21"/>
    <w:rsid w:val="00D63DC4"/>
    <w:rsid w:val="00D6439D"/>
    <w:rsid w:val="00D707C1"/>
    <w:rsid w:val="00D74EC7"/>
    <w:rsid w:val="00D93BAC"/>
    <w:rsid w:val="00DB461F"/>
    <w:rsid w:val="00DE53CC"/>
    <w:rsid w:val="00DE78F0"/>
    <w:rsid w:val="00E21E36"/>
    <w:rsid w:val="00E27D16"/>
    <w:rsid w:val="00E52E14"/>
    <w:rsid w:val="00E61136"/>
    <w:rsid w:val="00E64D00"/>
    <w:rsid w:val="00E86784"/>
    <w:rsid w:val="00E95082"/>
    <w:rsid w:val="00EA6BF2"/>
    <w:rsid w:val="00EA73A0"/>
    <w:rsid w:val="00EB088E"/>
    <w:rsid w:val="00EC1DF2"/>
    <w:rsid w:val="00EC6355"/>
    <w:rsid w:val="00ED0EDA"/>
    <w:rsid w:val="00ED3411"/>
    <w:rsid w:val="00ED6184"/>
    <w:rsid w:val="00EE56C8"/>
    <w:rsid w:val="00EF01D7"/>
    <w:rsid w:val="00F01B25"/>
    <w:rsid w:val="00F272C0"/>
    <w:rsid w:val="00F334D7"/>
    <w:rsid w:val="00F5136E"/>
    <w:rsid w:val="00F55086"/>
    <w:rsid w:val="00F93008"/>
    <w:rsid w:val="00F9379D"/>
    <w:rsid w:val="00FA22BB"/>
    <w:rsid w:val="00FB41C9"/>
    <w:rsid w:val="00FB7FA1"/>
    <w:rsid w:val="00FF56CD"/>
    <w:rsid w:val="01AB651B"/>
    <w:rsid w:val="01BD6939"/>
    <w:rsid w:val="029F320D"/>
    <w:rsid w:val="036D1000"/>
    <w:rsid w:val="04CF0CF1"/>
    <w:rsid w:val="06C64C8B"/>
    <w:rsid w:val="07832110"/>
    <w:rsid w:val="0B3B6989"/>
    <w:rsid w:val="0BC03A1E"/>
    <w:rsid w:val="0D4B5661"/>
    <w:rsid w:val="0EFB2828"/>
    <w:rsid w:val="0F055E25"/>
    <w:rsid w:val="0FB71F81"/>
    <w:rsid w:val="116C65BF"/>
    <w:rsid w:val="11A93516"/>
    <w:rsid w:val="12867754"/>
    <w:rsid w:val="12DB6789"/>
    <w:rsid w:val="1390329E"/>
    <w:rsid w:val="13B04FBA"/>
    <w:rsid w:val="147E153C"/>
    <w:rsid w:val="1638111F"/>
    <w:rsid w:val="17A01A52"/>
    <w:rsid w:val="1B283A7B"/>
    <w:rsid w:val="1C695EAF"/>
    <w:rsid w:val="1E222A03"/>
    <w:rsid w:val="1E4470D6"/>
    <w:rsid w:val="1F2574DF"/>
    <w:rsid w:val="1FE83A91"/>
    <w:rsid w:val="1FEFF7EB"/>
    <w:rsid w:val="217C5197"/>
    <w:rsid w:val="221E6B35"/>
    <w:rsid w:val="227427A1"/>
    <w:rsid w:val="26761844"/>
    <w:rsid w:val="268D61B4"/>
    <w:rsid w:val="26A00A38"/>
    <w:rsid w:val="29454D2B"/>
    <w:rsid w:val="2AD107D9"/>
    <w:rsid w:val="2AE85165"/>
    <w:rsid w:val="2BAD4FCD"/>
    <w:rsid w:val="2BF466DF"/>
    <w:rsid w:val="2C4714DB"/>
    <w:rsid w:val="30664359"/>
    <w:rsid w:val="329125A7"/>
    <w:rsid w:val="32E505D8"/>
    <w:rsid w:val="354B51FD"/>
    <w:rsid w:val="35860D6F"/>
    <w:rsid w:val="35905227"/>
    <w:rsid w:val="359A0195"/>
    <w:rsid w:val="36174C78"/>
    <w:rsid w:val="38354C80"/>
    <w:rsid w:val="38884B7E"/>
    <w:rsid w:val="391123C0"/>
    <w:rsid w:val="39862AFB"/>
    <w:rsid w:val="39EF73C8"/>
    <w:rsid w:val="39FF440B"/>
    <w:rsid w:val="3A472BEB"/>
    <w:rsid w:val="3B6F7421"/>
    <w:rsid w:val="3D8C47B0"/>
    <w:rsid w:val="3DDE73BA"/>
    <w:rsid w:val="41B960B4"/>
    <w:rsid w:val="47333481"/>
    <w:rsid w:val="47C054E7"/>
    <w:rsid w:val="47E16C91"/>
    <w:rsid w:val="499E6011"/>
    <w:rsid w:val="49C20131"/>
    <w:rsid w:val="501912A5"/>
    <w:rsid w:val="551F674C"/>
    <w:rsid w:val="55A02D60"/>
    <w:rsid w:val="561B17C3"/>
    <w:rsid w:val="57C6761E"/>
    <w:rsid w:val="57D6B99D"/>
    <w:rsid w:val="585D4DE4"/>
    <w:rsid w:val="58BA0CC8"/>
    <w:rsid w:val="59BC22BC"/>
    <w:rsid w:val="59CB3B88"/>
    <w:rsid w:val="5A0C207B"/>
    <w:rsid w:val="5D8B186A"/>
    <w:rsid w:val="61883696"/>
    <w:rsid w:val="62FA1DC9"/>
    <w:rsid w:val="639636B5"/>
    <w:rsid w:val="64C36218"/>
    <w:rsid w:val="650E0A51"/>
    <w:rsid w:val="660109D5"/>
    <w:rsid w:val="680E71BA"/>
    <w:rsid w:val="69DC6DBD"/>
    <w:rsid w:val="6B3824BD"/>
    <w:rsid w:val="6B3F0F06"/>
    <w:rsid w:val="6B4F1C0D"/>
    <w:rsid w:val="6BD755F0"/>
    <w:rsid w:val="6BFAC09B"/>
    <w:rsid w:val="6C181D07"/>
    <w:rsid w:val="6E6C4336"/>
    <w:rsid w:val="6EA73A82"/>
    <w:rsid w:val="6EDB214A"/>
    <w:rsid w:val="6F132F52"/>
    <w:rsid w:val="6F991C7F"/>
    <w:rsid w:val="70F330C5"/>
    <w:rsid w:val="71FB14F3"/>
    <w:rsid w:val="73B966E5"/>
    <w:rsid w:val="73E22999"/>
    <w:rsid w:val="742353D9"/>
    <w:rsid w:val="747E1F4B"/>
    <w:rsid w:val="75796C79"/>
    <w:rsid w:val="75862B96"/>
    <w:rsid w:val="77950BE2"/>
    <w:rsid w:val="79BD23AF"/>
    <w:rsid w:val="7A5F714B"/>
    <w:rsid w:val="7AB019EE"/>
    <w:rsid w:val="7CDB0D4C"/>
    <w:rsid w:val="7E2D46AF"/>
    <w:rsid w:val="7E6638FC"/>
    <w:rsid w:val="7E7D4528"/>
    <w:rsid w:val="7ECD54A1"/>
    <w:rsid w:val="7F37B33E"/>
    <w:rsid w:val="9F7ED2F4"/>
    <w:rsid w:val="BB6FD2D8"/>
    <w:rsid w:val="BBF99BBA"/>
    <w:rsid w:val="BF7E02C4"/>
    <w:rsid w:val="EBBF78F7"/>
    <w:rsid w:val="F77F064A"/>
    <w:rsid w:val="FEB430D9"/>
    <w:rsid w:val="FFF7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2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7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locked/>
    <w:uiPriority w:val="0"/>
    <w:rPr>
      <w:i/>
    </w:rPr>
  </w:style>
  <w:style w:type="character" w:styleId="16">
    <w:name w:val="Hyperlink"/>
    <w:basedOn w:val="14"/>
    <w:qFormat/>
    <w:uiPriority w:val="99"/>
    <w:rPr>
      <w:rFonts w:cs="Times New Roman"/>
      <w:color w:val="0563C1"/>
      <w:u w:val="single"/>
    </w:rPr>
  </w:style>
  <w:style w:type="character" w:customStyle="1" w:styleId="17">
    <w:name w:val="标题 1 字符"/>
    <w:basedOn w:val="14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4"/>
    <w:link w:val="5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页眉 字符"/>
    <w:basedOn w:val="14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列表段落1"/>
    <w:basedOn w:val="1"/>
    <w:qFormat/>
    <w:uiPriority w:val="99"/>
    <w:pPr>
      <w:ind w:firstLine="420" w:firstLineChars="200"/>
    </w:pPr>
  </w:style>
  <w:style w:type="character" w:customStyle="1" w:styleId="22">
    <w:name w:val="正文文本 字符"/>
    <w:basedOn w:val="14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3">
    <w:name w:val="占位符文本1"/>
    <w:basedOn w:val="14"/>
    <w:semiHidden/>
    <w:qFormat/>
    <w:uiPriority w:val="99"/>
    <w:rPr>
      <w:rFonts w:cs="Times New Roman"/>
      <w:color w:val="808080"/>
    </w:rPr>
  </w:style>
  <w:style w:type="character" w:customStyle="1" w:styleId="24">
    <w:name w:val="批注框文本 字符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9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4286</Words>
  <Characters>4471</Characters>
  <Lines>309</Lines>
  <Paragraphs>378</Paragraphs>
  <TotalTime>4</TotalTime>
  <ScaleCrop>false</ScaleCrop>
  <LinksUpToDate>false</LinksUpToDate>
  <CharactersWithSpaces>5470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2023-04-12T11:00:00Z</dcterms:created>
  <dc:creator>Bob Yu</dc:creator>
  <cp:lastModifiedBy>马冬晖</cp:lastModifiedBy>
  <cp:lastPrinted>2023-04-13T01:56:00Z</cp:lastPrinted>
  <dcterms:modified xsi:type="dcterms:W3CDTF">2023-04-13T10:42:12Z</dcterms:modified>
  <dc:title>中国质协字〔2016〕XX号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1D524BB5DE5E4BE7B5D74DF59BAE52A0_13</vt:lpwstr>
  </property>
</Properties>
</file>